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załącznik nr 1 do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uchwały nr XXXIX/</w:t>
      </w:r>
      <w:r>
        <w:rPr>
          <w:rFonts w:ascii="Times New Roman" w:hAnsi="Times New Roman" w:cs="Times New Roman"/>
          <w:sz w:val="24"/>
          <w:szCs w:val="24"/>
        </w:rPr>
        <w:t>303</w:t>
      </w:r>
      <w:r w:rsidRPr="00841527">
        <w:rPr>
          <w:rFonts w:ascii="Times New Roman" w:hAnsi="Times New Roman" w:cs="Times New Roman"/>
          <w:sz w:val="24"/>
          <w:szCs w:val="24"/>
        </w:rPr>
        <w:t>/2018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Rady Gminy Choceń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6 listopada </w:t>
      </w:r>
      <w:r w:rsidRPr="00841527">
        <w:rPr>
          <w:rFonts w:ascii="Times New Roman" w:hAnsi="Times New Roman" w:cs="Times New Roman"/>
          <w:sz w:val="24"/>
          <w:szCs w:val="24"/>
        </w:rPr>
        <w:t>2018 r.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Uchwała określa: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1) ustrój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2) zasady tworzenia, łączenia, podziału i znoszenia jednostek pomocniczych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3) organizację wewnętrzną i tryb pracy Rady Gminy Choceń oraz komisji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4) zasady </w:t>
      </w:r>
      <w:r>
        <w:rPr>
          <w:rFonts w:ascii="Times New Roman" w:hAnsi="Times New Roman" w:cs="Times New Roman"/>
          <w:sz w:val="24"/>
          <w:szCs w:val="24"/>
        </w:rPr>
        <w:t>działania</w:t>
      </w:r>
      <w:r w:rsidRPr="00841527">
        <w:rPr>
          <w:rFonts w:ascii="Times New Roman" w:hAnsi="Times New Roman" w:cs="Times New Roman"/>
          <w:sz w:val="24"/>
          <w:szCs w:val="24"/>
        </w:rPr>
        <w:t xml:space="preserve"> klubów radnych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organizację i tryb pracy Wójta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zasady dostępu do dokumentów i korzystania z nich;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6) zasady i</w:t>
      </w:r>
      <w:r>
        <w:rPr>
          <w:rFonts w:ascii="Times New Roman" w:hAnsi="Times New Roman" w:cs="Times New Roman"/>
          <w:sz w:val="24"/>
          <w:szCs w:val="24"/>
        </w:rPr>
        <w:t xml:space="preserve"> tryb rozpatrywania skarg, </w:t>
      </w:r>
      <w:r w:rsidRPr="00841527">
        <w:rPr>
          <w:rFonts w:ascii="Times New Roman" w:hAnsi="Times New Roman" w:cs="Times New Roman"/>
          <w:sz w:val="24"/>
          <w:szCs w:val="24"/>
        </w:rPr>
        <w:t>wniosków</w:t>
      </w:r>
      <w:r>
        <w:rPr>
          <w:rFonts w:ascii="Times New Roman" w:hAnsi="Times New Roman" w:cs="Times New Roman"/>
          <w:sz w:val="24"/>
          <w:szCs w:val="24"/>
        </w:rPr>
        <w:t xml:space="preserve"> i petycji</w:t>
      </w:r>
      <w:r w:rsidRPr="00841527">
        <w:rPr>
          <w:rFonts w:ascii="Times New Roman" w:hAnsi="Times New Roman" w:cs="Times New Roman"/>
          <w:sz w:val="24"/>
          <w:szCs w:val="24"/>
        </w:rPr>
        <w:t>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Ilekroć w statucie jest mowa o: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1) Gminie - należy przez to rozumieć Gminę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2) Radzie - należy przez to rozumieć Radę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3) Radnym - należy przez to rozumieć radnego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4) Komisji Rewizyjnej - należy przez to rozumieć Komisję Rewizyjną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Przewodniczącym - należy przez to rozumieć Przewodniczącego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6) Wiceprzewodniczącym - należy przez to rozumieć Wiceprzewodniczącego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7) Komisji - należy przez to rozumieć Komisję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8) Wójcie - należy przez to rozumieć Wójta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9) Urzędzie - należy przez to rozumieć Urząd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10) Sołtysie - należy przez to rozumieć organ wykonawczy jednostki pomocniczej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11) sołectwie - należy przez to rozumieć jednostkę pomocniczą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12) gminnej jednostce organizacyjnej - należy przez to rozumieć jednostkę organizacyjną Gminy Choceń.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Ustrój Gminy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Gmina jest podstawową jednostką lokalnego samorządu terytorialnego, powołaną dla organizacji życia publicznego na swoim terytorium.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</w:p>
    <w:p w:rsidR="004325F7" w:rsidRPr="00E7472E" w:rsidRDefault="004325F7" w:rsidP="004325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Gmina położona jest w Powiecie Włocławskim, Województwie Kujawsko-Pomorskim i obejmuje obszar o powierzchni 100 km</w:t>
      </w:r>
      <w:r w:rsidRPr="00E747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472E">
        <w:rPr>
          <w:rFonts w:ascii="Times New Roman" w:hAnsi="Times New Roman" w:cs="Times New Roman"/>
          <w:sz w:val="24"/>
          <w:szCs w:val="24"/>
        </w:rPr>
        <w:t>.</w:t>
      </w:r>
    </w:p>
    <w:p w:rsidR="004325F7" w:rsidRDefault="004325F7" w:rsidP="004325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Siedzibą organów Gminy jest miejscowość Choceń.</w:t>
      </w:r>
    </w:p>
    <w:p w:rsidR="004325F7" w:rsidRDefault="004325F7" w:rsidP="004325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Granice Gminy określa</w:t>
      </w:r>
      <w:r w:rsidRPr="00E747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mapa stanowiąca załącznik Nr 1 do Statutu.</w:t>
      </w:r>
    </w:p>
    <w:p w:rsidR="004325F7" w:rsidRPr="00E7472E" w:rsidRDefault="004325F7" w:rsidP="004325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 xml:space="preserve">Gmina posiada herb i flagę. Wzór herbu i jego opis oraz barwy flagi, a także zasady używania herbu i barw gminy określa odrębna uchwała Rady Gminy.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1. Jednostkami pomocniczymi w Gminie są sołectwa.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2. W skład Gminy wchodzą następujące sołectwa: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1) Sołectwo Bodzanowo (wieś Bodzanowo),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2) Sołectwo Bodzanówek (wieś Bodzanówek),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3) Sołectwo Borzymie (wieś: Borzymie),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4) Sołectwo Borzymowice (wieś: Borzymowice, Szczytno, Ługowiska, Zapust),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Sołectwo Choceń (wieś Choceń),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6) Sołectwo Czerniewice I (wieś Czerniewice, część zachodnia do linii kolejowej Kutno-Włocławek),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7) Sołectwo Czerniewice II (wieś Czerniewice, część wschodnia od linii kolejowej Kutno-Włocławek),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8) Sołectwo Grabówka (wieś: Grabówka, Gajówka, Łopatki, Stefanowo),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9) Sołectwo Janowo (wieś Janowo),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10) Sołectwo Jarantowice (wieś Jarantowice),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11) Sołectwo Krukowo (wieś Krukowo),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12) Sołectwo Kuźnice (wieś Kuźnice),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13) Sołectwo Lutobórz (wieś Lutobórz),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14) Sołectwo Nakonowo Stare (wieś: Nakonowo Stare, </w:t>
      </w:r>
      <w:proofErr w:type="spellStart"/>
      <w:r w:rsidRPr="00841527">
        <w:rPr>
          <w:rFonts w:ascii="Times New Roman" w:hAnsi="Times New Roman" w:cs="Times New Roman"/>
          <w:sz w:val="24"/>
          <w:szCs w:val="24"/>
        </w:rPr>
        <w:t>Lijewo</w:t>
      </w:r>
      <w:proofErr w:type="spellEnd"/>
      <w:r w:rsidRPr="00841527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15) Sołectwo Niemojewo (wieś Niemojewo),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16) Sołectwo Olganowo (wieś Olganowo),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17) Sołectwo Siewiersk (wieś Siewiersk),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18) Sołectwo Skibice (wieś Skibice),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19) Sołectwo Szatki (wieś Szatki),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20) Sołectwo Szczutkowo (wieś Szczutkowo),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21) Sołectwo Śmiłowice (wieś Śmiłowice),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22) Sołectwo Śmiłowice Pustki (wieś Śmiłowice Pustki),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23) Sołectwo Wichrowice I (wieś Wichrowice od nr 1 do nr 18),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24) Sołectwo Wichrowice II (wieś Wichrowice od nr 18),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25) Sołectwo Wilkowice (wieś Wilkowice),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26) Sołectwo Wilkowiczki (wieś Wilkowiczki),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27) Sołectwo Wola Nakonowska (wieś: Wola Nakonowska, Nowa Wola, Filipki, Świerkowo),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28) Sołectwo Ząbin (wieś Ząbin).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Zasady tworzenia, łączenia, podziału oraz znoszenia jednostek pomocniczych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6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O utworzeniu, połączeniu, podziale lub zniesieniu jednostki pomocniczej, a także zmianie jej granic rozstrzyga Rada w drodze uchwały, z uwzględnieniem następujących zasad:</w:t>
      </w:r>
    </w:p>
    <w:p w:rsidR="004325F7" w:rsidRPr="00804DA4" w:rsidRDefault="004325F7" w:rsidP="004325F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inicjatorem utworzenia, połączenia, podziału lub zniesienia jednostki pomocniczej mogą być mieszkańcy obszaru, który ta jednostka obejmuje lub ma obejmować w liczbie co najmniej połowy nowo tworzonego sołectwa lub organy Gminy;</w:t>
      </w:r>
    </w:p>
    <w:p w:rsidR="004325F7" w:rsidRPr="00804DA4" w:rsidRDefault="004325F7" w:rsidP="004325F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utworzenie, połączenie, podział lub zniesienie jednostki pomocniczej poprzedza się konsultacjami, których tryb określa Rada odrębną uchwałą;</w:t>
      </w:r>
    </w:p>
    <w:p w:rsidR="004325F7" w:rsidRPr="00804DA4" w:rsidRDefault="004325F7" w:rsidP="004325F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projekt granic jednostki pomocniczej sporządza Wójt w uzgodnieniu z inicjatorami utworzenia tej jednostki;</w:t>
      </w:r>
    </w:p>
    <w:p w:rsidR="004325F7" w:rsidRDefault="004325F7" w:rsidP="004325F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przebieg granic jednostek pomocniczych uwzględnia naturalne uwarunkowania przestrzenne,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komunikacyjne i więzi społeczne.</w:t>
      </w:r>
    </w:p>
    <w:p w:rsidR="004325F7" w:rsidRPr="00804DA4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Uchwały, o których mowa w § 6, określają:</w:t>
      </w:r>
    </w:p>
    <w:p w:rsidR="004325F7" w:rsidRPr="00804DA4" w:rsidRDefault="004325F7" w:rsidP="004325F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obszar;</w:t>
      </w:r>
    </w:p>
    <w:p w:rsidR="004325F7" w:rsidRPr="00804DA4" w:rsidRDefault="004325F7" w:rsidP="004325F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granice;</w:t>
      </w:r>
    </w:p>
    <w:p w:rsidR="004325F7" w:rsidRPr="00804DA4" w:rsidRDefault="004325F7" w:rsidP="004325F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siedzibę władz;</w:t>
      </w:r>
    </w:p>
    <w:p w:rsidR="004325F7" w:rsidRPr="00804DA4" w:rsidRDefault="004325F7" w:rsidP="004325F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nazwę jednostki pomocniczej.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8</w:t>
      </w:r>
    </w:p>
    <w:p w:rsidR="004325F7" w:rsidRPr="00804DA4" w:rsidRDefault="004325F7" w:rsidP="004325F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Gospodarka finansowa jednostki pomocniczej prowadzona jest w ramach budżetu Gminy.</w:t>
      </w:r>
    </w:p>
    <w:p w:rsidR="004325F7" w:rsidRPr="00804DA4" w:rsidRDefault="004325F7" w:rsidP="004325F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Uprawnienia jednostki pomocniczej do prowadzenia gospodarki finansowej w ramach budżetu gminy obejmują:</w:t>
      </w:r>
    </w:p>
    <w:p w:rsidR="004325F7" w:rsidRPr="00804DA4" w:rsidRDefault="004325F7" w:rsidP="004325F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dysponowanie środkami finansowymi wyodrębnionymi w budżecie gminy dla jednostki;</w:t>
      </w:r>
    </w:p>
    <w:p w:rsidR="004325F7" w:rsidRPr="00804DA4" w:rsidRDefault="004325F7" w:rsidP="004325F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wnioskowanie o ujęcie w budżecie gminy środków finansowych na potrzeby jednostki;</w:t>
      </w:r>
    </w:p>
    <w:p w:rsidR="004325F7" w:rsidRPr="00804DA4" w:rsidRDefault="004325F7" w:rsidP="004325F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podejmowanie uchwał w sprawach wydatkowania środków finansowych przeznaczonych w budżecie gminy na potrzeby jednostki.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9</w:t>
      </w:r>
    </w:p>
    <w:p w:rsidR="004325F7" w:rsidRPr="00804DA4" w:rsidRDefault="004325F7" w:rsidP="004325F7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Sołtys ma prawo uczestniczyć w sesjach Rady oraz posiedzeniach komisji.</w:t>
      </w:r>
    </w:p>
    <w:p w:rsidR="004325F7" w:rsidRPr="00804DA4" w:rsidRDefault="004325F7" w:rsidP="004325F7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Sołtys ma prawo zabierać głos na sesjach i posiedzeniach komisji oraz składać wnioski i zapytania.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Organizacja wewnętrzna Rady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Skład Rady wynosi 15 radnych.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11</w:t>
      </w:r>
    </w:p>
    <w:p w:rsidR="004325F7" w:rsidRDefault="004325F7" w:rsidP="004325F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działa na sesjach, sprawuje kontrolę nad działalnością Wójta i komisji oraz przyjmuje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sprawozdania z ich działalności.</w:t>
      </w:r>
    </w:p>
    <w:p w:rsidR="004325F7" w:rsidRPr="00E7472E" w:rsidRDefault="004325F7" w:rsidP="004325F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wybiera ze swego grona Przewodniczącego i Wiceprzewodniczącego bezwzględną większością głosów w obecności co najmniej połowy ustawowego składu Rady w głosowaniu tajnym.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4325F7" w:rsidRPr="00E7472E" w:rsidRDefault="004325F7" w:rsidP="004325F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powołuje Komisję Rewizyjną oraz może powołać inne komisje stałe i doraźne.</w:t>
      </w:r>
    </w:p>
    <w:p w:rsidR="004325F7" w:rsidRDefault="004325F7" w:rsidP="004325F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Nazwę, zadania oraz skład osobowy komisji określa Rada w uchwale o powołaniu komisji.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13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Przewodniczący organizuje pracę Rady i prowadzi jej obrady, to jest: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zwołuje sesje Rady;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przewodniczy obradom;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zarządza i przeprowadza głosowanie nad projektami uchwał;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podpisuje uchwały Rady;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czuwa nad sprawnym przebiegiem sesji stosując zwięzłe i jasne polecenia;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koordynuje prace komisji, 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ogłasza wyniki głosowań.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Tryb pracy Rady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14</w:t>
      </w:r>
    </w:p>
    <w:p w:rsidR="004325F7" w:rsidRPr="00841527" w:rsidRDefault="004325F7" w:rsidP="004325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Rada rozstrzyga sprawy należące do jej kompetencji w drodze podjęcia uchwał.</w:t>
      </w:r>
    </w:p>
    <w:p w:rsidR="004325F7" w:rsidRPr="00841527" w:rsidRDefault="004325F7" w:rsidP="004325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Rada odbywa sesje w ilości potrzebnej do wykonywania zadań Rady.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15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Obrady Rady są transmitowane i utrwalane za pomocą urządzeń rejestrujących obraz i dźwięk. Nagrania obrad są udostępniane w Biuletynie Informacji Publicznej Urzędu i na stronie internetowej Urzędu oraz w wyznaczonym ogólnodostępnym serwisie internetowym.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16</w:t>
      </w:r>
    </w:p>
    <w:p w:rsidR="004325F7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Sesje przygotowuje Przewodniczący.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Przygotowanie sesji obejmuje:</w:t>
      </w:r>
    </w:p>
    <w:p w:rsidR="004325F7" w:rsidRPr="00804DA4" w:rsidRDefault="004325F7" w:rsidP="004325F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ustalenie porządku obrad;</w:t>
      </w:r>
    </w:p>
    <w:p w:rsidR="004325F7" w:rsidRPr="00804DA4" w:rsidRDefault="004325F7" w:rsidP="004325F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ustalenie czasu i miejsca obrad;</w:t>
      </w:r>
    </w:p>
    <w:p w:rsidR="004325F7" w:rsidRPr="00804DA4" w:rsidRDefault="004325F7" w:rsidP="004325F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zapewnienie dostarczenia radnym materiałów, w tym projektów uchwał, dotyczących poszczególnych punktów porządku obrad.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Zawiadomienie o terminie, miejscu oraz proponowanym porządku obrad Rady wraz z niezbędnymi materiałami doręcza się radnym, a na wniosek radnego – w formie elektronicznej, najpóźniej 4 dni przed terminem obrad.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Zawiadomienie wraz z materiałami dotyczącymi sesji poświęconej uchwaleniu budżetu doręcza się radnym w sposób określony w ust. 3, najpóźniej na 7 dni przed terminem obrad.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 przypadku niedotrzymania terminu określonego w ust. 3 lub ust. 4, Rada może podjąć uchwałę o odroczeniu sesji i wyznaczyć nowy termin jej odbycia. Wniosek o odroczenie sesji może być zgłoszony przez radnego przed przystąpieniem do uchwalenia porządku obrad.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Zawiadomienie o terminie, miejscu i przedmiocie obrad Rady podaje się do publicznej wiadomości poprzez wywieszenie ogłoszenia na tablicy Urzędu oraz na stronie internetowej Urzędu.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17</w:t>
      </w:r>
    </w:p>
    <w:p w:rsidR="004325F7" w:rsidRPr="00E7472E" w:rsidRDefault="004325F7" w:rsidP="004325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może rozpocząć obrady niezależnie od liczby radnych obecnych na sesji.</w:t>
      </w:r>
    </w:p>
    <w:p w:rsidR="004325F7" w:rsidRPr="00E7472E" w:rsidRDefault="004325F7" w:rsidP="004325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może podejmować uchwały przy obecności co najmniej połowy ustawowego składu Rady.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18</w:t>
      </w:r>
    </w:p>
    <w:p w:rsidR="004325F7" w:rsidRPr="00E7472E" w:rsidRDefault="004325F7" w:rsidP="004325F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Sesja odbywa się na jednym posiedzeniu, z zastrzeżeniem ust. 2.</w:t>
      </w:r>
    </w:p>
    <w:p w:rsidR="004325F7" w:rsidRPr="00E7472E" w:rsidRDefault="004325F7" w:rsidP="004325F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Na wniosek Przewodniczącego lub radnego, Rada może postanowić o przerwaniu sesji i kontynuowaniu obrad w innym wyznaczonym terminie na kolejnym posiedzeniu tej samej sesji.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19</w:t>
      </w:r>
    </w:p>
    <w:p w:rsidR="004325F7" w:rsidRPr="00841527" w:rsidRDefault="004325F7" w:rsidP="004325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Sesje otwiera, prowadzi i zamyka Przewodniczący.</w:t>
      </w:r>
    </w:p>
    <w:p w:rsidR="004325F7" w:rsidRPr="00841527" w:rsidRDefault="004325F7" w:rsidP="004325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W  razie nieobecności Przewodniczącego wszystkie uprawnienia Przewodniczącego wykonuje Wiceprzewodniczący.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20</w:t>
      </w:r>
    </w:p>
    <w:p w:rsidR="004325F7" w:rsidRPr="00E7472E" w:rsidRDefault="004325F7" w:rsidP="004325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Otwarcie sesji następuje po wypowiedzeniu przez Przewodniczącego formuły „Otwieram... sesję Rady Gminy Choceń”.</w:t>
      </w:r>
    </w:p>
    <w:p w:rsidR="004325F7" w:rsidRPr="00E7472E" w:rsidRDefault="004325F7" w:rsidP="004325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lastRenderedPageBreak/>
        <w:t>Po otwarciu sesji Przewodniczący sprawdza na podstawie listy obecności prawomocność obrad.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21</w:t>
      </w:r>
    </w:p>
    <w:p w:rsidR="004325F7" w:rsidRPr="00E7472E" w:rsidRDefault="004325F7" w:rsidP="004325F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Po stwierdzeniu prawomocności obrad Przewodniczący przedstawia pod dyskusję projekt porządku obrad Rady.</w:t>
      </w:r>
    </w:p>
    <w:p w:rsidR="004325F7" w:rsidRPr="00E7472E" w:rsidRDefault="004325F7" w:rsidP="004325F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Z wnioskiem o uzupełnienie lub zmianę w projekcie porządku obrad, może wystąpić komisja, klub radnych, radny lub Wójt.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22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Porządek obrad obejmuje:</w:t>
      </w:r>
    </w:p>
    <w:p w:rsidR="004325F7" w:rsidRPr="004A23F9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 xml:space="preserve">zgłoszenie uwag i poprawek do protokołu, </w:t>
      </w:r>
    </w:p>
    <w:p w:rsidR="004325F7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>sprawozdanie z działalności Wójta w okresie międzysesyjnym, w szczeg</w:t>
      </w:r>
      <w:r>
        <w:rPr>
          <w:rFonts w:ascii="Times New Roman" w:hAnsi="Times New Roman" w:cs="Times New Roman"/>
          <w:sz w:val="24"/>
          <w:szCs w:val="24"/>
        </w:rPr>
        <w:t>ólności z wykonania uchwał Rady;</w:t>
      </w:r>
    </w:p>
    <w:p w:rsidR="004325F7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>rozpatrzenie projektów uchwał;</w:t>
      </w:r>
    </w:p>
    <w:p w:rsidR="004325F7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>interpelacje i zapytania radnych;</w:t>
      </w:r>
    </w:p>
    <w:p w:rsidR="004325F7" w:rsidRPr="004A23F9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i sprawy różne.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23</w:t>
      </w:r>
    </w:p>
    <w:p w:rsidR="004325F7" w:rsidRPr="00841527" w:rsidRDefault="004325F7" w:rsidP="004325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Interpelacje i zapytania radni składają w formie pisemnej. </w:t>
      </w:r>
    </w:p>
    <w:p w:rsidR="004325F7" w:rsidRPr="00841527" w:rsidRDefault="004325F7" w:rsidP="004325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Treść interpelacji i zapytań oraz udzielonych odpowiedzi </w:t>
      </w:r>
      <w:r>
        <w:rPr>
          <w:rFonts w:ascii="Times New Roman" w:hAnsi="Times New Roman" w:cs="Times New Roman"/>
          <w:sz w:val="24"/>
          <w:szCs w:val="24"/>
        </w:rPr>
        <w:t>podawana jest do publicznej wiadomości poprzez niezwłoczną publikację w Biuletynie Informacji Publicznej i na stronie internetowej gminy oraz na tablicy ogłoszeń w Urzędzie</w:t>
      </w:r>
      <w:r w:rsidRPr="00841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24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Interpelacje dotyczą spraw o istotnym znaczeniu dla wspólnoty samorządowej. 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Interpelacja powinna zawierać krótkie przedstawienie stanu faktycznego będącego jej przedmiotem oraz wynikające z niej pytania. 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Przewodniczący niezwłocznie nadaje bieg urzędowy złożonym interpelacjom.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Interpelujący może zapoznać Radę z treścią swojej interpelacji na sesji Rady. 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Wójt udziela odpowiedzi na interpelację w formie pisemnej w terminie 14 dni od daty wpływu. Przewodniczący otrzymuje kopie odpowiedzi na interpelacje. 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Interpelujący ma prawo poinformować Radę, że uznaje odpowiedź za wystarczającą lub żądać dodatkowych wyjaśnień.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25</w:t>
      </w:r>
    </w:p>
    <w:p w:rsidR="004325F7" w:rsidRPr="00841527" w:rsidRDefault="004325F7" w:rsidP="004325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Zapytania składa się w sprawach aktualnych problemów Gminy, a także w celu uzyskania informacji o konkretnym stanie faktycznym będącym jego przedmiotem oraz wynikające z niego pytania.</w:t>
      </w:r>
    </w:p>
    <w:p w:rsidR="004325F7" w:rsidRPr="00841527" w:rsidRDefault="004325F7" w:rsidP="004325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Postanowienia § 24 ust. 3 - 6 stosuje się odpowiednio.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26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W przypadku nie zachowania terminu określonego w</w:t>
      </w:r>
      <w:r w:rsidRPr="0084152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 xml:space="preserve">§ 24 ust. 5 niniejszego Statutu, Wójt lub Przewodniczący są zobowiązani do wskazania nowego terminu udzielania odpowiedzi wraz z uzasadnieniem, w czasie nie przekraczającym 14 dni.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27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Radny ma prawo wygłoszenia oświadczenia. Oświadczenie może być wygłoszone jedynie w punkcie sesji oznaczonym jako: „Oświadczenia i sprawy różne”. Nad oświadczeniem radnego nie przeprowadza się dyskusji. </w:t>
      </w:r>
    </w:p>
    <w:p w:rsidR="004325F7" w:rsidRPr="00D0179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91">
        <w:rPr>
          <w:rFonts w:ascii="Times New Roman" w:hAnsi="Times New Roman" w:cs="Times New Roman"/>
          <w:b/>
          <w:sz w:val="24"/>
          <w:szCs w:val="24"/>
        </w:rPr>
        <w:lastRenderedPageBreak/>
        <w:t>§ 28</w:t>
      </w:r>
    </w:p>
    <w:p w:rsidR="004325F7" w:rsidRPr="00E7472E" w:rsidRDefault="004325F7" w:rsidP="004325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prowadzi obrady w/g ustalonego porządku, otwierając i zamykając dyskusję nad każdym z punktów.</w:t>
      </w:r>
    </w:p>
    <w:p w:rsidR="004325F7" w:rsidRDefault="004325F7" w:rsidP="004325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udziela głosu radnym w/g kolejności zgłoszeń. W uzasadnionych przypadkach może udzielić głosu poza kolejnością.</w:t>
      </w:r>
    </w:p>
    <w:p w:rsidR="004325F7" w:rsidRPr="00E7472E" w:rsidRDefault="004325F7" w:rsidP="004325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może udzielić głosu osobie nie będącej radnym.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4325F7" w:rsidRPr="00E7472E" w:rsidRDefault="004325F7" w:rsidP="004325F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czuwa nad sprawnym przebiegiem obrad, a zwłaszcza nad zwięzłością wystąpień radnych oraz innych osób uczestniczących w sesji.</w:t>
      </w:r>
    </w:p>
    <w:p w:rsidR="004325F7" w:rsidRPr="00E7472E" w:rsidRDefault="004325F7" w:rsidP="004325F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może czynić radnym uwagi dotyczące tematu, formy i czasu trwania ich wystąpień, w szczególnie uzasadnionych przypadkach przywołać mówcę „do rzeczy”.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Na wniosek radnego, Przewodniczący przyjmuje do protokołu sesji wystąpienie radnego zgłoszone na piśmie, lecz nie wygłoszone w toku obrad, informując o tym Radę.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</w:t>
      </w:r>
    </w:p>
    <w:p w:rsidR="004325F7" w:rsidRPr="00804DA4" w:rsidRDefault="004325F7" w:rsidP="004325F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Przewodniczący może udzielać głosu poza kolejnością w sprawie wniosków natury formalnej, dotyczących: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stwierdzenia quorum;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zmiany porządku obrad;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ograniczenia czasu wystąpień;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zamknięcia listy mówców lub kandydatów;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zakończenia dyskusji i podjęcia uchwały;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zarządzenia przerwy;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odesłania projektu uchwały do właściwej komisji;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przeliczenia głosów.</w:t>
      </w:r>
    </w:p>
    <w:p w:rsidR="004325F7" w:rsidRPr="00804DA4" w:rsidRDefault="004325F7" w:rsidP="004325F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Wnioski formalne Przewodniczący poddaje pod głosowanie Rady po dopuszczeniu w dyskusji dwóch głosów „za” i dwóch głosów „przeciwko” wnioskowi.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4325F7" w:rsidRPr="003A5AE1" w:rsidRDefault="004325F7" w:rsidP="004325F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wyczerpaniu listy mówców, Przewodniczący zamyka dyskusję. W razie potrzeby zarządza przerwę w celu umożliwienia właściwej komisji lub Wójtowi ustosunkowania się do zgłoszonych w czasie debaty wniosków lub przygotowania poprawek.</w:t>
      </w:r>
    </w:p>
    <w:p w:rsidR="004325F7" w:rsidRDefault="004325F7" w:rsidP="004325F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zamknięciu dyskusji Przewodniczący rozpoczyna procedurę głosowania.</w:t>
      </w:r>
    </w:p>
    <w:p w:rsidR="004325F7" w:rsidRPr="003A5AE1" w:rsidRDefault="004325F7" w:rsidP="004325F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rozpoczęciu procedury głosowania, do momentu zarządzenia głosowania, Przewodniczący może udzielić radnemu głosu tylko w celu zgłoszenia lub uzasadnienia wniosku formalnego o sposobie lub porządku głosowania.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325F7" w:rsidRPr="003A5AE1" w:rsidRDefault="004325F7" w:rsidP="004325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wyczerpaniu porządku obrad Przewodniczący kończy sesję, wypowiadając formułę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„Zamykam.... sesję Rady Gminy Choceń”.</w:t>
      </w:r>
    </w:p>
    <w:p w:rsidR="004325F7" w:rsidRDefault="004325F7" w:rsidP="004325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Czas od otwarcia sesji do jej zakończenia uważa się za czas trwania sesji.</w:t>
      </w:r>
    </w:p>
    <w:p w:rsidR="004325F7" w:rsidRPr="003A5AE1" w:rsidRDefault="004325F7" w:rsidP="004325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Postanowienie ust. 2 dotyczy także sesji, która objęła więcej niż jedno posiedzenie.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325F7" w:rsidRPr="003A5AE1" w:rsidRDefault="004325F7" w:rsidP="004325F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Rada jest związana uchwałą od chwili jej podjęcia.</w:t>
      </w:r>
    </w:p>
    <w:p w:rsidR="004325F7" w:rsidRPr="003A5AE1" w:rsidRDefault="004325F7" w:rsidP="004325F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Uchylenie lub zmiana podjętej uchwały może nastąpić tylko w drodze odrębnej uchwały, podjętej nie wcześniej niż na następnej sesji.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Z każdej sesji Rady sporządza się protokół obrad, w którym odnotowuje się rozstrzygnięcia.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1. Protokół z sesji Rady powinien odzwierciedlać jej rzeczywisty przebieg.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2. Protokół z sesji zawiera: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numer, datę i miejsce odbywania sesji, godzinę jej rozpoczęcia i zakończenia oraz wskazywać numery uchwał;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imię i nazwisko przewodniczącego i protokolanta; 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stwierdzenie prawomocności posiedzenia;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imiona i nazwiska nieobecnych członków Rady;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zgłoszone uwagi i poprawki do protokołu;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uchwalony porządek obrad;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streszczenie przebiegu obrad;</w:t>
      </w:r>
    </w:p>
    <w:p w:rsidR="004325F7" w:rsidRPr="00804DA4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przebieg głosowania z wyszczególnieniem liczby głosów "za", "przeciw" i "wstrzymujących" oraz głosów nieważnych.</w:t>
      </w:r>
    </w:p>
    <w:p w:rsidR="004325F7" w:rsidRPr="00C54F1C" w:rsidRDefault="004325F7" w:rsidP="004325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Protokół z obrad podpisuje Przewodniczący i osoba sporządzająca protokół. Przepis §</w:t>
      </w:r>
      <w:r w:rsidRPr="00C5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F1C">
        <w:rPr>
          <w:rFonts w:ascii="Times New Roman" w:hAnsi="Times New Roman" w:cs="Times New Roman"/>
          <w:sz w:val="24"/>
          <w:szCs w:val="24"/>
        </w:rPr>
        <w:t>19 ust. 2 stosuje się odpowiednio.</w:t>
      </w:r>
    </w:p>
    <w:p w:rsidR="004325F7" w:rsidRPr="00C54F1C" w:rsidRDefault="004325F7" w:rsidP="004325F7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C54F1C">
        <w:rPr>
          <w:rFonts w:ascii="Times New Roman" w:hAnsi="Times New Roman" w:cs="Times New Roman"/>
          <w:color w:val="auto"/>
        </w:rPr>
        <w:t xml:space="preserve">Na następnej sesji radni mogą zgłaszać uwagi i poprawki do protokołu. </w:t>
      </w:r>
    </w:p>
    <w:p w:rsidR="004325F7" w:rsidRPr="00124EDE" w:rsidRDefault="004325F7" w:rsidP="004325F7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124EDE">
        <w:rPr>
          <w:rFonts w:ascii="Times New Roman" w:hAnsi="Times New Roman" w:cs="Times New Roman"/>
        </w:rPr>
        <w:t>Protokoły numeruje się kolejnymi cyframi rzymskimi łamanymi przez dwie ostatnie cyfry roku. Nowa numeracja zaczyna się z początkiem kadencji.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4325F7" w:rsidRPr="003A5AE1" w:rsidRDefault="004325F7" w:rsidP="004325F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Do protokołu załącza się listę obecności radnych, teksty przyjętych przez Radę uchwał, </w:t>
      </w:r>
      <w:r w:rsidRPr="00841527">
        <w:rPr>
          <w:rFonts w:ascii="Times New Roman" w:hAnsi="Times New Roman" w:cs="Times New Roman"/>
          <w:sz w:val="24"/>
          <w:szCs w:val="24"/>
        </w:rPr>
        <w:t>oświadczenia i inne dokumenty złożone Przewodniczącemu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5F7" w:rsidRDefault="004325F7" w:rsidP="004325F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Uchwały Przewodniczący doręcza Wójtowi najpóźniej w ciągu 7 dni od dnia zakończenia sesji.</w:t>
      </w:r>
    </w:p>
    <w:p w:rsidR="004325F7" w:rsidRPr="003A5AE1" w:rsidRDefault="004325F7" w:rsidP="004325F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Protokół z sesji wykłada się do publicznego wglądu w siedzibie Urzędu oraz zamieszcza w Biuletynie Informacji Publicznej.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325F7" w:rsidRPr="00027C7C" w:rsidRDefault="004325F7" w:rsidP="004325F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Inicjatywę uchwałodawczą posiadają radni, komisje, kluby radnych oraz Wójt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7C">
        <w:rPr>
          <w:rFonts w:ascii="Times New Roman" w:hAnsi="Times New Roman" w:cs="Times New Roman"/>
          <w:sz w:val="24"/>
          <w:szCs w:val="24"/>
        </w:rPr>
        <w:t>oraz mieszkańcy gminy w zakresie przewidzianym prawem.</w:t>
      </w:r>
    </w:p>
    <w:p w:rsidR="004325F7" w:rsidRPr="003A5AE1" w:rsidRDefault="004325F7" w:rsidP="004325F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Uchwały Rady powinny być zredagowane w sposób czytelny, odzwierciedlać ich rzeczywistą treść i zawierać: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datę i tytuł;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podstawę prawną,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postanowienia merytoryczne;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określenie organu, któremu powierza się wykonanie uchwały;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 miarę potrzeby określenie źródła finansowania realizacji uchwały;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termin wejścia w życie uchwały i ewentualny czas jej obowiązywania;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uzasadnienie.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Uchwały numeruje się uwzględniając numer sesji (cyframi rzymskimi), kolejny numer uchwały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(cyframi arabskimi) i rok podjęcia uchwały.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4325F7" w:rsidRPr="003A5AE1" w:rsidRDefault="004325F7" w:rsidP="004325F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Oryginały uchwał rejestruje się w rejestrze uchwał i przechowuje wraz z protokołami sesji Rady.</w:t>
      </w:r>
    </w:p>
    <w:p w:rsidR="004325F7" w:rsidRPr="003A5AE1" w:rsidRDefault="004325F7" w:rsidP="004325F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lastRenderedPageBreak/>
        <w:t>Odpisy uchwał przekazuje się właściwym jednostkom do realizacji i do wiadomości zależnie od ich treści.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41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W głosowaniu biorą udział wyłącznie radni.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325F7" w:rsidRPr="00841527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Głosowania, z wyjątkami zastrzeżonymi w ustawach, są jawne. </w:t>
      </w:r>
    </w:p>
    <w:p w:rsidR="004325F7" w:rsidRPr="00C54F1C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Głosowania jawne na sesjach Rady odbywają się za pomocą urządzeń umożliwiających sporządzenie i utrwalenie imiennego wykazu głosowań radnych. </w:t>
      </w:r>
    </w:p>
    <w:p w:rsidR="004325F7" w:rsidRPr="00C54F1C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W przypadku, gdy przeprowadzenie głosowania </w:t>
      </w:r>
      <w:r>
        <w:rPr>
          <w:rFonts w:ascii="Times New Roman" w:hAnsi="Times New Roman" w:cs="Times New Roman"/>
          <w:sz w:val="24"/>
          <w:szCs w:val="24"/>
        </w:rPr>
        <w:t>zgodnie z art. 14 ust. 3 ustawy o samorządzie gminnym nie jest możliwe przeprowadza się głosowanie imienne</w:t>
      </w:r>
      <w:r w:rsidRPr="00C54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5F7" w:rsidRPr="00C54F1C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Głosowanie jawne imienne przeprowadza Przewodniczący pytając każdego z osobna o zajęte stanowisko w danej sprawie</w:t>
      </w:r>
      <w:r>
        <w:rPr>
          <w:rFonts w:ascii="Times New Roman" w:hAnsi="Times New Roman" w:cs="Times New Roman"/>
          <w:sz w:val="24"/>
          <w:szCs w:val="24"/>
        </w:rPr>
        <w:t xml:space="preserve"> i odnotowuje w protokole sesji</w:t>
      </w:r>
      <w:r w:rsidRPr="00C54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5F7" w:rsidRPr="00C54F1C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Imienne wykazy głosowań radnych podaje się niezwłocznie do publicznej wiadomości w Biuletynie Informacji Publicznej  i na stronie internetowej Urzędu oraz w sposób zwyczajowo przyjęty</w:t>
      </w:r>
      <w:r>
        <w:rPr>
          <w:rFonts w:ascii="Times New Roman" w:hAnsi="Times New Roman" w:cs="Times New Roman"/>
          <w:sz w:val="24"/>
          <w:szCs w:val="24"/>
        </w:rPr>
        <w:t xml:space="preserve"> poprzez publikację na tablicy ogłoszeń w Urzędzie</w:t>
      </w:r>
      <w:r w:rsidRPr="00C54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43</w:t>
      </w:r>
    </w:p>
    <w:p w:rsidR="004325F7" w:rsidRPr="003A5AE1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głosowaniu tajnym radni głosują za pomocą kart ostemplowanych pieczęcią Rady, przy czym każdorazowo Rada ustala sposób głosowania.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Głosowanie tajne przeprowadza Komisja Skrutacyjna powołana na sesji spośród radnych.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Komisja Skrutacyjna składa się z trzech członków.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Przewodniczącego Komisji Skrutacyjnej wybierają spośród siebie jej członkowie.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Komisja Skrutacyjna przed przystąpieniem do głosowania objaśnia sposób głosowania i przeprowadza je wyczytując kolejno radnych z listy obecności.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przeliczeniu głosów przewodniczący Komisji Skrutacyjnej odczytuje protokół podając wyniki głosowania.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Kart do głosowania nie może być więcej niż radnych obecnych na sesji.</w:t>
      </w:r>
    </w:p>
    <w:p w:rsidR="004325F7" w:rsidRPr="003A5AE1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Karty z oddanymi głosami i protokół z głosowania stanowią załącznik do protokołu sesji.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325F7" w:rsidRPr="003A5AE1" w:rsidRDefault="004325F7" w:rsidP="004325F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przed poddaniem wniosku pod głosowanie precyzuje i ogłasza proponowaną treść wniosku.</w:t>
      </w:r>
    </w:p>
    <w:p w:rsidR="004325F7" w:rsidRDefault="004325F7" w:rsidP="004325F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pierwszej kolejności Przewodniczący poddaje pod głosowanie wniosek najdalej idący, jeżeli może to wykluczyć potrzebę głosowania nad pozostałymi wnioskami. Ewentualny spór, który z wniosków jest najdalej idący rozstrzyga Przewodniczący.</w:t>
      </w:r>
    </w:p>
    <w:p w:rsidR="004325F7" w:rsidRDefault="004325F7" w:rsidP="004325F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przypadku głosowania w sprawie wyboru osób, Przewodniczący uzyskuje zgodę kandydata na kandydowanie, następnie poddaje pod głosowanie zamknięcie listy kandydatów i zarządza wybory.</w:t>
      </w:r>
    </w:p>
    <w:p w:rsidR="004325F7" w:rsidRPr="003A5AE1" w:rsidRDefault="004325F7" w:rsidP="004325F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Postanowienie ust. 3 nie ma zastosowania, gdy nieobecny kandydat złożył uprzednio zgodę na piśmie.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325F7" w:rsidRPr="003A5AE1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Jeżeli oprócz wniosku o podjęcie uchwały w danej sprawie zostanie zgłoszony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o odrzucenie uchwały, w pierwszej kolejności Rada głosuje nad wnioskiem o odrzucenie uchwały.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Głosowanie nad poprawkami do poszczególnych paragrafów lub ustępów projektu uchwały następuje według ich kolejności, z tym, że w pierwszej kolejności. Przewodniczący poddaje </w:t>
      </w:r>
      <w:r w:rsidRPr="003A5AE1">
        <w:rPr>
          <w:rFonts w:ascii="Times New Roman" w:hAnsi="Times New Roman" w:cs="Times New Roman"/>
          <w:sz w:val="24"/>
          <w:szCs w:val="24"/>
        </w:rPr>
        <w:lastRenderedPageBreak/>
        <w:t>pod głosowanie te poprawki, których przyjęcie lub odrzucenie rozstrzyga o innych poprawkach.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przypadku przyjęcia poprawki wykluczającej inne poprawki do projektu uchwały, poprawek tych nie poddaje się pod głosowanie.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W przypadku zgłoszenia do tego samego fragmentu projektu uchwały kilku poprawek, stosuje się zasadę określoną w § 44 ust. 2. 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Przewodniczący może zarządzić głosowanie łącznie nad grupą poprawek do projektu uchwały. 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zarządza głosowanie w ostatniej kolejności za przyjęciem uchwały w całości ze zmianami wynikającymi z poprawek wniesionych do projektu uchwały.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może odroczyć głosowanie, o którym mowa w ust. 6, na czas niezbędny do</w:t>
      </w:r>
    </w:p>
    <w:p w:rsidR="004325F7" w:rsidRPr="003A5AE1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stwierdzenia, czy wskutek przyjętych poprawek nie zachodzi sprzeczność pomiędzy poszczególnymi postanowieniami uchwały.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Organizacja i tryb pracy komisji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Rada powołuje ze swojego grona komisje stałe oraz może powoływać komisje doraźne do określonych zadań, ustalając ich skład i przedmiot działania. 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W skład Rady wchodzą następujące Komisje stałe:</w:t>
      </w:r>
    </w:p>
    <w:p w:rsidR="004325F7" w:rsidRPr="00C54F1C" w:rsidRDefault="004325F7" w:rsidP="004325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Rewizyjna, </w:t>
      </w:r>
    </w:p>
    <w:p w:rsidR="004325F7" w:rsidRPr="00C54F1C" w:rsidRDefault="004325F7" w:rsidP="004325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Skarg, Wniosków i Petycji, </w:t>
      </w:r>
    </w:p>
    <w:p w:rsidR="004325F7" w:rsidRPr="00C54F1C" w:rsidRDefault="004325F7" w:rsidP="004325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bCs/>
          <w:sz w:val="24"/>
          <w:szCs w:val="24"/>
        </w:rPr>
        <w:t>Budżetowo-Gospodarcza,</w:t>
      </w:r>
    </w:p>
    <w:p w:rsidR="004325F7" w:rsidRPr="00C54F1C" w:rsidRDefault="004325F7" w:rsidP="004325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bCs/>
          <w:sz w:val="24"/>
          <w:szCs w:val="24"/>
        </w:rPr>
        <w:t>Oświaty, Kultury i Porządku Publicznego.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Rada powołuje i odwołuje skład osobowy poszczególnych komisji. Liczba radnych w komisjach wynosi nie mniej niż 3 osoby. 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Komisja wybiera ze swojego grona Przewodniczącego Komisji i Zastępcę Przewodniczącego Komisji. O wyborze Przewodniczący informuje niezwłocznie Radę.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Radny może być członkiem co</w:t>
      </w:r>
      <w:r>
        <w:rPr>
          <w:rFonts w:ascii="Times New Roman" w:hAnsi="Times New Roman" w:cs="Times New Roman"/>
          <w:sz w:val="24"/>
          <w:szCs w:val="24"/>
        </w:rPr>
        <w:t xml:space="preserve"> najwyżej dwóch komisji stałych</w:t>
      </w:r>
      <w:r w:rsidRPr="00C54F1C">
        <w:rPr>
          <w:rFonts w:ascii="Times New Roman" w:hAnsi="Times New Roman" w:cs="Times New Roman"/>
          <w:sz w:val="24"/>
          <w:szCs w:val="24"/>
        </w:rPr>
        <w:t>.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Przewodniczący i Wiceprzewodniczący Rady nie mogą być członkami komisji stałych.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§ 4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1. Komisje podejmują zadania zlecone przez Radę.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2. Do zadań komisji stałych należy:</w:t>
      </w:r>
    </w:p>
    <w:p w:rsidR="004325F7" w:rsidRPr="003A5AE1" w:rsidRDefault="004325F7" w:rsidP="004325F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rozpatrywanie i opiniowanie spraw przekazanych komisji przez Radę, Przewodniczącego, a także spraw przedkładanych przez członków komisji, w zakresie dla których komisje zostały powołane;</w:t>
      </w:r>
    </w:p>
    <w:p w:rsidR="004325F7" w:rsidRPr="003A5AE1" w:rsidRDefault="004325F7" w:rsidP="004325F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opiniowanie projektów uchwał;</w:t>
      </w:r>
    </w:p>
    <w:p w:rsidR="004325F7" w:rsidRPr="003A5AE1" w:rsidRDefault="004325F7" w:rsidP="004325F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występowanie z inicjatywą uchwałodawczą;</w:t>
      </w:r>
    </w:p>
    <w:p w:rsidR="004325F7" w:rsidRPr="003A5AE1" w:rsidRDefault="004325F7" w:rsidP="004325F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opracowywanie i przedkładanie Radzie planów pracy i okresowych sprawozdań z działalności.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</w:p>
    <w:p w:rsidR="004325F7" w:rsidRPr="003A5AE1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Posiedzenia komisji zwołuje Przewodniczący danej Komisji proponując przedmiot i porządek posiedzenia.</w:t>
      </w:r>
    </w:p>
    <w:p w:rsidR="004325F7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Komisji jest obowiązany zwołać jej posiedzenie na wniosek Rady, Przewodniczącego oraz co najmniej trzech jej członków.</w:t>
      </w:r>
    </w:p>
    <w:p w:rsidR="004325F7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Dla realizacji zadań o charakterze kompleksowym należących do właściwości więcej niż jednej komisji, odpowiednie komisje mogą podejmować współpracę odbywając w tym celu </w:t>
      </w:r>
      <w:r w:rsidRPr="003A5AE1">
        <w:rPr>
          <w:rFonts w:ascii="Times New Roman" w:hAnsi="Times New Roman" w:cs="Times New Roman"/>
          <w:sz w:val="24"/>
          <w:szCs w:val="24"/>
        </w:rPr>
        <w:lastRenderedPageBreak/>
        <w:t>wspólne posiedzenia, prowadząc wspólne działania, a także podejmując wspólne wnioski i opinie.</w:t>
      </w:r>
    </w:p>
    <w:p w:rsidR="004325F7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Posiedzenie komisji jest prawomocne, gdy uczestniczy w nim bezwzględna większość składu danej komisji. </w:t>
      </w:r>
    </w:p>
    <w:p w:rsidR="004325F7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Wnioski i opinie komisji podejmowane są zwykłą większością głosów.</w:t>
      </w:r>
    </w:p>
    <w:p w:rsidR="004325F7" w:rsidRPr="003A5AE1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Z posiedzenia komisji sporządza się protokoły, które podpisuje Przewodniczący.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</w:p>
    <w:p w:rsidR="004325F7" w:rsidRDefault="004325F7" w:rsidP="004325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Przynajmniej raz w roku komisje sporządzają plany pracy oraz sprawozdania i przedstawiają je Radzie.</w:t>
      </w:r>
    </w:p>
    <w:p w:rsidR="004325F7" w:rsidRDefault="004325F7" w:rsidP="004325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Sprawozdania z działalności, interpelacje, zapytania i opinie komisji przedstawia Radzie na sesji Przewodniczący Komisji lub wyznaczony przez komisję sprawozdawca.</w:t>
      </w:r>
    </w:p>
    <w:p w:rsidR="004325F7" w:rsidRDefault="004325F7" w:rsidP="004325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Komisje doraźne składają sprawozdania po zakończeniu działalności.</w:t>
      </w:r>
    </w:p>
    <w:p w:rsidR="004325F7" w:rsidRPr="003A5AE1" w:rsidRDefault="004325F7" w:rsidP="004325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Dla realizacji planu pracy komisje mają prawo uzyskać informacje od Wójta.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ACD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ACD">
        <w:rPr>
          <w:rFonts w:ascii="Times New Roman" w:hAnsi="Times New Roman" w:cs="Times New Roman"/>
          <w:b/>
          <w:bCs/>
          <w:sz w:val="24"/>
          <w:szCs w:val="24"/>
        </w:rPr>
        <w:t>Zasady i tryb działania Komisji Rewizyjnej.</w:t>
      </w: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50</w:t>
      </w:r>
    </w:p>
    <w:p w:rsidR="004325F7" w:rsidRPr="00964AC5" w:rsidRDefault="004325F7" w:rsidP="004325F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 celu kontrolowania działalności Wójta, gminnych jednostek organizacyjnych oraz jednostek pomocniczych gminy, Rada powołuje Komisję Rewizyjną. </w:t>
      </w:r>
    </w:p>
    <w:p w:rsidR="004325F7" w:rsidRPr="00964AC5" w:rsidRDefault="004325F7" w:rsidP="004325F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 skład Komisji wchodzą Radni, w tym przedstawiciele wszystkich klubów. W skład Komisji nie mogą wchodzić Przewodniczący oraz Wiceprzewodniczący.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51</w:t>
      </w:r>
    </w:p>
    <w:p w:rsidR="004325F7" w:rsidRPr="00964AC5" w:rsidRDefault="004325F7" w:rsidP="004325F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Komisja Rewizyjna przeprowadza kontrole na podstawie rocznego planu kontroli uchwalonego przez Radę, a ponadto – na zlecenie Rady zawarte w odrębnej uchwale. </w:t>
      </w:r>
    </w:p>
    <w:p w:rsidR="004325F7" w:rsidRPr="00964AC5" w:rsidRDefault="004325F7" w:rsidP="004325F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Projekt planu, o którym mowa w ust. 1, Komisja Rewizyjna przedstawia Radzie do dnia 30 listopada każdego roku, uwzględniając elementy rocznego planu kontroli, określone w ust. 3. </w:t>
      </w:r>
    </w:p>
    <w:p w:rsidR="004325F7" w:rsidRPr="00964AC5" w:rsidRDefault="004325F7" w:rsidP="004325F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Roczny plan kontroli określa: </w:t>
      </w:r>
    </w:p>
    <w:p w:rsidR="004325F7" w:rsidRPr="00964AC5" w:rsidRDefault="004325F7" w:rsidP="004325F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podmioty kontrolowane; </w:t>
      </w:r>
    </w:p>
    <w:p w:rsidR="004325F7" w:rsidRPr="00964AC5" w:rsidRDefault="004325F7" w:rsidP="004325F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przedmiot i zakres kontroli; </w:t>
      </w:r>
    </w:p>
    <w:p w:rsidR="004325F7" w:rsidRPr="00964AC5" w:rsidRDefault="004325F7" w:rsidP="004325F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planowany termin rozpoczęcia oraz zakończenia kontroli.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52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Dokonując kontroli, Komisja Rewizyjna uwzględnia kryteria: </w:t>
      </w:r>
    </w:p>
    <w:p w:rsidR="004325F7" w:rsidRPr="00964AC5" w:rsidRDefault="004325F7" w:rsidP="004325F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legalności; </w:t>
      </w:r>
    </w:p>
    <w:p w:rsidR="004325F7" w:rsidRPr="00964AC5" w:rsidRDefault="004325F7" w:rsidP="004325F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celowości; </w:t>
      </w:r>
    </w:p>
    <w:p w:rsidR="004325F7" w:rsidRPr="00964AC5" w:rsidRDefault="004325F7" w:rsidP="004325F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gospodarności.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53</w:t>
      </w:r>
    </w:p>
    <w:p w:rsidR="004325F7" w:rsidRPr="00964AC5" w:rsidRDefault="004325F7" w:rsidP="004325F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Przed przystąpieniem do czynności kontrolnych członkowie zespołu kontrolującego obowiązani są bez wezwania okazać kierownikowi jednostki upoważnienie do przeprowadzenia kontroli wystawionych przez Przewodniczącego Rady oraz wpisać się do książki kontroli. </w:t>
      </w:r>
    </w:p>
    <w:p w:rsidR="004325F7" w:rsidRPr="00964AC5" w:rsidRDefault="004325F7" w:rsidP="004325F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Przewodniczący Komisji występuje do Wójta lub kierownika kontrolowanej jednostki o przekazanie materiałów niezbędnych do przeprowadzenia kontroli. </w:t>
      </w:r>
    </w:p>
    <w:p w:rsidR="004325F7" w:rsidRPr="00964AC5" w:rsidRDefault="004325F7" w:rsidP="004325F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Materiały, o których mowa w ust. 2, przekazywane są Komisji w terminie 14 dni od dnia złożenia wniosku. </w:t>
      </w:r>
    </w:p>
    <w:p w:rsidR="004325F7" w:rsidRPr="00964AC5" w:rsidRDefault="004325F7" w:rsidP="004325F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lastRenderedPageBreak/>
        <w:t xml:space="preserve">Dokumenty niezbędne do przeprowadzenia kontroli udostępniane są kontrolującym na zasadach określonych w ustawie.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54</w:t>
      </w:r>
    </w:p>
    <w:p w:rsidR="004325F7" w:rsidRPr="00964AC5" w:rsidRDefault="004325F7" w:rsidP="004325F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Kierownik jednostki kontrolowanej obowiązany jest zapewnić warunki lokalowe i techniczne dla prawidłowego przeprowadzenia kontroli, a w szczególności przedkładać na żądanie Komisji dokumenty i materiały niezbędne do przeprowadzenia kontroli. </w:t>
      </w:r>
    </w:p>
    <w:p w:rsidR="004325F7" w:rsidRPr="00964AC5" w:rsidRDefault="004325F7" w:rsidP="004325F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Kierownik jednostki kontrolowanej może odmówić udostępnienia dokumentów, o ile ich udostępnienie narusza przepisy prawa związane z ich ochroną. Odmawiając udostępnienia dokumentów kierownik jednostki kontrolowanej szczegółowo uzasadnia odmowę.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55</w:t>
      </w:r>
    </w:p>
    <w:p w:rsidR="004325F7" w:rsidRPr="00964AC5" w:rsidRDefault="004325F7" w:rsidP="004325F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Czynności kontrolne przeprowadza się w sposób nie utrudniający zwykłego funkcjonowania jednostki kontrolowanej. </w:t>
      </w:r>
    </w:p>
    <w:p w:rsidR="004325F7" w:rsidRPr="00964AC5" w:rsidRDefault="004325F7" w:rsidP="004325F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Osoba kontrolująca ma prawo: </w:t>
      </w:r>
    </w:p>
    <w:p w:rsidR="004325F7" w:rsidRPr="00964AC5" w:rsidRDefault="004325F7" w:rsidP="004325F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wstępu do pomieszczeń; </w:t>
      </w:r>
    </w:p>
    <w:p w:rsidR="004325F7" w:rsidRPr="00964AC5" w:rsidRDefault="004325F7" w:rsidP="004325F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wglądu do dokumentów; </w:t>
      </w:r>
    </w:p>
    <w:p w:rsidR="004325F7" w:rsidRPr="00964AC5" w:rsidRDefault="004325F7" w:rsidP="004325F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wezwania do złożenia przez pracowników kontrolowanej jednostki wyjaśnień, w tym na piśmie; </w:t>
      </w:r>
    </w:p>
    <w:p w:rsidR="004325F7" w:rsidRPr="00964AC5" w:rsidRDefault="004325F7" w:rsidP="004325F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sporządzania kopii wymaganych dokumentów.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56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Przewodniczący Komisji zawiadamia na piśmie Wójta i kierownika kontrolowanej jednostki o dniu rozpoczęcia czynności kontrolnych, nie później niż 7 dni przed planowanym rozpoczęciem kontroli.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57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 uzasadnionych przypadkach Komisja, w związku z prowadzoną kontrolą, może wystąpić do Wójta o zasięgnięcie opinii specjalisty w danej dziedzinie. Opinię specjalisty załącza się do akt kontroli.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58</w:t>
      </w:r>
    </w:p>
    <w:p w:rsidR="004325F7" w:rsidRPr="00964AC5" w:rsidRDefault="004325F7" w:rsidP="004325F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 zakończeniu kontroli Komisja Rewizyjna sporządza protokół pokontrolny zawierający: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wskazanie miejsca, przedmiotu i terminu kontroli;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opis stwierdzonego stanu faktycznego;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wykaz ustalonych nieprawidłowości z powołaniem dowodów, na podstawie których ustalono te nieprawidłowości, a zwłaszcza dokumentów, wyjaśnień pracowników jednostki kontrolowanej, oględzin i opinii specjalistów;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wnioski pokontrolne;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podpisy członków Komisji i kierownika jednostki kontrolowanej. </w:t>
      </w:r>
    </w:p>
    <w:p w:rsidR="004325F7" w:rsidRPr="00964AC5" w:rsidRDefault="004325F7" w:rsidP="004325F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Kierownik jednostki kontrolowanej ma prawo zgłaszania uwag do protokołu. </w:t>
      </w:r>
    </w:p>
    <w:p w:rsidR="004325F7" w:rsidRPr="00964AC5" w:rsidRDefault="004325F7" w:rsidP="004325F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Kopie protokołu są przekazywane: </w:t>
      </w:r>
    </w:p>
    <w:p w:rsidR="004325F7" w:rsidRPr="00964AC5" w:rsidRDefault="004325F7" w:rsidP="004325F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>Przewodniczącemu (Rady);</w:t>
      </w:r>
    </w:p>
    <w:p w:rsidR="004325F7" w:rsidRPr="00964AC5" w:rsidRDefault="004325F7" w:rsidP="004325F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>Wójtowi;</w:t>
      </w:r>
    </w:p>
    <w:p w:rsidR="004325F7" w:rsidRPr="00964AC5" w:rsidRDefault="004325F7" w:rsidP="004325F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>kierownikowi jednostki kontrolowanej.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59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Komisja Rewizyjna podejmuje rozstrzygnięcia zwykłą większością głosów, w obecności co najmniej połowy członków.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60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Posiedzenia Komisji Rewizyjnej odbywają się w miarę potrzeby. 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Posiedzenia Komisji zwołuje jej przewodniczący z własnej inicjatywy albo na wniosek nie mniej niż dwóch członków Komisji. 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Do zawiadomienia o zwołaniu posiedzenia Komisji dołącza się porządek obrad. W przypadku zwołania posiedzenia na wniosek, przedmiot posiedzenia określa wnioskodawca. 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Do zmiany porządku obrad posiedzenia zwołanego na wniosek wymagana jest zgoda wnioskodawcy. 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Jeżeli porządek posiedzenia Komisji Rewizyjnej przewiduje rozpatrywanie spraw związanych bezpośrednio z zakresem przedmiotowym działania innej komisji Rady, przewodniczący Komisji Rewizyjnej zawiadamia o posiedzeniu przewodniczącego właściwej komisji.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61</w:t>
      </w: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Posiedzenia Komisji Rewizyjnej są protokołowane. Protokół </w:t>
      </w:r>
      <w:r w:rsidRPr="00626ACD">
        <w:rPr>
          <w:rFonts w:ascii="Times New Roman" w:hAnsi="Times New Roman" w:cs="Times New Roman"/>
          <w:sz w:val="24"/>
          <w:szCs w:val="24"/>
        </w:rPr>
        <w:t>podpisuje przewodniczący Komisji Rewizyjnej i protokolant.</w:t>
      </w: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asady i tryb działania komisji S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 xml:space="preserve">karg,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 xml:space="preserve">niosków i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>etycji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62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Rada powołuje stałą Komisję Skarg, Wniosków i Petycji, w celu rozpatrywania skarg na działania Wójta i kierowników gminnych jednostek organizacyjnych oraz wniosków i petycji składanych przez obywateli z zakresu właściwości Rady.</w:t>
      </w:r>
    </w:p>
    <w:p w:rsidR="004325F7" w:rsidRPr="003A5AE1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63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Do zakresu działania Komisji Skarg, Wniosków i Petycji należy:</w:t>
      </w:r>
    </w:p>
    <w:p w:rsidR="004325F7" w:rsidRPr="003A5AE1" w:rsidRDefault="004325F7" w:rsidP="004325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Rozpatrywanie skarg dotyczących zadań lub działalności Wójta i kierowników gminnych jednostek organizacyjnych, z wyjątkiem skarg w sprawach należących do zadań zleconych z zakresu administracji rządowej, </w:t>
      </w:r>
    </w:p>
    <w:p w:rsidR="004325F7" w:rsidRPr="003A5AE1" w:rsidRDefault="004325F7" w:rsidP="004325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Rozpatrywanie wniosków, których przedmiotem mogą być w szczególności sprawy ulepszenia organizacji, wzmocnienia praworządności, usprawnienia pracy i zapobiegania nadużyciom, ochrony własności oraz lepszego zaspokajania potrzeb ludności, </w:t>
      </w:r>
    </w:p>
    <w:p w:rsidR="004325F7" w:rsidRPr="003A5AE1" w:rsidRDefault="004325F7" w:rsidP="004325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Rozpatrywanie petycji kierowanych do Rady.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64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Komisję powołuje i odwołuje Rada ze swojego składu zwykłą większością głosów w głosowaniu jawnym.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65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Komisja Skarg, Wniosków i Petycji obraduje na posiedzeniach zwołanych przez jej przewodniczącego lub w razie jego nieobecności lub niemożności sprawowania przez niego swojej funkcji przez zastępcę przewodniczącego komisji. 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Praca komisji kieruje przewodniczący lub w razie jego nieobecności zastępca przewodniczącego komisji. 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Posiedzenia komisji odbywają się w miarę potrzeby. Zwołanie posiedzenia komisji powinno być połączone z podaniem przedmiotu posiedzenia. 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Z przebiegu posiedzenia sporządza się protokół. 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Komisja rozpatruje i rozstrzyga sprawy na posiedzeniach zwykłą większością głosów w obecności co najmniej połowy składu komisji.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66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Rady przekazuje skargę, wniosek lub petycję:</w:t>
      </w:r>
    </w:p>
    <w:p w:rsidR="004325F7" w:rsidRPr="003A5AE1" w:rsidRDefault="004325F7" w:rsidP="004325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Komisji Skarg, Wniosków i Petycji w sprawach, w których Rada jest organem właściwym do ich rozpatrzenia, </w:t>
      </w:r>
    </w:p>
    <w:p w:rsidR="004325F7" w:rsidRPr="003A5AE1" w:rsidRDefault="004325F7" w:rsidP="004325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Właściwemu organowi, jeśli Rada nie jest właściwa do ich rozpatrzenia, o czym powiadamia Rade oraz odpowiednio skarżącego, wnioskodawcę lub autora petycji.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67</w:t>
      </w:r>
    </w:p>
    <w:p w:rsidR="004325F7" w:rsidRPr="003A5AE1" w:rsidRDefault="004325F7" w:rsidP="004325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Komisja Skarg, Wniosków i Petycji po otrzymaniu skargi prowadzi postępowanie wyjaśniające w sprawie, w tym:</w:t>
      </w:r>
    </w:p>
    <w:p w:rsidR="004325F7" w:rsidRPr="003A5AE1" w:rsidRDefault="004325F7" w:rsidP="004325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Zapoznaje się z wyjaśnieniami osoby, na którą wniesiono skargę, do zarzutów w niej podniesionych, </w:t>
      </w:r>
    </w:p>
    <w:p w:rsidR="004325F7" w:rsidRPr="003A5AE1" w:rsidRDefault="004325F7" w:rsidP="004325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Zasięga w miarę potrzeby dodatkowych wyjaśnień i opinii właściwych jednostek organizacyjnych.</w:t>
      </w:r>
    </w:p>
    <w:p w:rsidR="004325F7" w:rsidRPr="003A5AE1" w:rsidRDefault="004325F7" w:rsidP="004325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Komisja może zlecić przeprowadzenie postępowania dowodowego lub jego części jednemu ze swych członków. </w:t>
      </w:r>
    </w:p>
    <w:p w:rsidR="004325F7" w:rsidRPr="003A5AE1" w:rsidRDefault="004325F7" w:rsidP="004325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zakończeniu postępowania wyjaśniającego Komisja przygotowuje projekt uchwały Rady w sprawie rozpatrzenia skargi. Przewodniczący Komisji Skarg, Wniosków i Petycji przedstawia wyniki postępowania wyjaśniającego i stanowisko Komisji w sprawie na sesji Rady.</w:t>
      </w:r>
    </w:p>
    <w:p w:rsidR="004325F7" w:rsidRPr="003A5AE1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68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Postanowienia regulujące rozpatrywanie skarg stosuje się odpowiednio do wniosków i petycji.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69</w:t>
      </w:r>
    </w:p>
    <w:p w:rsidR="004325F7" w:rsidRPr="003A5AE1" w:rsidRDefault="004325F7" w:rsidP="004325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Członek Komisji Skarg, Wniosków i Petycji podlega wyłączeniu z udziału w rozpoznawaniu skargi, jeżeli przedmiot może dotyczyć praw i obowiązków jego lub jego małżonka, krewnych lub powinowatych. </w:t>
      </w:r>
    </w:p>
    <w:p w:rsidR="004325F7" w:rsidRPr="003A5AE1" w:rsidRDefault="004325F7" w:rsidP="004325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Członek komisji na wniosek skarżącego lub z własnej inicjatywy może być wyłączony od udziału w rozpoznawaniu skargi, jeżeli zachodzą okoliczności mogące wywołać wątpliwości do jego bezstronności. </w:t>
      </w:r>
    </w:p>
    <w:p w:rsidR="004325F7" w:rsidRPr="003A5AE1" w:rsidRDefault="004325F7" w:rsidP="004325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O wyłączeniu członka z udziału w rozpoznawaniu skargi rozstrzyga Komisja. </w:t>
      </w:r>
    </w:p>
    <w:p w:rsidR="004325F7" w:rsidRPr="003A5AE1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70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W zakresie nieregulowanym, do działania Komisji Skarg, Wniosków i Petycji stosuje się odpowiednio postanowienia odnoszące się do Komisji Rady.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Rozdział 9.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Zasady działania klubów radnych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71</w:t>
      </w:r>
    </w:p>
    <w:p w:rsidR="004325F7" w:rsidRPr="003A5AE1" w:rsidRDefault="004325F7" w:rsidP="004325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Radni mogą tworzyć kluby radnych, zwane dalej klubami. </w:t>
      </w:r>
    </w:p>
    <w:p w:rsidR="004325F7" w:rsidRPr="003A5AE1" w:rsidRDefault="004325F7" w:rsidP="004325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Przynależność radnego do klubu jest dobrowolna. </w:t>
      </w:r>
    </w:p>
    <w:p w:rsidR="004325F7" w:rsidRPr="00C54F1C" w:rsidRDefault="004325F7" w:rsidP="004325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Klub tworzy co najmniej 3 radnych. </w:t>
      </w:r>
    </w:p>
    <w:p w:rsidR="004325F7" w:rsidRPr="00C54F1C" w:rsidRDefault="004325F7" w:rsidP="004325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Władze klubów podają do wiadomości Przewodniczącego nazwę klubu, ich składy osobowe oraz Przewodniczącego i Wiceprzewodniczącego Klubu. 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Kluby działają wyłącznie w ramach Rady.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73</w:t>
      </w:r>
    </w:p>
    <w:p w:rsidR="004325F7" w:rsidRPr="003A5AE1" w:rsidRDefault="004325F7" w:rsidP="004325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Klub radnych powołuje ze swojego grona przewodniczącego, który w imieniu klubu może występować z inicjatywą uchwałodawczą lub zabierać głos w dyskusji na sesji.</w:t>
      </w:r>
    </w:p>
    <w:p w:rsidR="004325F7" w:rsidRPr="003A5AE1" w:rsidRDefault="004325F7" w:rsidP="004325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Pracę klubu organizuje jego przewodniczący.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74</w:t>
      </w:r>
    </w:p>
    <w:p w:rsidR="004325F7" w:rsidRPr="003A5AE1" w:rsidRDefault="004325F7" w:rsidP="004325F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Kluby działają w okresie kadencji Rady.</w:t>
      </w:r>
    </w:p>
    <w:p w:rsidR="004325F7" w:rsidRPr="003A5AE1" w:rsidRDefault="004325F7" w:rsidP="004325F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Upływ kadencji Rady jest równoznaczny z rozwiązaniem klubów.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54F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Organizacja i tryb pracy Wójta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75</w:t>
      </w:r>
    </w:p>
    <w:p w:rsidR="004325F7" w:rsidRPr="00804DA4" w:rsidRDefault="004325F7" w:rsidP="004325F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Na każdej sesji Wójt składa Radzie sprawozdanie ze swej działalności w okresie międzysesyjnym.</w:t>
      </w:r>
    </w:p>
    <w:p w:rsidR="004325F7" w:rsidRPr="00804DA4" w:rsidRDefault="004325F7" w:rsidP="004325F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Sprawozdanie, o którym mowa w ust. 1, zawiera informacje o podjętych decyzjach oraz działaniach Wójta ważnych ze względu na interesy Gminy, a także:</w:t>
      </w:r>
    </w:p>
    <w:p w:rsidR="004325F7" w:rsidRPr="00804DA4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informacje o odbytych spotkaniach, ich celach i oczekiwanych efektach;</w:t>
      </w:r>
    </w:p>
    <w:p w:rsidR="004325F7" w:rsidRPr="00804DA4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informacje dotyczące rozliczenia inwestycji w okresie sprawozdawczym;</w:t>
      </w:r>
    </w:p>
    <w:p w:rsidR="004325F7" w:rsidRPr="00804DA4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informacje o złożonych wnioskach o pozyskanie środków zewnętrznych.</w:t>
      </w:r>
    </w:p>
    <w:p w:rsidR="004325F7" w:rsidRPr="00804DA4" w:rsidRDefault="004325F7" w:rsidP="004325F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Wójt co roku do dnia 31 maja przedstawia Radzie raport o stanie Gminy Choceń.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70">
        <w:rPr>
          <w:rFonts w:ascii="Times New Roman" w:hAnsi="Times New Roman" w:cs="Times New Roman"/>
          <w:b/>
          <w:bCs/>
          <w:sz w:val="24"/>
          <w:szCs w:val="24"/>
        </w:rPr>
        <w:t>Rozdział 11.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70">
        <w:rPr>
          <w:rFonts w:ascii="Times New Roman" w:hAnsi="Times New Roman" w:cs="Times New Roman"/>
          <w:b/>
          <w:bCs/>
          <w:sz w:val="24"/>
          <w:szCs w:val="24"/>
        </w:rPr>
        <w:t>Zasady dostępu do dokumentów i korzystania z nich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76</w:t>
      </w:r>
    </w:p>
    <w:p w:rsidR="004325F7" w:rsidRDefault="004325F7" w:rsidP="004325F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rozdział reguluje zasady dostępu oraz korzystania z dokumentów publicznych, w tym zarządzeń wójta oraz dokumentów Rady. </w:t>
      </w:r>
    </w:p>
    <w:p w:rsidR="004325F7" w:rsidRDefault="004325F7" w:rsidP="004325F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Dokumentami publicznymi podlegającymi udostępnieniu i wykorzystaniu na zasadach określonych w niniejszym statucie są wszelkiego rodzaju dokumenty wytworzone, w związku z realizacją zadań gminy, przez organy gminy, ich komisje, jednostki pomocnicze, jednostki organizacyjne, a także przez radnych, pracowników urzędu gminy oraz osoby świadczące usługi dla urzędu gminy na innych podstawach prawnych, jak również skierowana do nich korespondencja urzędowa oraz oświadczenia majątkowe osób publicznych, z wyłączeniem dokumentów lub ich części, których udostępnianie regulują odrębne przepisy, a w szczególności akt w indywidualnych sprawach z zakresu administracji publicznej oraz treści stanowiących informacje niejawne, objęte ochroną na podstawie przepisów ustawy o ochronie danych osobowych, mogące naruszać dobra osobiste, informacje objęte tajemnica skarbową, bankową, handlową, zawodową, ubezpieczeniową, lub inną prawnie chronioną. </w:t>
      </w:r>
    </w:p>
    <w:p w:rsidR="004325F7" w:rsidRDefault="004325F7" w:rsidP="004325F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dokumenty Rady rozumie się protokoły z sesji Rady i posiedzeń komisji Rady, projekty uchwał Rady oraz uchwały Rady w tym akty prawa miejscowego ustanowione przez Radę. </w:t>
      </w:r>
    </w:p>
    <w:p w:rsidR="004325F7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77</w:t>
      </w:r>
    </w:p>
    <w:p w:rsidR="004325F7" w:rsidRPr="00ED1640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Uprawnionymi do dostępu do dokumentów publicznych są wszelkie osoby zainteresowane, bez potrzeby wskazywania interesu prawnego bądź faktycznego, chcące uzyskać informacje związane z działaniem organów gminy. 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78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dokumentów publicznych następuje poprzez:</w:t>
      </w:r>
    </w:p>
    <w:p w:rsidR="004325F7" w:rsidRDefault="004325F7" w:rsidP="004325F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A9">
        <w:rPr>
          <w:rFonts w:ascii="Times New Roman" w:hAnsi="Times New Roman" w:cs="Times New Roman"/>
          <w:sz w:val="24"/>
          <w:szCs w:val="24"/>
        </w:rPr>
        <w:t>Publikowanie w Biuletynie Informacji Publicznej;</w:t>
      </w:r>
    </w:p>
    <w:p w:rsidR="004325F7" w:rsidRDefault="004325F7" w:rsidP="004325F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A9">
        <w:rPr>
          <w:rFonts w:ascii="Times New Roman" w:hAnsi="Times New Roman" w:cs="Times New Roman"/>
          <w:sz w:val="24"/>
          <w:szCs w:val="24"/>
        </w:rPr>
        <w:t>Wywieszanie lub wyłożenie w miejscach ogólnodostępnych;</w:t>
      </w:r>
    </w:p>
    <w:p w:rsidR="004325F7" w:rsidRPr="007270A9" w:rsidRDefault="004325F7" w:rsidP="004325F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A9">
        <w:rPr>
          <w:rFonts w:ascii="Times New Roman" w:hAnsi="Times New Roman" w:cs="Times New Roman"/>
          <w:sz w:val="24"/>
          <w:szCs w:val="24"/>
        </w:rPr>
        <w:t>Utrzymywanie dostępnego dla mieszkańców stanowiska dostępu do Biuletynu Informacji Publicznej oraz strony internetowej gminy;</w:t>
      </w:r>
    </w:p>
    <w:p w:rsidR="004325F7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Publikowanie w prasie i telewizji oraz na stronie internetowej gminy; </w:t>
      </w:r>
    </w:p>
    <w:p w:rsidR="004325F7" w:rsidRPr="00ED1640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Udostępnianie na wniosek. 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79</w:t>
      </w:r>
    </w:p>
    <w:p w:rsidR="004325F7" w:rsidRPr="00897788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788">
        <w:rPr>
          <w:rFonts w:ascii="Times New Roman" w:hAnsi="Times New Roman" w:cs="Times New Roman"/>
          <w:sz w:val="24"/>
          <w:szCs w:val="24"/>
        </w:rPr>
        <w:t xml:space="preserve">Zarządzenia Wójta, akty prawa miejscowego oraz dokumenty Rady udostępnia się na stronie internetowej gminy w sposób zapewniający wyszukanie odpowiedniego dokumentu według jego numeru, daty uchwalenia lub wydania oraz tematyki sprawy. 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80</w:t>
      </w:r>
    </w:p>
    <w:p w:rsidR="004325F7" w:rsidRPr="00897788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utrzymuje dostępne dla mieszkańców w godzinach 10.00 do 18.00 codziennie, w wyjątkiem sobót i dni ustawowo wolnych od pracy, stanowisko dostępu do Biuletynu Informacji Publicznej oraz strony internetowej Urzędu, w Choceńskim Centrum Kultury - Bibliotece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54F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81</w:t>
      </w:r>
    </w:p>
    <w:p w:rsidR="004325F7" w:rsidRDefault="004325F7" w:rsidP="004325F7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Zmiany w Statucie dokonywane są w trybie właściwym dla jego uchwalenia.</w:t>
      </w:r>
    </w:p>
    <w:p w:rsidR="004325F7" w:rsidRPr="00804DA4" w:rsidRDefault="004325F7" w:rsidP="004325F7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Załącznikiem do Statutu jest - Mapa określająca granice Gminy Choceń – załącznik nr 1. </w:t>
      </w:r>
    </w:p>
    <w:p w:rsidR="004325F7" w:rsidRPr="00841527" w:rsidRDefault="004325F7" w:rsidP="00432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Statutu </w:t>
      </w:r>
    </w:p>
    <w:p w:rsidR="004325F7" w:rsidRPr="0084152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Granice Gminy Choceń </w:t>
      </w:r>
    </w:p>
    <w:p w:rsidR="004325F7" w:rsidRPr="00841527" w:rsidRDefault="004325F7" w:rsidP="004325F7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ab/>
      </w:r>
    </w:p>
    <w:p w:rsidR="004325F7" w:rsidRPr="00841527" w:rsidRDefault="004325F7" w:rsidP="004325F7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</w:p>
    <w:p w:rsidR="004325F7" w:rsidRPr="00841527" w:rsidRDefault="004325F7" w:rsidP="004325F7">
      <w:pPr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13B941" wp14:editId="6AB6C170">
            <wp:extent cx="5934075" cy="6486414"/>
            <wp:effectExtent l="0" t="0" r="0" b="0"/>
            <wp:docPr id="31" name="Obraz 31" descr="Z:\Rewitalizacja\MAPKI\m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witalizacja\MAPKI\map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426" cy="653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F7" w:rsidRPr="00841527" w:rsidRDefault="004325F7" w:rsidP="004325F7">
      <w:pPr>
        <w:rPr>
          <w:rFonts w:ascii="Times New Roman" w:hAnsi="Times New Roman" w:cs="Times New Roman"/>
          <w:sz w:val="24"/>
          <w:szCs w:val="24"/>
        </w:rPr>
      </w:pPr>
    </w:p>
    <w:p w:rsidR="007F5E9A" w:rsidRDefault="007F5E9A">
      <w:bookmarkStart w:id="0" w:name="_GoBack"/>
      <w:bookmarkEnd w:id="0"/>
    </w:p>
    <w:sectPr w:rsidR="007F5E9A" w:rsidSect="00942CE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0CF5"/>
    <w:multiLevelType w:val="hybridMultilevel"/>
    <w:tmpl w:val="3864B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61D5A"/>
    <w:multiLevelType w:val="hybridMultilevel"/>
    <w:tmpl w:val="87D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76FD6"/>
    <w:multiLevelType w:val="hybridMultilevel"/>
    <w:tmpl w:val="4FE6B67A"/>
    <w:lvl w:ilvl="0" w:tplc="A43051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64B2"/>
    <w:multiLevelType w:val="hybridMultilevel"/>
    <w:tmpl w:val="DAB60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D49AB"/>
    <w:multiLevelType w:val="hybridMultilevel"/>
    <w:tmpl w:val="0FD4B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D17FB"/>
    <w:multiLevelType w:val="hybridMultilevel"/>
    <w:tmpl w:val="3670F1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F5515"/>
    <w:multiLevelType w:val="hybridMultilevel"/>
    <w:tmpl w:val="FAF2B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F793A"/>
    <w:multiLevelType w:val="hybridMultilevel"/>
    <w:tmpl w:val="7B981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741"/>
    <w:multiLevelType w:val="hybridMultilevel"/>
    <w:tmpl w:val="7E68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E7F16"/>
    <w:multiLevelType w:val="hybridMultilevel"/>
    <w:tmpl w:val="612EA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C94BD9"/>
    <w:multiLevelType w:val="hybridMultilevel"/>
    <w:tmpl w:val="0EA05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154506"/>
    <w:multiLevelType w:val="hybridMultilevel"/>
    <w:tmpl w:val="909E6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A38DD"/>
    <w:multiLevelType w:val="hybridMultilevel"/>
    <w:tmpl w:val="EC38D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410CB"/>
    <w:multiLevelType w:val="hybridMultilevel"/>
    <w:tmpl w:val="DF7AE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BC4354"/>
    <w:multiLevelType w:val="hybridMultilevel"/>
    <w:tmpl w:val="869A6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5084E"/>
    <w:multiLevelType w:val="hybridMultilevel"/>
    <w:tmpl w:val="F02C72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857F3"/>
    <w:multiLevelType w:val="hybridMultilevel"/>
    <w:tmpl w:val="E1ECB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358ED"/>
    <w:multiLevelType w:val="hybridMultilevel"/>
    <w:tmpl w:val="24A64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C55C41"/>
    <w:multiLevelType w:val="hybridMultilevel"/>
    <w:tmpl w:val="B47EC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353EDD"/>
    <w:multiLevelType w:val="hybridMultilevel"/>
    <w:tmpl w:val="B128F0E4"/>
    <w:lvl w:ilvl="0" w:tplc="1F74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B4C15"/>
    <w:multiLevelType w:val="hybridMultilevel"/>
    <w:tmpl w:val="9FD099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D87866"/>
    <w:multiLevelType w:val="hybridMultilevel"/>
    <w:tmpl w:val="2FFA1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C4A15"/>
    <w:multiLevelType w:val="hybridMultilevel"/>
    <w:tmpl w:val="EDAEC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A6427"/>
    <w:multiLevelType w:val="hybridMultilevel"/>
    <w:tmpl w:val="8A4C1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C5E1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CC6482"/>
    <w:multiLevelType w:val="hybridMultilevel"/>
    <w:tmpl w:val="D158B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666231"/>
    <w:multiLevelType w:val="hybridMultilevel"/>
    <w:tmpl w:val="6B5C15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A0277B"/>
    <w:multiLevelType w:val="hybridMultilevel"/>
    <w:tmpl w:val="50E4B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048DA"/>
    <w:multiLevelType w:val="hybridMultilevel"/>
    <w:tmpl w:val="BB8C7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D64558"/>
    <w:multiLevelType w:val="hybridMultilevel"/>
    <w:tmpl w:val="ACD60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287500"/>
    <w:multiLevelType w:val="hybridMultilevel"/>
    <w:tmpl w:val="67325F8A"/>
    <w:lvl w:ilvl="0" w:tplc="BE36D1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632D9E"/>
    <w:multiLevelType w:val="hybridMultilevel"/>
    <w:tmpl w:val="28CA3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144A98"/>
    <w:multiLevelType w:val="hybridMultilevel"/>
    <w:tmpl w:val="FAAE9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661B77"/>
    <w:multiLevelType w:val="hybridMultilevel"/>
    <w:tmpl w:val="AB56A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98737B"/>
    <w:multiLevelType w:val="hybridMultilevel"/>
    <w:tmpl w:val="EECED9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FA5E9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F0797F"/>
    <w:multiLevelType w:val="hybridMultilevel"/>
    <w:tmpl w:val="0D945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65D94"/>
    <w:multiLevelType w:val="hybridMultilevel"/>
    <w:tmpl w:val="FC501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224AD7"/>
    <w:multiLevelType w:val="hybridMultilevel"/>
    <w:tmpl w:val="CC906C7E"/>
    <w:lvl w:ilvl="0" w:tplc="A44A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6D5D5D"/>
    <w:multiLevelType w:val="hybridMultilevel"/>
    <w:tmpl w:val="A9B076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620FEF"/>
    <w:multiLevelType w:val="hybridMultilevel"/>
    <w:tmpl w:val="E7CC3B50"/>
    <w:lvl w:ilvl="0" w:tplc="9392B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7E48FA"/>
    <w:multiLevelType w:val="hybridMultilevel"/>
    <w:tmpl w:val="A9A47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E12EDB"/>
    <w:multiLevelType w:val="hybridMultilevel"/>
    <w:tmpl w:val="1F00B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2366D"/>
    <w:multiLevelType w:val="hybridMultilevel"/>
    <w:tmpl w:val="288CD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3B0ECD"/>
    <w:multiLevelType w:val="hybridMultilevel"/>
    <w:tmpl w:val="494A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07397F"/>
    <w:multiLevelType w:val="hybridMultilevel"/>
    <w:tmpl w:val="5FA4A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265716"/>
    <w:multiLevelType w:val="hybridMultilevel"/>
    <w:tmpl w:val="52620212"/>
    <w:lvl w:ilvl="0" w:tplc="F744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2B1A37"/>
    <w:multiLevelType w:val="hybridMultilevel"/>
    <w:tmpl w:val="93F232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8D6A83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DF56FD"/>
    <w:multiLevelType w:val="hybridMultilevel"/>
    <w:tmpl w:val="E81E8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D65E44"/>
    <w:multiLevelType w:val="hybridMultilevel"/>
    <w:tmpl w:val="9996C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BA7EB5"/>
    <w:multiLevelType w:val="hybridMultilevel"/>
    <w:tmpl w:val="C8C6CD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72300A6"/>
    <w:multiLevelType w:val="hybridMultilevel"/>
    <w:tmpl w:val="F3E8B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147707"/>
    <w:multiLevelType w:val="hybridMultilevel"/>
    <w:tmpl w:val="08BEC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6D231D"/>
    <w:multiLevelType w:val="hybridMultilevel"/>
    <w:tmpl w:val="FF1EC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8B1A59"/>
    <w:multiLevelType w:val="hybridMultilevel"/>
    <w:tmpl w:val="01380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6B2C22"/>
    <w:multiLevelType w:val="hybridMultilevel"/>
    <w:tmpl w:val="8292A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3C7AAD"/>
    <w:multiLevelType w:val="hybridMultilevel"/>
    <w:tmpl w:val="D0CE0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A63718"/>
    <w:multiLevelType w:val="hybridMultilevel"/>
    <w:tmpl w:val="DFEC0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E958FF"/>
    <w:multiLevelType w:val="hybridMultilevel"/>
    <w:tmpl w:val="27FEB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013821"/>
    <w:multiLevelType w:val="hybridMultilevel"/>
    <w:tmpl w:val="939C4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5063DD"/>
    <w:multiLevelType w:val="hybridMultilevel"/>
    <w:tmpl w:val="A7F86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887301"/>
    <w:multiLevelType w:val="hybridMultilevel"/>
    <w:tmpl w:val="3DBA82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FD3FF7"/>
    <w:multiLevelType w:val="hybridMultilevel"/>
    <w:tmpl w:val="D3EC8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72F21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445D06"/>
    <w:multiLevelType w:val="hybridMultilevel"/>
    <w:tmpl w:val="908814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2C3684"/>
    <w:multiLevelType w:val="hybridMultilevel"/>
    <w:tmpl w:val="CDAE2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A965D6"/>
    <w:multiLevelType w:val="hybridMultilevel"/>
    <w:tmpl w:val="842E67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0"/>
  </w:num>
  <w:num w:numId="3">
    <w:abstractNumId w:val="31"/>
  </w:num>
  <w:num w:numId="4">
    <w:abstractNumId w:val="61"/>
  </w:num>
  <w:num w:numId="5">
    <w:abstractNumId w:val="23"/>
  </w:num>
  <w:num w:numId="6">
    <w:abstractNumId w:val="27"/>
  </w:num>
  <w:num w:numId="7">
    <w:abstractNumId w:val="14"/>
  </w:num>
  <w:num w:numId="8">
    <w:abstractNumId w:val="10"/>
  </w:num>
  <w:num w:numId="9">
    <w:abstractNumId w:val="22"/>
  </w:num>
  <w:num w:numId="10">
    <w:abstractNumId w:val="50"/>
  </w:num>
  <w:num w:numId="11">
    <w:abstractNumId w:val="26"/>
  </w:num>
  <w:num w:numId="12">
    <w:abstractNumId w:val="45"/>
  </w:num>
  <w:num w:numId="13">
    <w:abstractNumId w:val="20"/>
  </w:num>
  <w:num w:numId="14">
    <w:abstractNumId w:val="42"/>
  </w:num>
  <w:num w:numId="15">
    <w:abstractNumId w:val="40"/>
  </w:num>
  <w:num w:numId="16">
    <w:abstractNumId w:val="43"/>
  </w:num>
  <w:num w:numId="17">
    <w:abstractNumId w:val="46"/>
  </w:num>
  <w:num w:numId="18">
    <w:abstractNumId w:val="47"/>
  </w:num>
  <w:num w:numId="19">
    <w:abstractNumId w:val="30"/>
  </w:num>
  <w:num w:numId="20">
    <w:abstractNumId w:val="9"/>
  </w:num>
  <w:num w:numId="21">
    <w:abstractNumId w:val="52"/>
  </w:num>
  <w:num w:numId="22">
    <w:abstractNumId w:val="51"/>
  </w:num>
  <w:num w:numId="23">
    <w:abstractNumId w:val="17"/>
  </w:num>
  <w:num w:numId="24">
    <w:abstractNumId w:val="13"/>
  </w:num>
  <w:num w:numId="25">
    <w:abstractNumId w:val="18"/>
  </w:num>
  <w:num w:numId="26">
    <w:abstractNumId w:val="8"/>
  </w:num>
  <w:num w:numId="27">
    <w:abstractNumId w:val="16"/>
  </w:num>
  <w:num w:numId="28">
    <w:abstractNumId w:val="39"/>
  </w:num>
  <w:num w:numId="29">
    <w:abstractNumId w:val="54"/>
  </w:num>
  <w:num w:numId="30">
    <w:abstractNumId w:val="59"/>
  </w:num>
  <w:num w:numId="31">
    <w:abstractNumId w:val="63"/>
  </w:num>
  <w:num w:numId="32">
    <w:abstractNumId w:val="56"/>
  </w:num>
  <w:num w:numId="33">
    <w:abstractNumId w:val="6"/>
  </w:num>
  <w:num w:numId="34">
    <w:abstractNumId w:val="57"/>
  </w:num>
  <w:num w:numId="35">
    <w:abstractNumId w:val="28"/>
  </w:num>
  <w:num w:numId="36">
    <w:abstractNumId w:val="53"/>
  </w:num>
  <w:num w:numId="37">
    <w:abstractNumId w:val="49"/>
  </w:num>
  <w:num w:numId="38">
    <w:abstractNumId w:val="25"/>
  </w:num>
  <w:num w:numId="39">
    <w:abstractNumId w:val="21"/>
  </w:num>
  <w:num w:numId="40">
    <w:abstractNumId w:val="5"/>
  </w:num>
  <w:num w:numId="41">
    <w:abstractNumId w:val="3"/>
  </w:num>
  <w:num w:numId="42">
    <w:abstractNumId w:val="29"/>
  </w:num>
  <w:num w:numId="43">
    <w:abstractNumId w:val="35"/>
  </w:num>
  <w:num w:numId="44">
    <w:abstractNumId w:val="1"/>
  </w:num>
  <w:num w:numId="45">
    <w:abstractNumId w:val="62"/>
  </w:num>
  <w:num w:numId="46">
    <w:abstractNumId w:val="33"/>
  </w:num>
  <w:num w:numId="47">
    <w:abstractNumId w:val="12"/>
  </w:num>
  <w:num w:numId="48">
    <w:abstractNumId w:val="38"/>
  </w:num>
  <w:num w:numId="49">
    <w:abstractNumId w:val="48"/>
  </w:num>
  <w:num w:numId="50">
    <w:abstractNumId w:val="58"/>
  </w:num>
  <w:num w:numId="51">
    <w:abstractNumId w:val="34"/>
  </w:num>
  <w:num w:numId="52">
    <w:abstractNumId w:val="4"/>
  </w:num>
  <w:num w:numId="53">
    <w:abstractNumId w:val="24"/>
  </w:num>
  <w:num w:numId="54">
    <w:abstractNumId w:val="15"/>
  </w:num>
  <w:num w:numId="55">
    <w:abstractNumId w:val="32"/>
  </w:num>
  <w:num w:numId="56">
    <w:abstractNumId w:val="44"/>
  </w:num>
  <w:num w:numId="57">
    <w:abstractNumId w:val="19"/>
  </w:num>
  <w:num w:numId="58">
    <w:abstractNumId w:val="60"/>
  </w:num>
  <w:num w:numId="59">
    <w:abstractNumId w:val="37"/>
  </w:num>
  <w:num w:numId="60">
    <w:abstractNumId w:val="11"/>
  </w:num>
  <w:num w:numId="61">
    <w:abstractNumId w:val="55"/>
  </w:num>
  <w:num w:numId="62">
    <w:abstractNumId w:val="7"/>
  </w:num>
  <w:num w:numId="63">
    <w:abstractNumId w:val="36"/>
  </w:num>
  <w:num w:numId="64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69"/>
    <w:rsid w:val="00271069"/>
    <w:rsid w:val="004325F7"/>
    <w:rsid w:val="007A0C2D"/>
    <w:rsid w:val="007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5087-0B8A-46D2-A008-8A7D0887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5F7"/>
    <w:pPr>
      <w:ind w:left="720"/>
      <w:contextualSpacing/>
    </w:pPr>
  </w:style>
  <w:style w:type="paragraph" w:customStyle="1" w:styleId="Default">
    <w:name w:val="Default"/>
    <w:rsid w:val="00432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4621</Words>
  <Characters>27731</Characters>
  <Application>Microsoft Office Word</Application>
  <DocSecurity>0</DocSecurity>
  <Lines>231</Lines>
  <Paragraphs>64</Paragraphs>
  <ScaleCrop>false</ScaleCrop>
  <Company/>
  <LinksUpToDate>false</LinksUpToDate>
  <CharactersWithSpaces>32288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2018-11-13T13:56:00Z</dcterms:created>
  <dcterms:modified xsi:type="dcterms:W3CDTF">2018-11-13T13:57:00Z</dcterms:modified>
</cp:coreProperties>
</file>