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652BE5" w:rsidRPr="00652BE5" w:rsidRDefault="00652BE5" w:rsidP="00652B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52BE5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Dz. nr –214/5 o pow. 0,1019 ha </w:t>
      </w:r>
      <w:r w:rsidRPr="00652BE5">
        <w:rPr>
          <w:rFonts w:ascii="Arial" w:eastAsia="Times New Roman" w:hAnsi="Arial" w:cs="Arial"/>
          <w:sz w:val="24"/>
          <w:szCs w:val="24"/>
          <w:lang w:eastAsia="pl-PL"/>
        </w:rPr>
        <w:t xml:space="preserve">(w tym: R </w:t>
      </w:r>
      <w:proofErr w:type="spellStart"/>
      <w:r w:rsidRPr="00652BE5">
        <w:rPr>
          <w:rFonts w:ascii="Arial" w:eastAsia="Times New Roman" w:hAnsi="Arial" w:cs="Arial"/>
          <w:sz w:val="24"/>
          <w:szCs w:val="24"/>
          <w:lang w:eastAsia="pl-PL"/>
        </w:rPr>
        <w:t>IVa</w:t>
      </w:r>
      <w:proofErr w:type="spellEnd"/>
      <w:r w:rsidRPr="00652BE5">
        <w:rPr>
          <w:rFonts w:ascii="Arial" w:eastAsia="Times New Roman" w:hAnsi="Arial" w:cs="Arial"/>
          <w:sz w:val="24"/>
          <w:szCs w:val="24"/>
          <w:lang w:eastAsia="pl-PL"/>
        </w:rPr>
        <w:t xml:space="preserve"> – 0,0067 ha, R V- 0,0952 ha)</w:t>
      </w:r>
      <w:r w:rsidRPr="00652BE5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, nieruchomość niezabudowana - księga wieczysta numer </w:t>
      </w:r>
      <w:r w:rsidRPr="00652BE5">
        <w:rPr>
          <w:rFonts w:ascii="Arial Black" w:eastAsia="Times New Roman" w:hAnsi="Arial Black" w:cs="Arial"/>
          <w:sz w:val="24"/>
          <w:szCs w:val="24"/>
          <w:lang w:eastAsia="pl-PL"/>
        </w:rPr>
        <w:t>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za cenę zaoferowaną przez współmałżonka przystępującego do </w:t>
      </w:r>
      <w:r w:rsidR="00857D83">
        <w:rPr>
          <w:rFonts w:ascii="Arial" w:hAnsi="Arial" w:cs="Arial"/>
          <w:sz w:val="24"/>
          <w:szCs w:val="24"/>
        </w:rPr>
        <w:t>drugiego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652BE5"/>
    <w:rsid w:val="007A0C2D"/>
    <w:rsid w:val="007F0594"/>
    <w:rsid w:val="007F5E9A"/>
    <w:rsid w:val="00857D83"/>
    <w:rsid w:val="00B70C67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3</cp:revision>
  <cp:lastPrinted>2020-10-15T07:01:00Z</cp:lastPrinted>
  <dcterms:created xsi:type="dcterms:W3CDTF">2020-10-15T07:01:00Z</dcterms:created>
  <dcterms:modified xsi:type="dcterms:W3CDTF">2021-02-01T12:34:00Z</dcterms:modified>
</cp:coreProperties>
</file>