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07BB4" w14:textId="6A3AD809" w:rsidR="00465CFF" w:rsidRPr="007955BC" w:rsidRDefault="007955BC">
      <w:pPr>
        <w:rPr>
          <w:i/>
          <w:iCs/>
        </w:rPr>
      </w:pPr>
      <w:bookmarkStart w:id="0" w:name="_GoBack"/>
      <w:bookmarkEnd w:id="0"/>
      <w:r w:rsidRPr="007955BC">
        <w:rPr>
          <w:i/>
          <w:iCs/>
        </w:rPr>
        <w:t>UZASADNIENIE</w:t>
      </w:r>
    </w:p>
    <w:p w14:paraId="6E7EB7C5" w14:textId="412DE531" w:rsidR="007955BC" w:rsidRDefault="007955BC">
      <w:pPr>
        <w:rPr>
          <w:i/>
          <w:iCs/>
        </w:rPr>
      </w:pPr>
      <w:r w:rsidRPr="007955BC">
        <w:rPr>
          <w:i/>
          <w:iCs/>
        </w:rPr>
        <w:t>Do Uchwały Rady Gminy nr XXIV/173/2021 z dnia 02 lutego 2021 roku.</w:t>
      </w:r>
    </w:p>
    <w:p w14:paraId="1BEABE8F" w14:textId="04605F3A" w:rsidR="00DF487E" w:rsidRPr="007955BC" w:rsidRDefault="007955BC" w:rsidP="00DF487E">
      <w:pPr>
        <w:ind w:firstLine="567"/>
        <w:jc w:val="both"/>
      </w:pPr>
      <w:r>
        <w:t>W związku z organizowaniem lokalnego transportu zbiorowego w zakresie przewozów autobusowych o charakterze użyteczności publicznej wprowadzone zostają po stronie dochodów w</w:t>
      </w:r>
      <w:r w:rsidR="00CD1505">
        <w:t xml:space="preserve"> rozdziale 60004 „Lokalny transport zbiorowy” </w:t>
      </w:r>
      <w:r>
        <w:t xml:space="preserve">paragrafie 2170 - środki otrzymane z </w:t>
      </w:r>
      <w:r w:rsidR="00CD1505">
        <w:t>Funduszu rozwoju przewozów autobusowych (umowa zawarta z Wojewodą Kujawsko-Pomorskim)</w:t>
      </w:r>
      <w:r w:rsidR="00307172">
        <w:t xml:space="preserve"> w kwocie 256 264,80 zł</w:t>
      </w:r>
      <w:r>
        <w:t xml:space="preserve"> </w:t>
      </w:r>
      <w:r w:rsidR="00CD1505">
        <w:t xml:space="preserve">jako dopłata do realizacji w/w zadania własnego. Wydatki na realizację w/w zadania dotyczące rekompensaty </w:t>
      </w:r>
      <w:r w:rsidR="00DF487E">
        <w:t xml:space="preserve">dla operatora – przewoźnika </w:t>
      </w:r>
      <w:r w:rsidR="00CD1505">
        <w:t xml:space="preserve">z tytułu stosowania ustawowych uprawnień do ulgowych przejazdów </w:t>
      </w:r>
      <w:r w:rsidR="00DF487E">
        <w:t xml:space="preserve">oraz poniesionych kosztów w związku ze świadczeniem usług </w:t>
      </w:r>
      <w:r w:rsidR="00CD1505">
        <w:t xml:space="preserve">zaplanowano w kwocie 358 770,02 zł i ujęto w rozdziale 60004 paragraf 4300 </w:t>
      </w:r>
      <w:r w:rsidR="00DF487E">
        <w:t xml:space="preserve">„Zakup Usług pozostałych”. </w:t>
      </w:r>
      <w:r w:rsidR="005F3D93">
        <w:t>Dokonano jednocześnie przeniesienia planu wydatków w kwocie 102 264,80 zł z rozdziału 80113 „Dowożenie uczniów do szkół” z przeznaczeniem na pokrycie kosztów związanych z organizowanym transportem zbiorowym.</w:t>
      </w:r>
    </w:p>
    <w:sectPr w:rsidR="00DF487E" w:rsidRPr="00795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FF"/>
    <w:rsid w:val="00307172"/>
    <w:rsid w:val="00465CFF"/>
    <w:rsid w:val="005F3D93"/>
    <w:rsid w:val="007955BC"/>
    <w:rsid w:val="00CA3470"/>
    <w:rsid w:val="00CD1505"/>
    <w:rsid w:val="00D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6A22"/>
  <w15:chartTrackingRefBased/>
  <w15:docId w15:val="{D4B861F9-3133-4000-B266-2EBF5C8A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Hanna</cp:lastModifiedBy>
  <cp:revision>2</cp:revision>
  <cp:lastPrinted>2021-01-28T11:47:00Z</cp:lastPrinted>
  <dcterms:created xsi:type="dcterms:W3CDTF">2021-02-10T07:50:00Z</dcterms:created>
  <dcterms:modified xsi:type="dcterms:W3CDTF">2021-02-10T07:50:00Z</dcterms:modified>
</cp:coreProperties>
</file>