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39161" w14:textId="38A5D625" w:rsidR="00245970" w:rsidRDefault="00BB1248" w:rsidP="00A8465D">
      <w:pPr>
        <w:jc w:val="both"/>
      </w:pPr>
      <w:r>
        <w:t>UZASADNIENIE</w:t>
      </w:r>
    </w:p>
    <w:p w14:paraId="4D152514" w14:textId="04F5716B" w:rsidR="00BB1248" w:rsidRDefault="00BB1248" w:rsidP="00A8465D">
      <w:pPr>
        <w:jc w:val="both"/>
      </w:pPr>
      <w:r>
        <w:t>Do Uchwały Rady Gminy nr XXII/154/2020 z dnia 01 grudnia 2020 roku.</w:t>
      </w:r>
    </w:p>
    <w:p w14:paraId="570CB650" w14:textId="5AA56A34" w:rsidR="00BB1248" w:rsidRDefault="00BB1248" w:rsidP="00A8465D">
      <w:pPr>
        <w:jc w:val="both"/>
      </w:pPr>
      <w:r>
        <w:t>Zmiany w budżecie gminy Choceń dotyczą:</w:t>
      </w:r>
    </w:p>
    <w:p w14:paraId="16E83C50" w14:textId="45671F70" w:rsidR="00BB1248" w:rsidRDefault="00BB1248" w:rsidP="00A8465D">
      <w:pPr>
        <w:pStyle w:val="Akapitzlist"/>
        <w:numPr>
          <w:ilvl w:val="0"/>
          <w:numId w:val="1"/>
        </w:numPr>
        <w:jc w:val="both"/>
      </w:pPr>
      <w:r>
        <w:t>Wprowadzenia dotacji celowej na zadania własne gminy w kwocie 18 954,00 zł z</w:t>
      </w:r>
      <w:r w:rsidR="00544CDC">
        <w:t xml:space="preserve"> </w:t>
      </w:r>
      <w:r>
        <w:t>jako dofinansowanie realizacji PROGRAMU „Wspieraj Seniora” zgodnie z decyzją Wojewody Kujawsko-Pomorskiego nr WFB.I.3120.3.85.2020;</w:t>
      </w:r>
    </w:p>
    <w:p w14:paraId="521C0627" w14:textId="7F970A22" w:rsidR="00BB1248" w:rsidRDefault="00BB1248" w:rsidP="00A8465D">
      <w:pPr>
        <w:pStyle w:val="Akapitzlist"/>
        <w:numPr>
          <w:ilvl w:val="0"/>
          <w:numId w:val="1"/>
        </w:numPr>
        <w:jc w:val="both"/>
      </w:pPr>
      <w:r>
        <w:t>Wprowadzenia dotacji celowej na zdania własne gminy w kwocie 42 000,00 zł z przeznaczeniem na dofinansowanie zakupu interaktywnych monitorów dotykowych</w:t>
      </w:r>
      <w:r w:rsidR="004B0C86">
        <w:t>;</w:t>
      </w:r>
    </w:p>
    <w:p w14:paraId="606CBC8A" w14:textId="0F777A93" w:rsidR="004B0C86" w:rsidRDefault="004B0C86" w:rsidP="00A8465D">
      <w:pPr>
        <w:pStyle w:val="Akapitzlist"/>
        <w:numPr>
          <w:ilvl w:val="0"/>
          <w:numId w:val="1"/>
        </w:numPr>
        <w:jc w:val="both"/>
      </w:pPr>
      <w:r>
        <w:t>Wprowadzenia projektu pod nazwą „Gmina wspiera niesamodzielnych” z dofinansowaniem z środków europejskich w kwocie 89 747,07 zł oraz z budżetu państwa w kwocie 5 316,93 zł – ogólnych koszt w 2020 roku to kwota 96 064,00 zł;</w:t>
      </w:r>
    </w:p>
    <w:p w14:paraId="75A61664" w14:textId="742BE503" w:rsidR="00DF46D1" w:rsidRDefault="00DF46D1" w:rsidP="00A8465D">
      <w:pPr>
        <w:pStyle w:val="Akapitzlist"/>
        <w:numPr>
          <w:ilvl w:val="0"/>
          <w:numId w:val="1"/>
        </w:numPr>
        <w:jc w:val="both"/>
      </w:pPr>
      <w:r>
        <w:t>Wprowadzenia zwiększenia dotacji celowej na zadania zlecone o kwotę 63 063,00 zł z przeznaczeniem na organizowanie i świadczenie specjalistycznych usług opiekuńczych w miejscu zamieszkania dla osób z zaburzeniami psychicznymi zgodnie z decyzją Wojewody Kujawsko-Pomorskiego nr WFB.I.3120.3.90.2020;</w:t>
      </w:r>
    </w:p>
    <w:p w14:paraId="52FD8DF6" w14:textId="03B8D714" w:rsidR="00DF46D1" w:rsidRDefault="00DF46D1" w:rsidP="00A8465D">
      <w:pPr>
        <w:pStyle w:val="Akapitzlist"/>
        <w:numPr>
          <w:ilvl w:val="0"/>
          <w:numId w:val="1"/>
        </w:numPr>
        <w:jc w:val="both"/>
      </w:pPr>
      <w:r>
        <w:t>Zmniejszenia dotacji celowej na zadania zlecone  o kwotę 207,61 zł dotyczącej realizacji zadania związanego z przyznaniem Karty Dużej Rodziny zgodnie z decyzja Wojewody Kujawsko-Pomorskiego nr WFB.I.3120.3.90.2020;</w:t>
      </w:r>
    </w:p>
    <w:p w14:paraId="240C907D" w14:textId="50E5DC18" w:rsidR="004B0C86" w:rsidRDefault="004B0C86" w:rsidP="00A8465D">
      <w:pPr>
        <w:pStyle w:val="Akapitzlist"/>
        <w:numPr>
          <w:ilvl w:val="0"/>
          <w:numId w:val="1"/>
        </w:numPr>
        <w:jc w:val="both"/>
      </w:pPr>
      <w:r>
        <w:t>Pozostałe zmiany dotyczą przeniesień planu wydatków między działami w celu zabezpieczenia środków na wydatki dotyczące :</w:t>
      </w:r>
    </w:p>
    <w:p w14:paraId="1D3966F4" w14:textId="2AD42384" w:rsidR="004B0C86" w:rsidRDefault="004B0C86" w:rsidP="00A8465D">
      <w:pPr>
        <w:pStyle w:val="Akapitzlist"/>
        <w:ind w:left="993" w:hanging="142"/>
        <w:jc w:val="both"/>
      </w:pPr>
      <w:r>
        <w:t xml:space="preserve">- wpłat </w:t>
      </w:r>
      <w:r w:rsidR="00544CDC">
        <w:t>gmin na rzecz izb rolniczych w wysokości 2% uzyskanych wpływów z podatku rolnego zwiększenie o kwotę 4 500,00 zł;</w:t>
      </w:r>
    </w:p>
    <w:p w14:paraId="27633B6C" w14:textId="04DB5672" w:rsidR="00544CDC" w:rsidRDefault="00544CDC" w:rsidP="00A8465D">
      <w:pPr>
        <w:pStyle w:val="Akapitzlist"/>
        <w:ind w:left="993" w:hanging="142"/>
        <w:jc w:val="both"/>
      </w:pPr>
      <w:r>
        <w:t>- zakupu energii elektrycznej w rozdziale „Dostarczanie wody” – zwiększenie o kwotę 40 000,00 zł;</w:t>
      </w:r>
    </w:p>
    <w:p w14:paraId="755B29FF" w14:textId="4F083F3D" w:rsidR="00544CDC" w:rsidRDefault="00544CDC" w:rsidP="00A8465D">
      <w:pPr>
        <w:pStyle w:val="Akapitzlist"/>
        <w:ind w:left="993" w:hanging="142"/>
        <w:jc w:val="both"/>
      </w:pPr>
      <w:r>
        <w:t>- opłat za wywóz nieczystości z terenu gminy Choceń – zwiększenie o kwotę 150 000,00 zł</w:t>
      </w:r>
      <w:r w:rsidR="00621310">
        <w:t>,</w:t>
      </w:r>
    </w:p>
    <w:p w14:paraId="0A6EEC64" w14:textId="0C399F39" w:rsidR="00621310" w:rsidRDefault="00621310" w:rsidP="00A8465D">
      <w:pPr>
        <w:pStyle w:val="Akapitzlist"/>
        <w:ind w:left="993" w:hanging="142"/>
        <w:jc w:val="both"/>
      </w:pPr>
      <w:r>
        <w:t>- doskonalenia zawodowego nauczycieli – zwiększenie o kwotę 1 252,30 zł</w:t>
      </w:r>
      <w:r w:rsidR="00E9285D">
        <w:t>;</w:t>
      </w:r>
    </w:p>
    <w:p w14:paraId="199DF51F" w14:textId="7D0B3E1E" w:rsidR="00E9285D" w:rsidRDefault="00E9285D" w:rsidP="00E9285D">
      <w:pPr>
        <w:jc w:val="both"/>
      </w:pPr>
      <w:r>
        <w:t xml:space="preserve"> 7. Wprowadzono po stronie dochodów zwiększenie subwencji oświatowej w kwocie 30 500,00 zł zgodnie z pismem Ministra Finansów ST5.4750.6.2020.g z dnia 27 listopada 2020 roku , w/w środki dotyczą jednorazowego dofinansowania zakupu dostępu do internetu, sprzętu przydatnego w prowadzeniu zajęć realizowanych z wykorzystaniem metod i technik kształcenia na odległość lub innego sposobu realizacji zajęć.</w:t>
      </w:r>
    </w:p>
    <w:p w14:paraId="6D89FF1A" w14:textId="6DCCF25C" w:rsidR="00544CDC" w:rsidRDefault="00544CDC" w:rsidP="00A8465D">
      <w:pPr>
        <w:jc w:val="both"/>
      </w:pPr>
      <w:r>
        <w:t xml:space="preserve">Wprowadzone </w:t>
      </w:r>
      <w:r w:rsidR="00913A3B">
        <w:t>wielkości nie spowodowały zmiany deficytu budżetowego planowanego na 2020 rok.</w:t>
      </w:r>
    </w:p>
    <w:sectPr w:rsidR="0054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717CB"/>
    <w:multiLevelType w:val="hybridMultilevel"/>
    <w:tmpl w:val="0324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2"/>
    <w:rsid w:val="00245970"/>
    <w:rsid w:val="00264F09"/>
    <w:rsid w:val="004B0C86"/>
    <w:rsid w:val="00544CDC"/>
    <w:rsid w:val="00621310"/>
    <w:rsid w:val="00913A3B"/>
    <w:rsid w:val="00927ABE"/>
    <w:rsid w:val="00A8465D"/>
    <w:rsid w:val="00BB1248"/>
    <w:rsid w:val="00CB0825"/>
    <w:rsid w:val="00DF46D1"/>
    <w:rsid w:val="00E9285D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6980"/>
  <w15:chartTrackingRefBased/>
  <w15:docId w15:val="{F2DEE3DA-4CAF-425D-A495-BBAC84C4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7</cp:revision>
  <dcterms:created xsi:type="dcterms:W3CDTF">2020-11-20T09:30:00Z</dcterms:created>
  <dcterms:modified xsi:type="dcterms:W3CDTF">2020-12-01T11:28:00Z</dcterms:modified>
</cp:coreProperties>
</file>