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right"/>
        <w:rPr>
          <w:b/>
          <w:bCs/>
        </w:rPr>
      </w:pPr>
      <w:r w:rsidRPr="00786612">
        <w:rPr>
          <w:b/>
          <w:bCs/>
        </w:rPr>
        <w:t>PROJEKT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Uchwała Nr……………………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Rady Gminy………………….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z dnia………………………..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>w sprawie uchwalenia budżetu Gminy Choceń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</w:rPr>
      </w:pPr>
      <w:r w:rsidRPr="00786612">
        <w:rPr>
          <w:b/>
          <w:bCs/>
        </w:rPr>
        <w:t xml:space="preserve">na rok </w:t>
      </w:r>
      <w:r>
        <w:rPr>
          <w:b/>
          <w:bCs/>
        </w:rPr>
        <w:t>2013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>Na podstawie art. 18 ust. 2 pkt 4, pkt 9 lit. d oraz lit. i ustawy z dnia 8 marca 1990 r. o samorządzie gminnym( t.j. Dz. U. z 2001 r. Nr 142, poz 1591 z późn. zm.), ustawy z dnia 27 sierpnia 2009 r. - Przepisy wprowadzające ustawę o finansach publicznych (Dz. U. Nr 157, poz.1241 z późn. zm.) oraz art. 211, art.212, art.214, art.215, art.222, art.235, art.236, art.237, art.242, art.258 ustawy z dnia 27 sierpnia 2009 r. o finansach publicznych( Dz. U. Nr 157, poz.1240 z późn. zm.)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</w:pPr>
      <w:r w:rsidRPr="00786612">
        <w:t>Rada Gminy uchwala, co następuje: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§1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 xml:space="preserve">Dochody budżetu w wysokości    </w:t>
      </w:r>
      <w:r>
        <w:t>24.615.142 zł</w:t>
      </w:r>
      <w:r w:rsidRPr="00786612">
        <w:t>, z tego:</w:t>
      </w:r>
    </w:p>
    <w:p w:rsidR="00575840" w:rsidRPr="00CB112D" w:rsidRDefault="00575840" w:rsidP="0003491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CB112D">
        <w:t xml:space="preserve">bieżące w wysokości   </w:t>
      </w:r>
      <w:r>
        <w:t>19.433.016 zł</w:t>
      </w:r>
      <w:r w:rsidRPr="00CB112D">
        <w:t xml:space="preserve">          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 xml:space="preserve">2) majątkowe w wysokości        </w:t>
      </w:r>
      <w:r>
        <w:t>5.182.126</w:t>
      </w:r>
      <w:r w:rsidRPr="00786612">
        <w:t xml:space="preserve"> zł, zgodnie z Załącznikiem nr 1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§2</w:t>
      </w:r>
    </w:p>
    <w:p w:rsidR="00575840" w:rsidRPr="00786612" w:rsidRDefault="00575840" w:rsidP="0003491C">
      <w:pPr>
        <w:numPr>
          <w:ilvl w:val="0"/>
          <w:numId w:val="1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Wydatki budżetu w wysokości </w:t>
      </w:r>
      <w:r>
        <w:t xml:space="preserve"> 26.837.840</w:t>
      </w:r>
      <w:r w:rsidRPr="00786612">
        <w:t xml:space="preserve"> zł, z tego:</w:t>
      </w:r>
    </w:p>
    <w:p w:rsidR="00575840" w:rsidRPr="00786612" w:rsidRDefault="00575840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bieżące w wysokości           </w:t>
      </w:r>
      <w:r>
        <w:t>18.638.227</w:t>
      </w:r>
      <w:r w:rsidRPr="00786612">
        <w:t xml:space="preserve">  zł,</w:t>
      </w:r>
    </w:p>
    <w:p w:rsidR="00575840" w:rsidRPr="00786612" w:rsidRDefault="00575840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majątkowe w wysokości       </w:t>
      </w:r>
      <w:r>
        <w:t>8.198.613</w:t>
      </w:r>
      <w:r w:rsidRPr="00786612">
        <w:t xml:space="preserve"> zł, zgodnie z Załącznikiem nr 2</w:t>
      </w:r>
    </w:p>
    <w:p w:rsidR="00575840" w:rsidRPr="00786612" w:rsidRDefault="00575840" w:rsidP="0003491C">
      <w:pPr>
        <w:numPr>
          <w:ilvl w:val="0"/>
          <w:numId w:val="3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wydatków na zadania inwestycyjne realizowane w roku 20</w:t>
      </w:r>
      <w:r>
        <w:t xml:space="preserve">13 </w:t>
      </w:r>
      <w:r w:rsidRPr="00786612">
        <w:t xml:space="preserve"> zgodnie z Załącznikiem nr 3</w:t>
      </w:r>
    </w:p>
    <w:p w:rsidR="00575840" w:rsidRPr="00786612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center"/>
        <w:rPr>
          <w:b/>
          <w:bCs/>
        </w:rPr>
      </w:pPr>
      <w:r w:rsidRPr="00786612">
        <w:rPr>
          <w:b/>
          <w:bCs/>
        </w:rPr>
        <w:t>§3</w:t>
      </w:r>
    </w:p>
    <w:p w:rsidR="00575840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 w:rsidRPr="00786612">
        <w:t xml:space="preserve">1.Deficyt budżetu w wysokości </w:t>
      </w:r>
      <w:r>
        <w:t xml:space="preserve"> 2.222.698 </w:t>
      </w:r>
      <w:r w:rsidRPr="00786612">
        <w:t xml:space="preserve"> zł, który zostanie pokryty przychodami pochodzącymi z :</w:t>
      </w:r>
    </w:p>
    <w:p w:rsidR="00575840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 xml:space="preserve">1) pożyczki z WFOŚiGW w kwocie 1.880.849 zł  </w:t>
      </w:r>
    </w:p>
    <w:p w:rsidR="00575840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 xml:space="preserve">2) pożyczka z WFOŚiGW w kwocie 246.037 zł </w:t>
      </w:r>
    </w:p>
    <w:p w:rsidR="00575840" w:rsidRPr="00786612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>na wyprzedzające finansowanie zadania realizowanego z udziałem środków pochodzących z Unii Europejskiej (PREFINANSOWANIE)</w:t>
      </w:r>
    </w:p>
    <w:p w:rsidR="00575840" w:rsidRPr="00786612" w:rsidRDefault="00575840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t>3</w:t>
      </w:r>
      <w:r w:rsidRPr="00786612">
        <w:t xml:space="preserve">) </w:t>
      </w:r>
      <w:r>
        <w:t>przychody w kwocie 95.812 zł ze spłat pożyczek udzielonych na sfinansowanie zadań realizowanych przy udziale środków Unii Europejskiej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§4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</w:pPr>
      <w:r w:rsidRPr="00786612">
        <w:t xml:space="preserve">Łączną kwotę przychodów budżetu w wysokości </w:t>
      </w:r>
      <w:r>
        <w:t xml:space="preserve"> 4.696.996</w:t>
      </w:r>
      <w:r w:rsidRPr="00786612">
        <w:t xml:space="preserve"> zł oraz łączną kwotę rozchodów budżetu w wysokości </w:t>
      </w:r>
      <w:r>
        <w:t xml:space="preserve"> 2.474.298</w:t>
      </w:r>
      <w:r w:rsidRPr="00786612">
        <w:t xml:space="preserve"> zł, zgodnie z Załącznikiem nr 4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§5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zobowiązań z tytułu emisji papierów wartościowych oraz kredytów i pożyczek zaciąganych na :</w:t>
      </w:r>
    </w:p>
    <w:p w:rsidR="00575840" w:rsidRPr="00786612" w:rsidRDefault="00575840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sfinansowanie przejściowego deficytu budżetu                                          - w kwocie    </w:t>
      </w:r>
      <w:r>
        <w:t>6.000.000</w:t>
      </w:r>
      <w:r w:rsidRPr="00786612">
        <w:t xml:space="preserve"> zł,</w:t>
      </w:r>
    </w:p>
    <w:p w:rsidR="00575840" w:rsidRPr="00786612" w:rsidRDefault="00575840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right"/>
      </w:pPr>
      <w:r w:rsidRPr="00786612">
        <w:t xml:space="preserve">sfinansowanie planowanego deficytu budżetu                                          -w kwocie  </w:t>
      </w:r>
      <w:r>
        <w:t xml:space="preserve">2.222.698 </w:t>
      </w:r>
      <w:r w:rsidRPr="00786612">
        <w:t>zł,</w:t>
      </w:r>
    </w:p>
    <w:p w:rsidR="00575840" w:rsidRPr="00786612" w:rsidRDefault="00575840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spłatę wcześniej zaciągniętych zobowiązań z tytułu emisji</w:t>
      </w:r>
    </w:p>
    <w:p w:rsidR="00575840" w:rsidRPr="00786612" w:rsidRDefault="00575840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786612">
        <w:t xml:space="preserve">papierów wartościowych oraz zaciągniętych pożyczek i kredytów            -w kwocie    </w:t>
      </w:r>
      <w:r>
        <w:t xml:space="preserve">2.474.298 </w:t>
      </w:r>
      <w:r w:rsidRPr="00786612">
        <w:t>zł,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§6</w:t>
      </w:r>
    </w:p>
    <w:p w:rsidR="00575840" w:rsidRPr="00786612" w:rsidRDefault="00575840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Łączną kwotę poręczeń i gwarancji udzielanych w roku budżetowym -       w kwocie </w:t>
      </w:r>
      <w:r>
        <w:t>67 000</w:t>
      </w:r>
      <w:r w:rsidRPr="00786612">
        <w:t xml:space="preserve"> zł.</w:t>
      </w:r>
    </w:p>
    <w:p w:rsidR="00575840" w:rsidRPr="00786612" w:rsidRDefault="00575840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Kwotę wydatków przypadających do spłaty w danym roku budżetowym, zgodnie z zawartą umową, z tytułu poręczeń i gwarancji udzielonych przez Gminę -                  w kwocie </w:t>
      </w:r>
      <w:r>
        <w:t>67 000</w:t>
      </w:r>
      <w:r w:rsidRPr="00786612">
        <w:t xml:space="preserve"> zł.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§7</w:t>
      </w:r>
    </w:p>
    <w:p w:rsidR="00575840" w:rsidRPr="00786612" w:rsidRDefault="00575840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i innych zadań zleconych odrębnymi ustawami, zgodnie z Załącznikiem nr 5</w:t>
      </w:r>
    </w:p>
    <w:p w:rsidR="00575840" w:rsidRPr="00786612" w:rsidRDefault="00575840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wykonywanych na podstawie porozumień z organami administracji rządowej, zgonie z Załącznikiem nr 6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>Dochody i wydatki związane z realizacją zadań wykonywanych na podstawie porozumień (umów) między jednostkami samorządu terytorialnego, zgodnie z Załącznikiem nr 7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§8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 budżecie tworzy się rezerwy:</w:t>
      </w:r>
    </w:p>
    <w:p w:rsidR="00575840" w:rsidRPr="00786612" w:rsidRDefault="00575840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ogólną w wysokości  - </w:t>
      </w:r>
      <w:r>
        <w:t>99.954</w:t>
      </w:r>
      <w:r w:rsidRPr="00786612">
        <w:t xml:space="preserve"> zł,</w:t>
      </w:r>
    </w:p>
    <w:p w:rsidR="00575840" w:rsidRPr="00786612" w:rsidRDefault="00575840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celowe w wysokości – </w:t>
      </w:r>
      <w:r>
        <w:t>52.325</w:t>
      </w:r>
      <w:r w:rsidRPr="00786612">
        <w:t xml:space="preserve"> zł,</w:t>
      </w:r>
    </w:p>
    <w:p w:rsidR="00575840" w:rsidRPr="00786612" w:rsidRDefault="00575840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786612">
        <w:t>z przeznaczeniem na:</w:t>
      </w:r>
    </w:p>
    <w:p w:rsidR="00575840" w:rsidRPr="00786612" w:rsidRDefault="00575840" w:rsidP="0003491C">
      <w:pPr>
        <w:numPr>
          <w:ilvl w:val="0"/>
          <w:numId w:val="8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realizację zadań własnych z zakresu zarządzania kryzysowego w kwocie </w:t>
      </w:r>
      <w:r>
        <w:t>52.325</w:t>
      </w:r>
      <w:r w:rsidRPr="00786612">
        <w:t xml:space="preserve"> zł,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§9</w:t>
      </w:r>
    </w:p>
    <w:p w:rsidR="00575840" w:rsidRPr="00786612" w:rsidRDefault="00575840" w:rsidP="0003491C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Ustala się dochody w kwocie </w:t>
      </w:r>
      <w:r>
        <w:t xml:space="preserve">100 000 </w:t>
      </w:r>
      <w:r w:rsidRPr="00786612">
        <w:t xml:space="preserve"> zł z tytułu wydawania zezwoleń na sprzedaż napojów alkoholowych oraz wydatki w kwocie </w:t>
      </w:r>
      <w:r>
        <w:t>100 000</w:t>
      </w:r>
      <w:r w:rsidRPr="00786612">
        <w:t xml:space="preserve"> zł na realizację zadań określonych w gminnym programie profilaktyki i rozwiązywania problemów alkoholowych i przeciwdziałania narkomanii.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§10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 xml:space="preserve">Wyodrębnia się w budżecie kwotę  </w:t>
      </w:r>
      <w:r>
        <w:t>335.175</w:t>
      </w:r>
      <w:r w:rsidRPr="00786612">
        <w:t xml:space="preserve"> zł do dyspozycji sołectw, zgodnie z Załącznikiem nr 8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§11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>Zestawienie planowanych kwot dotacji udzielanych z budżetu Gminy, zgodnie z Załącznikiem nr 9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§12</w:t>
      </w:r>
    </w:p>
    <w:p w:rsidR="00575840" w:rsidRPr="00786612" w:rsidRDefault="00575840" w:rsidP="0003491C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Plan przychodów i kosztów samorządowych zakładów budżetowych: przychody – </w:t>
      </w:r>
      <w:r>
        <w:t>1.595.000</w:t>
      </w:r>
      <w:r w:rsidRPr="00786612">
        <w:t xml:space="preserve"> zł, koszty – </w:t>
      </w:r>
      <w:r>
        <w:t>1.595.000</w:t>
      </w:r>
      <w:r w:rsidRPr="00786612">
        <w:t xml:space="preserve"> zł, zgodnie z Załącznikiem nr 10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 xml:space="preserve">Plan dochodów i wydatków dla wyodrębnionego rachunku dochodów oświatowych jednostek budżetowych: dochody – </w:t>
      </w:r>
      <w:r>
        <w:t>271.211.</w:t>
      </w:r>
      <w:r w:rsidRPr="00786612">
        <w:t xml:space="preserve"> zł, wydatki – </w:t>
      </w:r>
      <w:r>
        <w:t>271.211</w:t>
      </w:r>
      <w:r w:rsidRPr="00786612">
        <w:t xml:space="preserve"> zł, zgodnie z Załącznikiem nr 11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§13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Upoważnia się Wójta do:</w:t>
      </w:r>
    </w:p>
    <w:p w:rsidR="00575840" w:rsidRPr="00786612" w:rsidRDefault="00575840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zaciągania kredytów i pożyczek do wysokości poszczególnych limitów zobowiązań, określonych w §5 Uchwały;</w:t>
      </w:r>
    </w:p>
    <w:p w:rsidR="00575840" w:rsidRPr="00786612" w:rsidRDefault="00575840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do dokonywania zmian w planie wydatków bieżących łącznie z wydatkami na uposażenia i wynagrodzenia ze stosunku pracy, dokonywanie zmian w planie wydatków majątkowych, </w:t>
      </w:r>
    </w:p>
    <w:p w:rsidR="00575840" w:rsidRPr="00786612" w:rsidRDefault="00575840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pożyczek do łącznej kwoty </w:t>
      </w:r>
      <w:r>
        <w:t xml:space="preserve">0 </w:t>
      </w:r>
      <w:r w:rsidRPr="00786612">
        <w:t>zł;</w:t>
      </w:r>
    </w:p>
    <w:p w:rsidR="00575840" w:rsidRPr="00786612" w:rsidRDefault="00575840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poręczeń i gwarancji do łącznej kwoty </w:t>
      </w:r>
      <w:r>
        <w:t xml:space="preserve">67.000 </w:t>
      </w:r>
      <w:r w:rsidRPr="00786612">
        <w:t xml:space="preserve">zł </w:t>
      </w:r>
    </w:p>
    <w:p w:rsidR="00575840" w:rsidRPr="00786612" w:rsidRDefault="00575840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lokowania wolnych środków budżetowych na rachunkach bankowych w innych bankach niż bank prowadzący obsługę budżetu Gminy.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§14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Wykonanie uchwały powierza się Wójtowi.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§15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Uchwała wchodzi w życie z dniem podjęcia z mocą obowiązującą od 1 stycznia 20</w:t>
      </w:r>
      <w:r>
        <w:t>13</w:t>
      </w:r>
      <w:r w:rsidRPr="00786612">
        <w:t xml:space="preserve">roku i podlega publikacji w Dzienniku Urzędowym Województwa Kujawsko-Pomorskiego 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575840" w:rsidRPr="00786612" w:rsidRDefault="00575840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Przewodniczący Rady Gminy</w:t>
      </w:r>
    </w:p>
    <w:p w:rsidR="00575840" w:rsidRPr="00786612" w:rsidRDefault="00575840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…………………………………………</w:t>
      </w:r>
    </w:p>
    <w:p w:rsidR="00575840" w:rsidRPr="00786612" w:rsidRDefault="00575840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575840" w:rsidRPr="00786612" w:rsidRDefault="00575840" w:rsidP="0003491C">
      <w:pPr>
        <w:autoSpaceDE w:val="0"/>
        <w:autoSpaceDN w:val="0"/>
        <w:adjustRightInd w:val="0"/>
        <w:spacing w:after="0" w:line="240" w:lineRule="auto"/>
      </w:pPr>
    </w:p>
    <w:p w:rsidR="00575840" w:rsidRDefault="00575840" w:rsidP="0003491C"/>
    <w:p w:rsidR="00575840" w:rsidRPr="0003491C" w:rsidRDefault="00575840" w:rsidP="0003491C"/>
    <w:sectPr w:rsidR="00575840" w:rsidRPr="0003491C" w:rsidSect="001E581C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>
    <w:nsid w:val="151F746E"/>
    <w:multiLevelType w:val="hybridMultilevel"/>
    <w:tmpl w:val="55B6A93C"/>
    <w:lvl w:ilvl="0" w:tplc="6AFCB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612"/>
    <w:rsid w:val="0003491C"/>
    <w:rsid w:val="00053B6A"/>
    <w:rsid w:val="00066E58"/>
    <w:rsid w:val="00096755"/>
    <w:rsid w:val="001328EF"/>
    <w:rsid w:val="001941ED"/>
    <w:rsid w:val="001E581C"/>
    <w:rsid w:val="00213B8F"/>
    <w:rsid w:val="00255EB6"/>
    <w:rsid w:val="002D266B"/>
    <w:rsid w:val="00376D46"/>
    <w:rsid w:val="0039362A"/>
    <w:rsid w:val="003D0AE8"/>
    <w:rsid w:val="00402245"/>
    <w:rsid w:val="00480ED6"/>
    <w:rsid w:val="004F6738"/>
    <w:rsid w:val="005557D8"/>
    <w:rsid w:val="00575840"/>
    <w:rsid w:val="005F39F7"/>
    <w:rsid w:val="00617AA4"/>
    <w:rsid w:val="00660F52"/>
    <w:rsid w:val="006E334F"/>
    <w:rsid w:val="00780605"/>
    <w:rsid w:val="00786612"/>
    <w:rsid w:val="007F68F1"/>
    <w:rsid w:val="008D1860"/>
    <w:rsid w:val="00900573"/>
    <w:rsid w:val="00912296"/>
    <w:rsid w:val="009C1D5D"/>
    <w:rsid w:val="00A1779F"/>
    <w:rsid w:val="00A539D2"/>
    <w:rsid w:val="00AD7263"/>
    <w:rsid w:val="00BE237A"/>
    <w:rsid w:val="00BF3E69"/>
    <w:rsid w:val="00BF7BEB"/>
    <w:rsid w:val="00C22080"/>
    <w:rsid w:val="00CB112D"/>
    <w:rsid w:val="00DD2AAF"/>
    <w:rsid w:val="00E04471"/>
    <w:rsid w:val="00E8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612"/>
    <w:pPr>
      <w:autoSpaceDE w:val="0"/>
      <w:autoSpaceDN w:val="0"/>
      <w:adjustRightInd w:val="0"/>
      <w:spacing w:before="100" w:after="100" w:line="240" w:lineRule="auto"/>
      <w:ind w:left="720" w:firstLine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5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677</Words>
  <Characters>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</cp:lastModifiedBy>
  <cp:revision>12</cp:revision>
  <cp:lastPrinted>2012-11-12T10:40:00Z</cp:lastPrinted>
  <dcterms:created xsi:type="dcterms:W3CDTF">2010-11-11T10:52:00Z</dcterms:created>
  <dcterms:modified xsi:type="dcterms:W3CDTF">2012-11-12T10:55:00Z</dcterms:modified>
</cp:coreProperties>
</file>