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bottomFromText="200" w:vertAnchor="text" w:horzAnchor="margin" w:tblpXSpec="center" w:tblpY="-364"/>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3"/>
      </w:tblGrid>
      <w:tr w:rsidR="00683D15" w:rsidTr="00683D15">
        <w:trPr>
          <w:trHeight w:val="14307"/>
        </w:trPr>
        <w:tc>
          <w:tcPr>
            <w:tcW w:w="9073" w:type="dxa"/>
            <w:tcBorders>
              <w:top w:val="single" w:sz="4" w:space="0" w:color="auto"/>
              <w:left w:val="single" w:sz="4" w:space="0" w:color="auto"/>
              <w:bottom w:val="single" w:sz="4" w:space="0" w:color="auto"/>
              <w:right w:val="single" w:sz="4" w:space="0" w:color="auto"/>
            </w:tcBorders>
          </w:tcPr>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A43687">
            <w:pPr>
              <w:spacing w:after="0"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GMINA  CHOCEŃ</w:t>
            </w: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rsidP="00256826">
            <w:pPr>
              <w:spacing w:after="0" w:line="240" w:lineRule="auto"/>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44"/>
                <w:szCs w:val="44"/>
                <w:lang w:eastAsia="pl-PL"/>
              </w:rPr>
            </w:pPr>
            <w:r>
              <w:rPr>
                <w:rFonts w:ascii="Times New Roman" w:eastAsia="Times New Roman" w:hAnsi="Times New Roman" w:cs="Times New Roman"/>
                <w:b/>
                <w:sz w:val="44"/>
                <w:szCs w:val="44"/>
                <w:lang w:eastAsia="pl-PL"/>
              </w:rPr>
              <w:t>SZCZEGÓŁOWE SPECYFIKACJE</w:t>
            </w:r>
          </w:p>
          <w:p w:rsidR="00683D15" w:rsidRDefault="00683D15">
            <w:pPr>
              <w:spacing w:after="0" w:line="240" w:lineRule="auto"/>
              <w:jc w:val="center"/>
              <w:rPr>
                <w:rFonts w:ascii="Times New Roman" w:eastAsia="Times New Roman" w:hAnsi="Times New Roman" w:cs="Times New Roman"/>
                <w:b/>
                <w:sz w:val="44"/>
                <w:szCs w:val="44"/>
                <w:lang w:eastAsia="pl-PL"/>
              </w:rPr>
            </w:pPr>
            <w:r>
              <w:rPr>
                <w:rFonts w:ascii="Times New Roman" w:eastAsia="Times New Roman" w:hAnsi="Times New Roman" w:cs="Times New Roman"/>
                <w:b/>
                <w:sz w:val="44"/>
                <w:szCs w:val="44"/>
                <w:lang w:eastAsia="pl-PL"/>
              </w:rPr>
              <w:t>TECHNICZNE</w:t>
            </w:r>
          </w:p>
          <w:p w:rsidR="00683D15" w:rsidRDefault="00683D15">
            <w:pPr>
              <w:spacing w:after="0" w:line="240" w:lineRule="auto"/>
              <w:jc w:val="center"/>
              <w:rPr>
                <w:rFonts w:ascii="Times New Roman" w:eastAsia="Times New Roman" w:hAnsi="Times New Roman" w:cs="Times New Roman"/>
                <w:b/>
                <w:sz w:val="20"/>
                <w:szCs w:val="20"/>
                <w:lang w:eastAsia="pl-PL"/>
              </w:rPr>
            </w:pPr>
          </w:p>
          <w:p w:rsidR="00A43687" w:rsidRDefault="00256826" w:rsidP="00A43687">
            <w:pPr>
              <w:spacing w:after="0" w:line="240" w:lineRule="auto"/>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                                     </w:t>
            </w:r>
            <w:r w:rsidR="00A43687">
              <w:rPr>
                <w:rFonts w:ascii="Times New Roman" w:eastAsia="Times New Roman" w:hAnsi="Times New Roman" w:cs="Times New Roman"/>
                <w:bCs/>
                <w:sz w:val="20"/>
                <w:szCs w:val="20"/>
                <w:lang w:eastAsia="pl-PL"/>
              </w:rPr>
              <w:t xml:space="preserve">DROGA  GMINNA   NR 190 726C   CHOCEŃ – JANOWO                                          </w:t>
            </w:r>
          </w:p>
          <w:p w:rsidR="00A43687" w:rsidRDefault="00A43687" w:rsidP="00A43687">
            <w:pPr>
              <w:spacing w:after="0" w:line="240" w:lineRule="auto"/>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                                                                 OD KM  0+000 DO KM 0+050</w:t>
            </w:r>
          </w:p>
          <w:p w:rsidR="00A43687" w:rsidRDefault="00A43687" w:rsidP="00A43687">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DROGA GMINNA  NR 190 728C  JANOWO – ZĄBIN                                           </w:t>
            </w:r>
          </w:p>
          <w:p w:rsidR="00A43687" w:rsidRDefault="00A43687" w:rsidP="00A43687">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OD KM  0+000  DO KM 0+500</w:t>
            </w:r>
          </w:p>
          <w:p w:rsidR="00A43687" w:rsidRDefault="00A43687" w:rsidP="00A43687">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GMINA CHOCEŃ  </w:t>
            </w:r>
          </w:p>
          <w:p w:rsidR="00683D15" w:rsidRDefault="00683D15">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PRZEBUDOWA DROGI GMINNEJ NR 190728C RELACJI JANOWO – ZĄBIN </w:t>
            </w: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 xml:space="preserve">OD KM 1+100 DO KM 1+700 WRAZ Z PRZEPUSTEM, ZNISZCZONYM </w:t>
            </w:r>
          </w:p>
          <w:p w:rsidR="00256826" w:rsidRDefault="00256826" w:rsidP="00256826">
            <w:pPr>
              <w:spacing w:after="0" w:line="240" w:lineRule="auto"/>
              <w:ind w:right="-567"/>
              <w:jc w:val="center"/>
              <w:rPr>
                <w:rFonts w:ascii="Times New Roman" w:eastAsia="Times New Roman" w:hAnsi="Times New Roman" w:cs="Times New Roman"/>
                <w:bCs/>
                <w:sz w:val="20"/>
                <w:szCs w:val="20"/>
                <w:lang w:eastAsia="pl-PL"/>
              </w:rPr>
            </w:pPr>
            <w:r>
              <w:rPr>
                <w:rFonts w:ascii="Times New Roman" w:eastAsia="Times New Roman" w:hAnsi="Times New Roman" w:cs="Times New Roman"/>
                <w:bCs/>
                <w:sz w:val="20"/>
                <w:szCs w:val="20"/>
                <w:lang w:eastAsia="pl-PL"/>
              </w:rPr>
              <w:t>WSKUTEK DESZCZY NAWALNYCH W MAJU 2010ROKU</w:t>
            </w: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256826" w:rsidRDefault="00256826">
            <w:pPr>
              <w:spacing w:after="0" w:line="240" w:lineRule="auto"/>
              <w:jc w:val="center"/>
              <w:rPr>
                <w:rFonts w:ascii="Times New Roman" w:eastAsia="Times New Roman" w:hAnsi="Times New Roman" w:cs="Times New Roman"/>
                <w:b/>
                <w:sz w:val="20"/>
                <w:szCs w:val="20"/>
                <w:lang w:eastAsia="pl-PL"/>
              </w:rPr>
            </w:pPr>
          </w:p>
          <w:p w:rsidR="00683D15" w:rsidRDefault="00683D15">
            <w:pPr>
              <w:spacing w:after="0" w:line="240" w:lineRule="auto"/>
              <w:jc w:val="center"/>
              <w:rPr>
                <w:rFonts w:ascii="Times New Roman" w:eastAsia="Times New Roman" w:hAnsi="Times New Roman" w:cs="Times New Roman"/>
                <w:b/>
                <w:sz w:val="20"/>
                <w:szCs w:val="20"/>
                <w:lang w:eastAsia="pl-PL"/>
              </w:rPr>
            </w:pPr>
          </w:p>
          <w:p w:rsidR="00683D15" w:rsidRDefault="00A43687">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2015 MAJ</w:t>
            </w: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center"/>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SPORZĄDZIŁ:</w:t>
            </w:r>
          </w:p>
          <w:p w:rsidR="00683D15" w:rsidRDefault="00683D15">
            <w:pPr>
              <w:spacing w:after="0" w:line="240" w:lineRule="auto"/>
              <w:jc w:val="center"/>
              <w:rPr>
                <w:rFonts w:ascii="Times New Roman" w:eastAsia="Times New Roman" w:hAnsi="Times New Roman" w:cs="Times New Roman"/>
                <w:sz w:val="20"/>
                <w:szCs w:val="20"/>
                <w:lang w:eastAsia="pl-PL"/>
              </w:rPr>
            </w:pPr>
          </w:p>
          <w:p w:rsidR="00683D15" w:rsidRDefault="00683D15">
            <w:pPr>
              <w:spacing w:after="0" w:line="240" w:lineRule="auto"/>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r w:rsidR="00A43687">
              <w:rPr>
                <w:rFonts w:ascii="Times New Roman" w:eastAsia="Times New Roman" w:hAnsi="Times New Roman" w:cs="Times New Roman"/>
                <w:sz w:val="20"/>
                <w:szCs w:val="20"/>
                <w:lang w:eastAsia="pl-PL"/>
              </w:rPr>
              <w:t xml:space="preserve">                DNIA:  MAJ 2015</w:t>
            </w:r>
          </w:p>
          <w:p w:rsidR="00683D15" w:rsidRDefault="00683D15">
            <w:pPr>
              <w:spacing w:after="0" w:line="240" w:lineRule="auto"/>
              <w:rPr>
                <w:rFonts w:ascii="Times New Roman" w:eastAsia="Times New Roman" w:hAnsi="Times New Roman" w:cs="Times New Roman"/>
                <w:sz w:val="20"/>
                <w:szCs w:val="20"/>
                <w:lang w:eastAsia="pl-PL"/>
              </w:rPr>
            </w:pPr>
          </w:p>
          <w:p w:rsidR="00683D15" w:rsidRDefault="00683D15">
            <w:pPr>
              <w:spacing w:after="0" w:line="240" w:lineRule="auto"/>
              <w:jc w:val="center"/>
              <w:rPr>
                <w:rFonts w:ascii="Times New Roman" w:eastAsia="Times New Roman" w:hAnsi="Times New Roman" w:cs="Times New Roman"/>
                <w:sz w:val="20"/>
                <w:szCs w:val="20"/>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p w:rsidR="00683D15" w:rsidRDefault="00683D15">
            <w:pPr>
              <w:spacing w:after="0" w:line="240" w:lineRule="auto"/>
              <w:jc w:val="both"/>
              <w:rPr>
                <w:rFonts w:ascii="Times New Roman" w:eastAsia="Times New Roman" w:hAnsi="Times New Roman" w:cs="Times New Roman"/>
                <w:b/>
                <w:sz w:val="24"/>
                <w:szCs w:val="24"/>
                <w:lang w:eastAsia="pl-PL"/>
              </w:rPr>
            </w:pPr>
          </w:p>
        </w:tc>
      </w:tr>
    </w:tbl>
    <w:p w:rsidR="00683D15" w:rsidRDefault="00683D15" w:rsidP="00683D15">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SPIS  TREŚCI</w:t>
      </w:r>
    </w:p>
    <w:p w:rsidR="00683D15" w:rsidRDefault="00683D15" w:rsidP="00683D15">
      <w:pPr>
        <w:spacing w:after="0" w:line="240" w:lineRule="auto"/>
        <w:rPr>
          <w:rFonts w:ascii="Times New Roman" w:eastAsia="Times New Roman" w:hAnsi="Times New Roman" w:cs="Times New Roman"/>
          <w:sz w:val="24"/>
          <w:szCs w:val="24"/>
          <w:lang w:eastAsia="pl-PL"/>
        </w:rPr>
      </w:pP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  D.00.00.00   </w:t>
      </w:r>
      <w:r w:rsidR="00683D15">
        <w:rPr>
          <w:rFonts w:ascii="Times New Roman" w:eastAsia="Times New Roman" w:hAnsi="Times New Roman" w:cs="Times New Roman"/>
          <w:sz w:val="18"/>
          <w:szCs w:val="18"/>
          <w:lang w:eastAsia="pl-PL"/>
        </w:rPr>
        <w:t xml:space="preserve">          WYMAGANIA  OGÓLNE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  D.01.01.01a   </w:t>
      </w:r>
      <w:r w:rsidR="00683D15">
        <w:rPr>
          <w:rFonts w:ascii="Times New Roman" w:eastAsia="Times New Roman" w:hAnsi="Times New Roman" w:cs="Times New Roman"/>
          <w:sz w:val="18"/>
          <w:szCs w:val="18"/>
          <w:lang w:eastAsia="pl-PL"/>
        </w:rPr>
        <w:t xml:space="preserve">        ODTWORZENIE TRASY</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D.01.02.01  </w:t>
      </w:r>
      <w:r w:rsidR="00683D15">
        <w:rPr>
          <w:rFonts w:ascii="Times New Roman" w:eastAsia="Times New Roman" w:hAnsi="Times New Roman" w:cs="Times New Roman"/>
          <w:sz w:val="18"/>
          <w:szCs w:val="18"/>
          <w:lang w:eastAsia="pl-PL"/>
        </w:rPr>
        <w:t xml:space="preserve">           KARCZOWANIE  DRZEW</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  D.01.02.04   </w:t>
      </w:r>
      <w:r w:rsidR="00683D15">
        <w:rPr>
          <w:rFonts w:ascii="Times New Roman" w:eastAsia="Times New Roman" w:hAnsi="Times New Roman" w:cs="Times New Roman"/>
          <w:sz w:val="18"/>
          <w:szCs w:val="18"/>
          <w:lang w:eastAsia="pl-PL"/>
        </w:rPr>
        <w:t xml:space="preserve">          ROBOTY  ROZBIÓRKOWE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D.01.03.04             ROBOTY TELETECHNICZNE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D.02.03.01     </w:t>
      </w:r>
      <w:r w:rsidR="00683D15">
        <w:rPr>
          <w:rFonts w:ascii="Times New Roman" w:eastAsia="Times New Roman" w:hAnsi="Times New Roman" w:cs="Times New Roman"/>
          <w:sz w:val="18"/>
          <w:szCs w:val="18"/>
          <w:lang w:eastAsia="pl-PL"/>
        </w:rPr>
        <w:t xml:space="preserve">        NASYPY</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7.  D.03.01.01      </w:t>
      </w:r>
      <w:r w:rsidR="00683D15">
        <w:rPr>
          <w:rFonts w:ascii="Times New Roman" w:eastAsia="Times New Roman" w:hAnsi="Times New Roman" w:cs="Times New Roman"/>
          <w:sz w:val="18"/>
          <w:szCs w:val="18"/>
          <w:lang w:eastAsia="pl-PL"/>
        </w:rPr>
        <w:t xml:space="preserve">       PRZEPUSTY POD DROGĄ</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8.  D.04.01.01       </w:t>
      </w:r>
      <w:r w:rsidR="00683D15">
        <w:rPr>
          <w:rFonts w:ascii="Times New Roman" w:eastAsia="Times New Roman" w:hAnsi="Times New Roman" w:cs="Times New Roman"/>
          <w:sz w:val="18"/>
          <w:szCs w:val="18"/>
          <w:lang w:eastAsia="pl-PL"/>
        </w:rPr>
        <w:t xml:space="preserve">      PROFILOWANIE PODŁOŻA, KORYTO DROGOWE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9.  D.04.02.01        </w:t>
      </w:r>
      <w:r w:rsidR="00683D15">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WARSTWY ODSĄCZAJĄCE, ODCINAJĄCE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10 D.04.03.01         </w:t>
      </w:r>
      <w:r w:rsidR="00683D15">
        <w:rPr>
          <w:rFonts w:ascii="Times New Roman" w:eastAsia="Times New Roman" w:hAnsi="Times New Roman" w:cs="Times New Roman"/>
          <w:sz w:val="18"/>
          <w:szCs w:val="18"/>
          <w:lang w:eastAsia="pl-PL"/>
        </w:rPr>
        <w:t xml:space="preserve">    </w:t>
      </w:r>
      <w:r w:rsidR="00683D15">
        <w:rPr>
          <w:rFonts w:ascii="Times New Roman" w:eastAsia="Times New Roman" w:hAnsi="Times New Roman" w:cs="Times New Roman"/>
          <w:sz w:val="16"/>
          <w:szCs w:val="16"/>
          <w:lang w:eastAsia="pl-PL"/>
        </w:rPr>
        <w:t>OCZYSZCZENIE, SKROPIENIE WARSTW   KONSTRUKCYJNYCH</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11.D.04.04.02          </w:t>
      </w:r>
      <w:r w:rsidR="00683D15">
        <w:rPr>
          <w:rFonts w:ascii="Times New Roman" w:eastAsia="Times New Roman" w:hAnsi="Times New Roman" w:cs="Times New Roman"/>
          <w:sz w:val="18"/>
          <w:szCs w:val="18"/>
          <w:lang w:eastAsia="pl-PL"/>
        </w:rPr>
        <w:t xml:space="preserve">   PODBUDOWA Z KRUSZYWA STABILIZ MECHANICZNIE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D.04.08.01             PROFILOWANIE  MASĄ BITUMICZNĄ</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13.D.05.03.05a          </w:t>
      </w:r>
      <w:r w:rsidR="00683D15">
        <w:rPr>
          <w:rFonts w:ascii="Times New Roman" w:eastAsia="Times New Roman" w:hAnsi="Times New Roman" w:cs="Times New Roman"/>
          <w:sz w:val="18"/>
          <w:szCs w:val="18"/>
          <w:lang w:eastAsia="pl-PL"/>
        </w:rPr>
        <w:t xml:space="preserve"> WARSTWA ŚCIERALNA Z BA</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00683D15">
        <w:rPr>
          <w:rFonts w:ascii="Times New Roman" w:eastAsia="Times New Roman" w:hAnsi="Times New Roman" w:cs="Times New Roman"/>
          <w:sz w:val="18"/>
          <w:szCs w:val="18"/>
          <w:lang w:eastAsia="pl-PL"/>
        </w:rPr>
        <w:t>.D.06.03.01             POBOCZA</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D. 06.03.01a          POBOCZA UTWARDZONE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 D.07.05.01             PORĘCZE STALOWE</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 D.07.06.02             PORĘCZE OCHRONNE</w:t>
      </w:r>
    </w:p>
    <w:p w:rsidR="00683D15"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18.D.08.01.01</w:t>
      </w:r>
      <w:r w:rsidR="00683D15">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 xml:space="preserve">        KRAWĘŻNIKI</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 D.08.02.02             CHODNIK Z KOSTKI BETONOWEJ</w:t>
      </w:r>
    </w:p>
    <w:p w:rsidR="00336C22" w:rsidRDefault="00336C22" w:rsidP="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 D.08.03.01             OBRZEŻA BETONOWEJ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Default="00683D15" w:rsidP="00683D15">
      <w:pPr>
        <w:spacing w:after="0" w:line="240" w:lineRule="auto"/>
        <w:rPr>
          <w:rFonts w:ascii="Times New Roman" w:eastAsia="Times New Roman" w:hAnsi="Times New Roman" w:cs="Times New Roman"/>
          <w:b/>
          <w:sz w:val="28"/>
          <w:szCs w:val="28"/>
          <w:lang w:eastAsia="pl-PL"/>
        </w:rPr>
      </w:pPr>
    </w:p>
    <w:p w:rsidR="00683D15" w:rsidRPr="005B23FB" w:rsidRDefault="00683D15" w:rsidP="00683D15">
      <w:pPr>
        <w:spacing w:after="0" w:line="240" w:lineRule="auto"/>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sz w:val="20"/>
          <w:szCs w:val="20"/>
          <w:lang w:eastAsia="pl-PL"/>
        </w:rPr>
      </w:pPr>
      <w:r w:rsidRPr="005B23FB">
        <w:rPr>
          <w:rFonts w:ascii="Times New Roman" w:eastAsia="Times New Roman" w:hAnsi="Times New Roman" w:cs="Times New Roman"/>
          <w:sz w:val="20"/>
          <w:szCs w:val="20"/>
          <w:lang w:eastAsia="pl-PL"/>
        </w:rPr>
        <w:t>SZCZEGÓŁOWE SPECYFIKACJE TECHNICZNE</w:t>
      </w: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sz w:val="20"/>
          <w:szCs w:val="20"/>
          <w:lang w:eastAsia="pl-PL"/>
        </w:rPr>
      </w:pPr>
    </w:p>
    <w:p w:rsidR="00683D15" w:rsidRPr="005B23FB" w:rsidRDefault="00683D15" w:rsidP="00683D15">
      <w:pPr>
        <w:spacing w:after="0" w:line="240" w:lineRule="auto"/>
        <w:jc w:val="center"/>
        <w:rPr>
          <w:rFonts w:ascii="Times New Roman" w:eastAsia="Times New Roman" w:hAnsi="Times New Roman" w:cs="Times New Roman"/>
          <w:b/>
          <w:bCs/>
          <w:sz w:val="20"/>
          <w:szCs w:val="20"/>
          <w:lang w:eastAsia="pl-PL"/>
        </w:rPr>
      </w:pPr>
      <w:r w:rsidRPr="005B23FB">
        <w:rPr>
          <w:rFonts w:ascii="Times New Roman" w:eastAsia="Times New Roman" w:hAnsi="Times New Roman" w:cs="Times New Roman"/>
          <w:b/>
          <w:bCs/>
          <w:sz w:val="20"/>
          <w:szCs w:val="20"/>
          <w:lang w:eastAsia="pl-PL"/>
        </w:rPr>
        <w:t>D - 00.00.00</w:t>
      </w:r>
    </w:p>
    <w:p w:rsidR="00683D15" w:rsidRPr="005B23FB" w:rsidRDefault="00683D15" w:rsidP="00683D15">
      <w:pPr>
        <w:spacing w:after="0" w:line="240" w:lineRule="auto"/>
        <w:jc w:val="center"/>
        <w:rPr>
          <w:rFonts w:ascii="Times New Roman" w:eastAsia="Times New Roman" w:hAnsi="Times New Roman" w:cs="Times New Roman"/>
          <w:b/>
          <w:bCs/>
          <w:sz w:val="20"/>
          <w:szCs w:val="20"/>
          <w:lang w:eastAsia="pl-PL"/>
        </w:rPr>
      </w:pPr>
      <w:r w:rsidRPr="005B23FB">
        <w:rPr>
          <w:rFonts w:ascii="Times New Roman" w:eastAsia="Times New Roman" w:hAnsi="Times New Roman" w:cs="Times New Roman"/>
          <w:b/>
          <w:bCs/>
          <w:sz w:val="20"/>
          <w:szCs w:val="20"/>
          <w:lang w:eastAsia="pl-PL"/>
        </w:rPr>
        <w:t>(CPV –452331142-6)</w:t>
      </w:r>
    </w:p>
    <w:p w:rsidR="00683D15" w:rsidRPr="005B23FB" w:rsidRDefault="00683D15" w:rsidP="00683D15">
      <w:pPr>
        <w:spacing w:after="0" w:line="240" w:lineRule="auto"/>
        <w:jc w:val="center"/>
        <w:rPr>
          <w:rFonts w:ascii="Times New Roman" w:eastAsia="Times New Roman" w:hAnsi="Times New Roman" w:cs="Times New Roman"/>
          <w:sz w:val="20"/>
          <w:szCs w:val="20"/>
          <w:lang w:eastAsia="pl-PL"/>
        </w:rPr>
      </w:pPr>
      <w:r w:rsidRPr="005B23FB">
        <w:rPr>
          <w:rFonts w:ascii="Times New Roman" w:eastAsia="Times New Roman" w:hAnsi="Times New Roman" w:cs="Times New Roman"/>
          <w:sz w:val="20"/>
          <w:szCs w:val="20"/>
          <w:lang w:eastAsia="pl-PL"/>
        </w:rPr>
        <w:t>WYMAGANIA OGÓLNE</w:t>
      </w:r>
    </w:p>
    <w:p w:rsidR="00683D15" w:rsidRDefault="00683D15" w:rsidP="00683D15">
      <w:pPr>
        <w:spacing w:after="0" w:line="240" w:lineRule="auto"/>
        <w:jc w:val="center"/>
        <w:rPr>
          <w:rFonts w:ascii="Times New Roman" w:eastAsia="Times New Roman" w:hAnsi="Times New Roman" w:cs="Times New Roman"/>
          <w:b/>
          <w:sz w:val="28"/>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spacing w:after="0" w:line="240" w:lineRule="auto"/>
        <w:jc w:val="both"/>
        <w:rPr>
          <w:rFonts w:ascii="Times New Roman" w:eastAsia="Times New Roman" w:hAnsi="Times New Roman" w:cs="Times New Roman"/>
          <w:b/>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0" w:name="_Toc404150096"/>
      <w:bookmarkStart w:id="1" w:name="_Toc416830698"/>
      <w:bookmarkStart w:id="2" w:name="_Toc6881279"/>
      <w:bookmarkStart w:id="3" w:name="_Toc6882152"/>
      <w:r>
        <w:rPr>
          <w:rFonts w:ascii="Times New Roman" w:eastAsia="Times New Roman" w:hAnsi="Times New Roman" w:cs="Times New Roman"/>
          <w:bCs/>
          <w:kern w:val="32"/>
          <w:sz w:val="18"/>
          <w:szCs w:val="18"/>
          <w:lang w:eastAsia="pl-PL"/>
        </w:rPr>
        <w:lastRenderedPageBreak/>
        <w:t>1. WSTĘP</w:t>
      </w:r>
      <w:bookmarkEnd w:id="0"/>
      <w:bookmarkEnd w:id="1"/>
      <w:bookmarkEnd w:id="2"/>
      <w:bookmarkEnd w:id="3"/>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szczegółowej specyfikacji technicznej  są wymagania dotyczące wykonania i odbioru robót drogowych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267A95" w:rsidRDefault="00267A95" w:rsidP="00267A95">
      <w:pPr>
        <w:spacing w:after="0" w:line="240" w:lineRule="auto"/>
        <w:ind w:right="-567"/>
        <w:jc w:val="center"/>
        <w:rPr>
          <w:rFonts w:ascii="Times New Roman" w:eastAsia="Times New Roman" w:hAnsi="Times New Roman" w:cs="Times New Roman"/>
          <w:bCs/>
          <w:lang w:eastAsia="pl-PL"/>
        </w:rPr>
      </w:pP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267A95" w:rsidRPr="00267A95" w:rsidRDefault="00267A95" w:rsidP="00267A9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5B23FB" w:rsidRPr="005B23FB" w:rsidRDefault="005B23FB" w:rsidP="005B23FB">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5B23FB" w:rsidRP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5B23FB" w:rsidRP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5B23FB" w:rsidRDefault="005B23FB" w:rsidP="00267A9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267A95" w:rsidRPr="005B23FB" w:rsidRDefault="00267A95" w:rsidP="00267A95">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Użyte w SST wymienione poniżej określenia należy rozumieć w każdym przypadku następująco:</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w:t>
      </w:r>
      <w:r>
        <w:rPr>
          <w:rFonts w:ascii="Times New Roman" w:eastAsia="Times New Roman" w:hAnsi="Times New Roman" w:cs="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w:t>
      </w:r>
      <w:r>
        <w:rPr>
          <w:rFonts w:ascii="Times New Roman" w:eastAsia="Times New Roman" w:hAnsi="Times New Roman" w:cs="Times New Roman"/>
          <w:sz w:val="18"/>
          <w:szCs w:val="18"/>
          <w:lang w:eastAsia="pl-PL"/>
        </w:rPr>
        <w:tab/>
        <w:t>Chodnik - wyznaczony pas terenu przy jezdni lub odsunięty od jezdni, przeznaczony do ruchu pieszych.</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w:t>
      </w:r>
      <w:r>
        <w:rPr>
          <w:rFonts w:ascii="Times New Roman" w:eastAsia="Times New Roman" w:hAnsi="Times New Roman" w:cs="Times New Roman"/>
          <w:sz w:val="18"/>
          <w:szCs w:val="18"/>
          <w:lang w:eastAsia="pl-PL"/>
        </w:rPr>
        <w:tab/>
        <w:t>Droga - wydzielony pas terenu przeznaczony do ruchu lub postoju pojazdów oraz ruchu pieszych wraz z wszelkimi urządzeniami technicznymi związanymi z prowadzeniem i zabezpieczeniem ruchu.</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w:t>
      </w:r>
      <w:r>
        <w:rPr>
          <w:rFonts w:ascii="Times New Roman" w:eastAsia="Times New Roman" w:hAnsi="Times New Roman" w:cs="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683D15" w:rsidRDefault="00683D15" w:rsidP="00683D15">
      <w:pPr>
        <w:tabs>
          <w:tab w:val="left" w:pos="567"/>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1.4.5.</w:t>
      </w:r>
      <w:r>
        <w:rPr>
          <w:rFonts w:ascii="Times New Roman" w:eastAsia="Times New Roman" w:hAnsi="Times New Roman" w:cs="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1.4.6.</w:t>
      </w:r>
      <w:r>
        <w:rPr>
          <w:rFonts w:ascii="Times New Roman" w:eastAsia="Times New Roman" w:hAnsi="Times New Roman" w:cs="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1.4.7.</w:t>
      </w:r>
      <w:r>
        <w:rPr>
          <w:rFonts w:ascii="Times New Roman" w:eastAsia="Times New Roman" w:hAnsi="Times New Roman" w:cs="Times New Roman"/>
          <w:sz w:val="18"/>
          <w:szCs w:val="18"/>
          <w:lang w:eastAsia="pl-PL"/>
        </w:rPr>
        <w:tab/>
        <w:t>Jezdnia - część korony drogi przeznaczona do ruchu pojazdów.</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1.4.8.</w:t>
      </w:r>
      <w:r>
        <w:rPr>
          <w:rFonts w:ascii="Times New Roman" w:eastAsia="Times New Roman" w:hAnsi="Times New Roman" w:cs="Times New Roman"/>
          <w:sz w:val="18"/>
          <w:szCs w:val="18"/>
          <w:lang w:eastAsia="pl-PL"/>
        </w:rPr>
        <w:tab/>
        <w:t>Kierownik budowy - osoba wyznaczona przez Wykonawcę, upoważniona do kierowania robotami i do występowania w jego imieniu w sprawach realizacji kontraktu.</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1.4.9.</w:t>
      </w:r>
      <w:r>
        <w:rPr>
          <w:rFonts w:ascii="Times New Roman" w:eastAsia="Times New Roman" w:hAnsi="Times New Roman" w:cs="Times New Roman"/>
          <w:sz w:val="18"/>
          <w:szCs w:val="18"/>
          <w:lang w:eastAsia="pl-PL"/>
        </w:rPr>
        <w:tab/>
        <w:t>Korona drogi - jezdnia (jezdnie) z poboczami lub chodnikami, zatokami, pasami awaryjnego postoju i pasami dzielącymi jezdnie.</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1.4.10.</w:t>
      </w:r>
      <w:r>
        <w:rPr>
          <w:rFonts w:ascii="Times New Roman" w:eastAsia="Times New Roman" w:hAnsi="Times New Roman" w:cs="Times New Roman"/>
          <w:sz w:val="18"/>
          <w:szCs w:val="18"/>
          <w:lang w:eastAsia="pl-PL"/>
        </w:rPr>
        <w:tab/>
        <w:t>Konstrukcja nawierzchni - układ warstw nawierzchni wraz ze sposobem ich połączenia.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1.4.11.</w:t>
      </w:r>
      <w:r>
        <w:rPr>
          <w:rFonts w:ascii="Times New Roman" w:eastAsia="Times New Roman" w:hAnsi="Times New Roman" w:cs="Times New Roman"/>
          <w:sz w:val="18"/>
          <w:szCs w:val="18"/>
          <w:lang w:eastAsia="pl-PL"/>
        </w:rPr>
        <w:tab/>
        <w:t>Korpus drogowy - nasyp lub ta część wykopu, która jest ograniczona koroną drogi i skarpami rowów.</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w:t>
      </w:r>
      <w:r>
        <w:rPr>
          <w:rFonts w:ascii="Times New Roman" w:eastAsia="Times New Roman" w:hAnsi="Times New Roman" w:cs="Times New Roman"/>
          <w:sz w:val="18"/>
          <w:szCs w:val="18"/>
          <w:lang w:eastAsia="pl-PL"/>
        </w:rPr>
        <w:tab/>
        <w:t>Koryto - element uformowany w korpusie drogowym w celu ułożenia w nim konstrukcji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1.4.13.</w:t>
      </w:r>
      <w:r>
        <w:rPr>
          <w:rFonts w:ascii="Times New Roman" w:eastAsia="Times New Roman" w:hAnsi="Times New Roman" w:cs="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1.4.14.</w:t>
      </w:r>
      <w:r>
        <w:rPr>
          <w:rFonts w:ascii="Times New Roman" w:eastAsia="Times New Roman" w:hAnsi="Times New Roman" w:cs="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1.4.15.</w:t>
      </w:r>
      <w:r>
        <w:rPr>
          <w:rFonts w:ascii="Times New Roman" w:eastAsia="Times New Roman" w:hAnsi="Times New Roman" w:cs="Times New Roman"/>
          <w:sz w:val="18"/>
          <w:szCs w:val="18"/>
          <w:lang w:eastAsia="pl-PL"/>
        </w:rPr>
        <w:tab/>
        <w:t>Materiały - wszelkie tworzywa niezbędne do wykonania robót, zgodne z dokumentacją projektową i specyfikacjami technicznymi, zaakceptowane przez Inżyniera/ Kierownika projektu.</w:t>
      </w:r>
    </w:p>
    <w:p w:rsidR="00683D15" w:rsidRDefault="00683D15" w:rsidP="00683D15">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1.4.16. Nawierzchnia - warstwa lub zespół warstw służących do przejmowania i rozkładania obciążeń od ruchu na podłoże gruntowe i zapewniających dogodne warunki dla ruchu.</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ścieralna - górna warstwa nawierzchni poddana bezpośrednio oddziaływaniu ruchu i czynników atmosferycznych.</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wiążąca - warstwa znajdująca się między warstwą ścieralną a podbudową, zapewniająca lepsze rozłożenie </w:t>
      </w:r>
      <w:proofErr w:type="spellStart"/>
      <w:r>
        <w:rPr>
          <w:rFonts w:ascii="Times New Roman" w:eastAsia="Times New Roman" w:hAnsi="Times New Roman" w:cs="Times New Roman"/>
          <w:sz w:val="18"/>
          <w:szCs w:val="18"/>
          <w:lang w:eastAsia="pl-PL"/>
        </w:rPr>
        <w:t>naprężeń</w:t>
      </w:r>
      <w:proofErr w:type="spellEnd"/>
      <w:r>
        <w:rPr>
          <w:rFonts w:ascii="Times New Roman" w:eastAsia="Times New Roman" w:hAnsi="Times New Roman" w:cs="Times New Roman"/>
          <w:sz w:val="18"/>
          <w:szCs w:val="18"/>
          <w:lang w:eastAsia="pl-PL"/>
        </w:rPr>
        <w:t xml:space="preserve"> w nawierzchni i przekazywanie ich na podbudowę.</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wyrównawcza - warstwa służąca do wyrównania nierówności podbudowy lub profilu istniejącej nawierzchni.</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Podbudowa - dolna część nawierzchni służąca do przenoszenia obciążeń od ruchu na podłoże. Podbudowa może składać się z podbudowy zasadniczej i podbudowy pomocniczej.</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Podbudowa zasadnicza - górna część podbudowy spełniająca funkcje nośne w konstrukcji nawierzchni. Może ona składać się z jednej lub dwóch warstw.</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Pr>
          <w:rFonts w:ascii="Times New Roman" w:eastAsia="Times New Roman" w:hAnsi="Times New Roman" w:cs="Times New Roman"/>
          <w:sz w:val="18"/>
          <w:szCs w:val="18"/>
          <w:lang w:eastAsia="pl-PL"/>
        </w:rPr>
        <w:t>mrozoochronną</w:t>
      </w:r>
      <w:proofErr w:type="spellEnd"/>
      <w:r>
        <w:rPr>
          <w:rFonts w:ascii="Times New Roman" w:eastAsia="Times New Roman" w:hAnsi="Times New Roman" w:cs="Times New Roman"/>
          <w:sz w:val="18"/>
          <w:szCs w:val="18"/>
          <w:lang w:eastAsia="pl-PL"/>
        </w:rPr>
        <w:t>, odsączającą lub odcinającą.</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w:t>
      </w:r>
      <w:proofErr w:type="spellStart"/>
      <w:r>
        <w:rPr>
          <w:rFonts w:ascii="Times New Roman" w:eastAsia="Times New Roman" w:hAnsi="Times New Roman" w:cs="Times New Roman"/>
          <w:sz w:val="18"/>
          <w:szCs w:val="18"/>
          <w:lang w:eastAsia="pl-PL"/>
        </w:rPr>
        <w:t>mrozoochronna</w:t>
      </w:r>
      <w:proofErr w:type="spellEnd"/>
      <w:r>
        <w:rPr>
          <w:rFonts w:ascii="Times New Roman" w:eastAsia="Times New Roman" w:hAnsi="Times New Roman" w:cs="Times New Roman"/>
          <w:sz w:val="18"/>
          <w:szCs w:val="18"/>
          <w:lang w:eastAsia="pl-PL"/>
        </w:rPr>
        <w:t xml:space="preserve"> - warstwa, której głównym zadaniem jest ochrona nawierzchni przed skutkami działania mrozu.</w:t>
      </w:r>
    </w:p>
    <w:p w:rsidR="00683D15" w:rsidRDefault="00683D15" w:rsidP="00683D15">
      <w:pPr>
        <w:numPr>
          <w:ilvl w:val="0"/>
          <w:numId w:val="7"/>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Warstwa odcinająca - warstwa stosowana w celu uniemożliwienia przenikania cząstek drobnych gruntu do warstwy nawierzchni leżącej powyżej.</w:t>
      </w:r>
    </w:p>
    <w:p w:rsidR="00683D15" w:rsidRDefault="00683D15" w:rsidP="00683D15">
      <w:pPr>
        <w:numPr>
          <w:ilvl w:val="0"/>
          <w:numId w:val="7"/>
        </w:numPr>
        <w:spacing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odsączająca - warstwa służąca do odprowadzenia wody przedostającej się do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1.4.17.</w:t>
      </w:r>
      <w:r>
        <w:rPr>
          <w:rFonts w:ascii="Times New Roman" w:eastAsia="Times New Roman" w:hAnsi="Times New Roman" w:cs="Times New Roman"/>
          <w:sz w:val="18"/>
          <w:szCs w:val="18"/>
          <w:lang w:eastAsia="pl-PL"/>
        </w:rPr>
        <w:tab/>
        <w:t>Niweleta - wysokościowe i geometryczne rozwinięcie na płaszczyźnie pionowego przekroju w osi drogi lub obiektu mostowego.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1.4.18.</w:t>
      </w:r>
      <w:r>
        <w:rPr>
          <w:rFonts w:ascii="Times New Roman" w:eastAsia="Times New Roman" w:hAnsi="Times New Roman" w:cs="Times New Roman"/>
          <w:sz w:val="18"/>
          <w:szCs w:val="18"/>
          <w:lang w:eastAsia="pl-PL"/>
        </w:rPr>
        <w:tab/>
        <w:t>Objazd tymczasowy - droga specjalnie przygotowana i odpowiednio utrzymana do przeprowadzenia ruchu publicznego na okres budowy.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1.4.19.</w:t>
      </w:r>
      <w:r>
        <w:rPr>
          <w:rFonts w:ascii="Times New Roman" w:eastAsia="Times New Roman" w:hAnsi="Times New Roman" w:cs="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1.4.20.</w:t>
      </w:r>
      <w:r>
        <w:rPr>
          <w:rFonts w:ascii="Times New Roman" w:eastAsia="Times New Roman" w:hAnsi="Times New Roman" w:cs="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1.4.21.</w:t>
      </w:r>
      <w:r>
        <w:rPr>
          <w:rFonts w:ascii="Times New Roman" w:eastAsia="Times New Roman" w:hAnsi="Times New Roman" w:cs="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1.4.22.</w:t>
      </w:r>
      <w:r>
        <w:rPr>
          <w:rFonts w:ascii="Times New Roman" w:eastAsia="Times New Roman" w:hAnsi="Times New Roman" w:cs="Times New Roman"/>
          <w:sz w:val="18"/>
          <w:szCs w:val="18"/>
          <w:lang w:eastAsia="pl-PL"/>
        </w:rPr>
        <w:tab/>
        <w:t>Podłoże nawierzchni - grunt rodzimy lub nasypowy, leżący pod nawierzchnią do głębokości przemarzania.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1.4.23.</w:t>
      </w:r>
      <w:r>
        <w:rPr>
          <w:rFonts w:ascii="Times New Roman" w:eastAsia="Times New Roman" w:hAnsi="Times New Roman" w:cs="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1.4.24.</w:t>
      </w:r>
      <w:r>
        <w:rPr>
          <w:rFonts w:ascii="Times New Roman" w:eastAsia="Times New Roman" w:hAnsi="Times New Roman" w:cs="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1.4.25.</w:t>
      </w:r>
      <w:r>
        <w:rPr>
          <w:rFonts w:ascii="Times New Roman" w:eastAsia="Times New Roman" w:hAnsi="Times New Roman" w:cs="Times New Roman"/>
          <w:sz w:val="18"/>
          <w:szCs w:val="18"/>
          <w:lang w:eastAsia="pl-PL"/>
        </w:rPr>
        <w:tab/>
        <w:t>Projektant - uprawniona osoba prawna lub fizyczna będąca autorem dokumentacji projektowej.</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1.4.26.</w:t>
      </w:r>
      <w:r>
        <w:rPr>
          <w:rFonts w:ascii="Times New Roman" w:eastAsia="Times New Roman" w:hAnsi="Times New Roman" w:cs="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1.4.27.</w:t>
      </w:r>
      <w:r>
        <w:rPr>
          <w:rFonts w:ascii="Times New Roman" w:eastAsia="Times New Roman" w:hAnsi="Times New Roman" w:cs="Times New Roman"/>
          <w:sz w:val="18"/>
          <w:szCs w:val="18"/>
          <w:lang w:eastAsia="pl-PL"/>
        </w:rPr>
        <w:tab/>
        <w:t>Przepust – budowla o przekroju poprzecznym zamkniętym, przeznaczona do przeprowadzenia cieku, szlaku wędrówek zwierząt dziko żyjących lub urządzeń technicznych przez korpus drogowy.</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1.4.28.</w:t>
      </w:r>
      <w:r>
        <w:rPr>
          <w:rFonts w:ascii="Times New Roman" w:eastAsia="Times New Roman" w:hAnsi="Times New Roman" w:cs="Times New Roman"/>
          <w:sz w:val="18"/>
          <w:szCs w:val="18"/>
          <w:lang w:eastAsia="pl-PL"/>
        </w:rPr>
        <w:tab/>
        <w:t>Przeszkoda naturalna - element środowiska naturalnego, stanowiący utrudnienie w realizacji zadania budowlanego, na przykład dolina, bagno, rzeka, szlak wędrówek dzikich zwierząt itp.</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1.4.28.</w:t>
      </w:r>
      <w:r>
        <w:rPr>
          <w:rFonts w:ascii="Times New Roman" w:eastAsia="Times New Roman" w:hAnsi="Times New Roman" w:cs="Times New Roman"/>
          <w:sz w:val="18"/>
          <w:szCs w:val="18"/>
          <w:lang w:eastAsia="pl-PL"/>
        </w:rPr>
        <w:tab/>
        <w:t>Przeszkoda sztuczna - dzieło ludzkie, stanowiące utrudnienie w realizacji zadania budowlanego, na przykład droga, kolej, rurociąg, kanał, ciąg pieszy lub rowerowy itp.</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1.4.29.</w:t>
      </w:r>
      <w:r>
        <w:rPr>
          <w:rFonts w:ascii="Times New Roman" w:eastAsia="Times New Roman" w:hAnsi="Times New Roman" w:cs="Times New Roman"/>
          <w:sz w:val="18"/>
          <w:szCs w:val="18"/>
          <w:lang w:eastAsia="pl-PL"/>
        </w:rPr>
        <w:tab/>
        <w:t>Przetargowa dokumentacja projektowa - część dokumentacji projektowej, która wskazuje lokalizację, charakterystykę i wymiary obiektu będącego przedmiotem robót.</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1.4.30.</w:t>
      </w:r>
      <w:r>
        <w:rPr>
          <w:rFonts w:ascii="Times New Roman" w:eastAsia="Times New Roman" w:hAnsi="Times New Roman" w:cs="Times New Roman"/>
          <w:sz w:val="18"/>
          <w:szCs w:val="18"/>
          <w:lang w:eastAsia="pl-PL"/>
        </w:rPr>
        <w:tab/>
        <w:t>Rekultywacja - roboty mające na celu uporządkowanie i przywrócenie pierwotnych funkcji terenom naruszonym w czasie realizacji zadania budowlanego.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1.4.31.</w:t>
      </w:r>
      <w:r>
        <w:rPr>
          <w:rFonts w:ascii="Times New Roman" w:eastAsia="Times New Roman" w:hAnsi="Times New Roman" w:cs="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1.4.32.</w:t>
      </w:r>
      <w:r>
        <w:rPr>
          <w:rFonts w:ascii="Times New Roman" w:eastAsia="Times New Roman" w:hAnsi="Times New Roman" w:cs="Times New Roman"/>
          <w:sz w:val="18"/>
          <w:szCs w:val="18"/>
          <w:lang w:eastAsia="pl-PL"/>
        </w:rPr>
        <w:tab/>
        <w:t>Ślepy kosztorys - wykaz robót z podaniem ich ilości (przedmiarem) w kolejności technologicznej ich wykonania.</w:t>
      </w:r>
    </w:p>
    <w:p w:rsidR="00683D15" w:rsidRDefault="00683D15" w:rsidP="00683D15">
      <w:pPr>
        <w:tabs>
          <w:tab w:val="left" w:pos="624"/>
        </w:tabs>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1.4.33</w:t>
      </w:r>
      <w:r>
        <w:rPr>
          <w:rFonts w:ascii="Times New Roman" w:eastAsia="Times New Roman" w:hAnsi="Times New Roman" w:cs="Times New Roman"/>
          <w:sz w:val="18"/>
          <w:szCs w:val="18"/>
          <w:lang w:eastAsia="pl-PL"/>
        </w:rPr>
        <w:tab/>
        <w:t>Teren budowy - teren udostępniony przez Zamawiającego dla wykonania na nim robót oraz inne miejsca wymienione w kontrakcie jako tworzące część terenu budowy.</w:t>
      </w:r>
    </w:p>
    <w:p w:rsidR="00683D15" w:rsidRDefault="00683D15" w:rsidP="00683D15">
      <w:pPr>
        <w:tabs>
          <w:tab w:val="left" w:pos="624"/>
        </w:tabs>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1.4.34.</w:t>
      </w:r>
      <w:r>
        <w:rPr>
          <w:rFonts w:ascii="Times New Roman" w:eastAsia="Times New Roman" w:hAnsi="Times New Roman" w:cs="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 Przekazanie terenu budowy</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1.5.2. Dokumentacja projektowa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Dokumentacja projektowa będzie zawierać rysunki, obliczenia i dokumenty, zgodne z wykazem podanym w szczegółowych warunkach umowy, uwzględniającym podział na dokumentację projektową: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Zamawiającego; wykaz pozycji, które stanowią przetargową dokumentację projektową oraz projektową dokumentację wykonawczą (techniczną) i zostaną przekazane Wykonawcy,</w:t>
      </w:r>
    </w:p>
    <w:p w:rsidR="00683D15" w:rsidRDefault="00683D15" w:rsidP="00683D15">
      <w:pPr>
        <w:numPr>
          <w:ilvl w:val="0"/>
          <w:numId w:val="8"/>
        </w:numPr>
        <w:spacing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Wykonawcy; wykaz zawierający spis dokumentacji projektowej, którą Wykonawca opracuje w ramach ceny kontraktowej.</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1.5.3. Zgodność robót z dokumentacją projektową i SST</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rozbieżności w ustaleniach poszczególnych dokumentów obowiązuje kolejność ich ważności wymieniona w „Kontraktowych warunkach ogólnych” („Ogólnych warunkach umowy”).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Wykonawca nie może wykorzystywać błędów lub </w:t>
      </w:r>
      <w:proofErr w:type="spellStart"/>
      <w:r>
        <w:rPr>
          <w:rFonts w:ascii="Times New Roman" w:eastAsia="Times New Roman" w:hAnsi="Times New Roman" w:cs="Times New Roman"/>
          <w:sz w:val="18"/>
          <w:szCs w:val="18"/>
          <w:lang w:eastAsia="pl-PL"/>
        </w:rPr>
        <w:t>opuszczeń</w:t>
      </w:r>
      <w:proofErr w:type="spellEnd"/>
      <w:r>
        <w:rPr>
          <w:rFonts w:ascii="Times New Roman" w:eastAsia="Times New Roman" w:hAnsi="Times New Roman" w:cs="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rozbieżności, wymiary podane na piśmie są ważniejsze od wymiarów określonych na podstawie odczytu ze skali rysunku.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wykonane roboty i dostarczone materiały będą zgodne z dokumentacją projektową i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1.5.4. Zabezpieczenie terenu budowy</w:t>
      </w:r>
    </w:p>
    <w:p w:rsidR="00683D15" w:rsidRDefault="00683D15" w:rsidP="00683D15">
      <w:pPr>
        <w:keepNext/>
        <w:numPr>
          <w:ilvl w:val="0"/>
          <w:numId w:val="9"/>
        </w:numPr>
        <w:spacing w:before="60"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modernizacyjne („pod   ruchem”)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stałe warunki widoczności w dzień i w nocy tych zapór i znaków, dla których jest to nieodzowne ze względów bezpieczeństwa.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znaki, zapory i inne urządzenia zabezpieczające będą akceptowane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683D15" w:rsidRDefault="00683D15" w:rsidP="00683D15">
      <w:pPr>
        <w:numPr>
          <w:ilvl w:val="0"/>
          <w:numId w:val="10"/>
        </w:numPr>
        <w:spacing w:before="60" w:after="6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o charakterze inwestycyjnym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zabezpieczenia terenu budowy w okresie trwania realizacji kontraktu aż do zakończenia i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przylegających do dróg otwartych dla ruchu, Wykonawca ogrodzi lub wyraźnie oznakuje teren budowy, w sposób uzgodniony z Inżynierem/Kierownikiem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Wjazdy i wyjazdy z terenu budowy przeznaczone dla pojazdów i maszyn pracujących przy realizacji robót, Wykonawca odpowiednio oznakuje w sposób uzgodniony z Inżynierem/Kierownikiem projektu.</w:t>
      </w:r>
      <w:r>
        <w:rPr>
          <w:rFonts w:ascii="Times New Roman" w:eastAsia="Times New Roman" w:hAnsi="Times New Roman" w:cs="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zabezpieczenia terenu budowy nie podlega odrębnej zapłacie i przyjmuje się, że jest włączony w cenę kontraktową.</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1.5.5. Ochrona środowiska w czasie wykonywania robót</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ma obowiązek znać i stosować w czasie prowadzenia robót wszelkie przepisy dotyczące ochrony środowiska naturalnego.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okresie trwania budowy i wykańczania robót Wykonawca będzie:</w:t>
      </w:r>
    </w:p>
    <w:p w:rsidR="00683D15" w:rsidRDefault="00683D15" w:rsidP="00683D15">
      <w:pPr>
        <w:numPr>
          <w:ilvl w:val="0"/>
          <w:numId w:val="1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utrzymywać teren budowy i wykopy w stanie bez wody stojącej,</w:t>
      </w:r>
    </w:p>
    <w:p w:rsidR="00683D15" w:rsidRDefault="00683D15" w:rsidP="00683D15">
      <w:pPr>
        <w:numPr>
          <w:ilvl w:val="0"/>
          <w:numId w:val="1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Stosując się do tych wymagań będzie miał szczególny wzgląd na:</w:t>
      </w:r>
    </w:p>
    <w:p w:rsidR="00683D15" w:rsidRDefault="00683D15" w:rsidP="00683D15">
      <w:pPr>
        <w:numPr>
          <w:ilvl w:val="0"/>
          <w:numId w:val="12"/>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lokalizację baz, warsztatów, magazynów, składowisk, ukopów i dróg dojazdowych,</w:t>
      </w:r>
    </w:p>
    <w:p w:rsidR="00683D15" w:rsidRDefault="00683D15" w:rsidP="00683D15">
      <w:pPr>
        <w:numPr>
          <w:ilvl w:val="0"/>
          <w:numId w:val="12"/>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środki ostrożności i zabezpieczenia przed:</w:t>
      </w:r>
    </w:p>
    <w:p w:rsidR="00683D15" w:rsidRDefault="00683D15" w:rsidP="00683D15">
      <w:pPr>
        <w:numPr>
          <w:ilvl w:val="0"/>
          <w:numId w:val="13"/>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zanieczyszczeniem zbiorników i cieków wodnych pyłami lub substancjami toksycznymi,</w:t>
      </w:r>
    </w:p>
    <w:p w:rsidR="00683D15" w:rsidRDefault="00683D15" w:rsidP="00683D15">
      <w:pPr>
        <w:numPr>
          <w:ilvl w:val="0"/>
          <w:numId w:val="13"/>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zanieczyszczeniem powietrza pyłami i gazami,</w:t>
      </w:r>
    </w:p>
    <w:p w:rsidR="00683D15" w:rsidRDefault="00683D15" w:rsidP="00683D15">
      <w:pPr>
        <w:numPr>
          <w:ilvl w:val="0"/>
          <w:numId w:val="13"/>
        </w:numPr>
        <w:spacing w:after="60" w:line="240" w:lineRule="auto"/>
        <w:ind w:left="568"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możliwością powstania pożaru.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1.5.6. Ochrona przeciwpożarowa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przestrzegać przepisy ochrony przeciwpożarowej.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łatwopalne będą składowane w sposób zgodny z odpowiednimi przepisami i zabezpieczone przed dostępem osób trzecich.</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odpowiedzialny za wszelkie straty spowodowane pożarem wywołanym jako rezultat realizacji robót albo przez personel Wykonawcy.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1.5.7. Materiały szkodliwe dla otoczenia</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które w sposób trwały są szkodliwe dla otoczenia, nie będą dopuszczone do użycia.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dopuszcza się użycia materiałów wywołujących szkodliwe promieniowanie o stężeniu większym od dopuszczalnego, określonego odpowiednimi przepisami.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1.5.8. Ochrona własności publicznej i prywatnej</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1.5.9. Ograniczenie obciążeń osi pojazdów</w:t>
      </w:r>
    </w:p>
    <w:p w:rsidR="00683D15" w:rsidRDefault="00683D15" w:rsidP="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1.5.10. Bezpieczeństwo i higiena pracy</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Podczas realizacji robót Wykonawca będzie przestrzegać przepisów dotyczących bezpieczeństwa i higieny pracy.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Uznaje się, że wszelkie koszty związane z wypełnieniem wymagań określonych powyżej nie podlegają odrębnej zapłacie i są uwzględnione w cenie kontraktowej.</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1.5.11. Ochrona i utrzymanie robót</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bookmarkStart w:id="4" w:name="_Toc412518567"/>
      <w:r>
        <w:rPr>
          <w:rFonts w:ascii="Times New Roman" w:eastAsia="Times New Roman" w:hAnsi="Times New Roman" w:cs="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4"/>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1.5.12. Stosowanie się do prawa i innych przepisów</w:t>
      </w:r>
    </w:p>
    <w:p w:rsidR="00683D15" w:rsidRDefault="00683D15" w:rsidP="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683D15" w:rsidRDefault="00683D15" w:rsidP="00683D15">
      <w:pPr>
        <w:tabs>
          <w:tab w:val="left" w:pos="708"/>
          <w:tab w:val="center" w:pos="4536"/>
          <w:tab w:val="right" w:pos="9072"/>
        </w:tabs>
        <w:autoSpaceDN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1.5.13. Równoważność norm i zbiorów przepisów prawnych</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1.5.14. Wykopaliska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 Zaplecze Zamawiającego (o ile warunki kontraktu przewidują realizację)</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5" w:name="_Toc416830699"/>
      <w:bookmarkStart w:id="6" w:name="_Toc6881280"/>
      <w:bookmarkStart w:id="7" w:name="_Toc6882153"/>
      <w:r>
        <w:rPr>
          <w:rFonts w:ascii="Times New Roman" w:eastAsia="Times New Roman" w:hAnsi="Times New Roman" w:cs="Times New Roman"/>
          <w:bCs/>
          <w:kern w:val="32"/>
          <w:sz w:val="18"/>
          <w:szCs w:val="18"/>
          <w:lang w:eastAsia="pl-PL"/>
        </w:rPr>
        <w:t>2. MATERIAŁY</w:t>
      </w:r>
      <w:bookmarkEnd w:id="5"/>
      <w:bookmarkEnd w:id="6"/>
      <w:bookmarkEnd w:id="7"/>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Źródła uzyskania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Zatwierdzenie partii materiałów z danego źródła nie oznacza automatycznie, że wszelkie materiały z danego źródła uzyskają zatwierdzenie.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zobowiązany jest do prowadzenia badań w celu wykazania, że materiały uzyskane z dopuszczonego źródła w sposób ciągły spełniają wymagania SST w czasie realizacji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Pozyskiwanie materiałów miejscowych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ponosi odpowiedzialność za spełnienie wymagań ilościowych i jakościowych materiałów pochodzących ze źródeł miejscowych.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ponosi wszystkie koszty, z tytułu wydobycia materiałów, dzierżawy i inne jakie okażą się potrzebne w związku  z dostarczeniem materiałów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Humus i nadkład czasowo zdjęte z terenu wykopów,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miejsc pozyskania materiałów miejscowych będą formowane w hałdy i wykorzystane przy zasypce i rekultywacji terenu po ukończeniu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Eksploatacja źródeł materiałów będzie zgodna z wszelkimi regulacjami prawnymi obowiązującymi na danym obszarze.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Materiały nie odpowiadające wymaganiom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Każdy rodzaj robót, w którym znajdują się nie zbadane i nie zaakceptowane materiały, Wykonawca wykonuje na własne ryzyko, licząc się z jego nieprzyjęciem, usunięciem  i niezapłaceniem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Wariantowe stosowanie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Przechowywanie i składowanie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2.6. Inspekcja wytwórni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Inżynier/Kierownik projektu będzie przeprowadzał inspekcję wytwórni, muszą być spełnione następujące warunki:</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miał zapewnioną współpracę i pomoc Wykonawcy oraz producenta materiałów w czasie przeprowadzania inspekcji,</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miał wolny dostęp, w dowolnym czasie, do tych części wytwórni, gdzie odbywa się produkcja materiałów przeznaczonych do realizacji robót,</w:t>
      </w:r>
    </w:p>
    <w:p w:rsidR="00683D15" w:rsidRDefault="00683D15" w:rsidP="00683D15">
      <w:pPr>
        <w:numPr>
          <w:ilvl w:val="0"/>
          <w:numId w:val="14"/>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produkcja odbywa się w miejscu nie należącym do Wykonawcy, Wykonawca uzyska dla Inżyniera/Kierownika projektu zezwolenie dla przeprowadzenia inspekcji i badań w tych miejscach.</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 w:name="_Toc416830700"/>
      <w:bookmarkStart w:id="9" w:name="_Toc6881281"/>
      <w:bookmarkStart w:id="10" w:name="_Toc6882154"/>
      <w:r>
        <w:rPr>
          <w:rFonts w:ascii="Times New Roman" w:eastAsia="Times New Roman" w:hAnsi="Times New Roman" w:cs="Times New Roman"/>
          <w:bCs/>
          <w:kern w:val="32"/>
          <w:sz w:val="18"/>
          <w:szCs w:val="18"/>
          <w:lang w:eastAsia="pl-PL"/>
        </w:rPr>
        <w:t xml:space="preserve">3. </w:t>
      </w:r>
      <w:bookmarkEnd w:id="8"/>
      <w:bookmarkEnd w:id="9"/>
      <w:bookmarkEnd w:id="10"/>
      <w:r>
        <w:rPr>
          <w:rFonts w:ascii="Times New Roman" w:eastAsia="Times New Roman" w:hAnsi="Times New Roman" w:cs="Times New Roman"/>
          <w:bCs/>
          <w:kern w:val="32"/>
          <w:sz w:val="18"/>
          <w:szCs w:val="18"/>
          <w:lang w:eastAsia="pl-PL"/>
        </w:rPr>
        <w:t>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i wydajność sprzętu powinny gwarantować przeprowadzenie robót, zgodnie z zasadami określonymi w dokumentacji projektowej, SST i wskazaniach Inżyniera/ 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Inżynierowi/Kierownikowi projektu kopie dokumentów potwierdzających dopuszczenie sprzętu do użytkowania i badań okresowych, tam gdzie jest to wymagane przepisami.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konserwować sprzęt jak również naprawiać lub wymieniać sprzęt niesprawny.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Jakikolwiek sprzęt, maszyny, urządzenia i narzędzia nie gwarantujące zachowania warunków umowy, zostaną przez Inżyniera/Kierownika projektu zdyskwalifikowane i nie dopuszczone do robót.</w:t>
      </w:r>
    </w:p>
    <w:p w:rsidR="00683D15" w:rsidRDefault="00683D15" w:rsidP="00683D15">
      <w:pPr>
        <w:keepNext/>
        <w:spacing w:before="240" w:after="240" w:line="240" w:lineRule="auto"/>
        <w:jc w:val="both"/>
        <w:outlineLvl w:val="0"/>
        <w:rPr>
          <w:rFonts w:ascii="Times New Roman" w:eastAsia="Times New Roman" w:hAnsi="Times New Roman" w:cs="Times New Roman"/>
          <w:bCs/>
          <w:kern w:val="32"/>
          <w:sz w:val="18"/>
          <w:szCs w:val="18"/>
          <w:lang w:eastAsia="pl-PL"/>
        </w:rPr>
      </w:pPr>
      <w:bookmarkStart w:id="11" w:name="_Toc416830701"/>
      <w:bookmarkStart w:id="12" w:name="_Toc6881282"/>
      <w:bookmarkStart w:id="13" w:name="_Toc6882155"/>
      <w:r>
        <w:rPr>
          <w:rFonts w:ascii="Times New Roman" w:eastAsia="Times New Roman" w:hAnsi="Times New Roman" w:cs="Times New Roman"/>
          <w:bCs/>
          <w:kern w:val="32"/>
          <w:sz w:val="18"/>
          <w:szCs w:val="18"/>
          <w:lang w:eastAsia="pl-PL"/>
        </w:rPr>
        <w:t xml:space="preserve">4. </w:t>
      </w:r>
      <w:bookmarkEnd w:id="11"/>
      <w:bookmarkEnd w:id="12"/>
      <w:bookmarkEnd w:id="13"/>
      <w:r>
        <w:rPr>
          <w:rFonts w:ascii="Times New Roman" w:eastAsia="Times New Roman" w:hAnsi="Times New Roman" w:cs="Times New Roman"/>
          <w:bCs/>
          <w:kern w:val="32"/>
          <w:sz w:val="18"/>
          <w:szCs w:val="18"/>
          <w:lang w:eastAsia="pl-PL"/>
        </w:rPr>
        <w:t>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zobowiązany do stosowania jedynie takich środków transportu, które nie wpłyną niekorzystnie na jakość wykonywanych robót i właściwości przewożonych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usuwać na bieżąco, na własny koszt, wszelkie zanieczyszczenia, uszkodzenia spowodowane jego pojazdami na drogach publicznych oraz dojazdach do terenu budowy.</w:t>
      </w:r>
    </w:p>
    <w:p w:rsidR="00683D15" w:rsidRDefault="00683D15" w:rsidP="00683D15">
      <w:pPr>
        <w:keepNext/>
        <w:spacing w:before="240" w:after="240" w:line="240" w:lineRule="auto"/>
        <w:jc w:val="both"/>
        <w:outlineLvl w:val="0"/>
        <w:rPr>
          <w:rFonts w:ascii="Times New Roman" w:eastAsia="Times New Roman" w:hAnsi="Times New Roman" w:cs="Times New Roman"/>
          <w:bCs/>
          <w:kern w:val="32"/>
          <w:sz w:val="18"/>
          <w:szCs w:val="18"/>
          <w:lang w:eastAsia="pl-PL"/>
        </w:rPr>
      </w:pPr>
      <w:bookmarkStart w:id="14" w:name="_Toc416830702"/>
      <w:bookmarkStart w:id="15" w:name="_Toc6881283"/>
      <w:bookmarkStart w:id="16" w:name="_Toc6882156"/>
      <w:r>
        <w:rPr>
          <w:rFonts w:ascii="Times New Roman" w:eastAsia="Times New Roman" w:hAnsi="Times New Roman" w:cs="Times New Roman"/>
          <w:bCs/>
          <w:kern w:val="32"/>
          <w:sz w:val="18"/>
          <w:szCs w:val="18"/>
          <w:lang w:eastAsia="pl-PL"/>
        </w:rPr>
        <w:t xml:space="preserve">5. </w:t>
      </w:r>
      <w:bookmarkEnd w:id="14"/>
      <w:bookmarkEnd w:id="15"/>
      <w:bookmarkEnd w:id="16"/>
      <w:r>
        <w:rPr>
          <w:rFonts w:ascii="Times New Roman" w:eastAsia="Times New Roman" w:hAnsi="Times New Roman" w:cs="Times New Roman"/>
          <w:bCs/>
          <w:kern w:val="32"/>
          <w:sz w:val="18"/>
          <w:szCs w:val="18"/>
          <w:lang w:eastAsia="pl-PL"/>
        </w:rPr>
        <w:t>WYKONANIE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stosowane metody wykonywania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wytyczenia robót lub wyznaczenia wysokości przez Inżyniera/ Kierownika projektu nie zwalnia Wykonawcy od odpowiedzialności za ich dokładność.</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7" w:name="_Toc416830703"/>
      <w:bookmarkStart w:id="18" w:name="_Toc6881284"/>
      <w:bookmarkStart w:id="19" w:name="_Toc6882157"/>
      <w:r>
        <w:rPr>
          <w:rFonts w:ascii="Times New Roman" w:eastAsia="Times New Roman" w:hAnsi="Times New Roman" w:cs="Times New Roman"/>
          <w:bCs/>
          <w:kern w:val="32"/>
          <w:sz w:val="18"/>
          <w:szCs w:val="18"/>
          <w:lang w:eastAsia="pl-PL"/>
        </w:rPr>
        <w:lastRenderedPageBreak/>
        <w:t xml:space="preserve">6. </w:t>
      </w:r>
      <w:bookmarkEnd w:id="17"/>
      <w:bookmarkEnd w:id="18"/>
      <w:bookmarkEnd w:id="19"/>
      <w:r>
        <w:rPr>
          <w:rFonts w:ascii="Times New Roman" w:eastAsia="Times New Roman" w:hAnsi="Times New Roman" w:cs="Times New Roman"/>
          <w:bCs/>
          <w:kern w:val="32"/>
          <w:sz w:val="18"/>
          <w:szCs w:val="18"/>
          <w:lang w:eastAsia="pl-PL"/>
        </w:rPr>
        <w:t>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6.1. Program zapewnienia jakości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Program zapewnienia jakości powinien zawierać:</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część ogólną opisującą:</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organizację wykonania robót, w tym terminy i sposób prowadzenia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organizację ruchu na budowie wraz z oznakowaniem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zapewnienia bhp.,</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zespołów roboczych, ich kwalifikacje i przygotowanie praktyczne,</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osób odpowiedzialnych za jakość i terminowość wykonania poszczególnych elementów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system (sposób i procedurę) proponowanej kontroli i sterowania jakością wykonywanych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wyposażenie w sprzęt i urządzenia do pomiarów i kontroli (opis laboratorium własnego lub laboratorium, któremu Wykonawca zamierza zlecić prowadzenie badań),</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część szczegółową opisującą dla każdego asortymentu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maszyn i urządzeń stosowanych na budowie z ich parametrami technicznymi oraz wyposażeniem w mechanizmy do sterowania i urządzenia pomiarowo-kontrolne,</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rodzaje i ilość środków transportu oraz urządzeń do magazynowania i załadunku materiałów, spoiw, lepiszczy, kruszyw itp.,</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zabezpieczenia i ochrony ładunków przed utratą ich właściwości w czasie transportu,</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postępowania z materiałami i robotami nie odpowiadającymi wymaganiom.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ZASADY KONTROLI JAKOŚCI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Celem kontroli robót będzie takie sterowanie ich przygotowaniem i wykonaniem, aby osiągnąć założoną jakość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zatwierdzeniem systemu kontroli Inżynier/Kierownik projektu może zażądać od Wykonawcy przeprowadzenia badań w celu zademonstrowania, że poziom ich wykonywania jest zadowalający.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mieć nieograniczony dostęp do pomieszczeń laboratoryjnych, w celu ich inspekcji.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koszty związane z organizowaniem i prowadzeniem badań materiałów ponosi Wykonawca.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POBIERANIE PRÓBEK</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będzie mieć zapewnioną możliwość udziału w             pobieraniu próbek.</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BADANIA I POMIARY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6.5. RAPORTY Z BADAŃ</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badań (kopie) będą przekazywane Inżynierowi/Kierownikowi projektu na formularzach według dostarczonego przez niego wzoru lub innych, przez niego zaaprobowanych.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6.6. BADANIA PROWADZONE PRZEZ INŻYNIERA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u w:val="single"/>
          <w:lang w:eastAsia="pl-PL"/>
        </w:rPr>
      </w:pPr>
      <w:r>
        <w:rPr>
          <w:rFonts w:ascii="Times New Roman" w:eastAsia="Times New Roman" w:hAnsi="Times New Roman" w:cs="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6.7. CERTYFIKATY I  DEKLARACJE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Inżynier/Kierownik projektu może dopuścić do użycia tylko te materiały, które posiadają:</w:t>
      </w:r>
    </w:p>
    <w:p w:rsidR="00683D15" w:rsidRDefault="00683D15" w:rsidP="00683D15">
      <w:pPr>
        <w:numPr>
          <w:ilvl w:val="0"/>
          <w:numId w:val="1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683D15" w:rsidRDefault="00683D15" w:rsidP="00683D15">
      <w:pPr>
        <w:numPr>
          <w:ilvl w:val="0"/>
          <w:numId w:val="15"/>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deklarację zgodności lub certyfikat zgodności z:</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Polską Normą lub</w:t>
      </w:r>
    </w:p>
    <w:p w:rsidR="00683D15" w:rsidRDefault="00683D15" w:rsidP="00683D15">
      <w:pPr>
        <w:numPr>
          <w:ilvl w:val="0"/>
          <w:numId w:val="8"/>
        </w:numPr>
        <w:overflowPunct w:val="0"/>
        <w:autoSpaceDE w:val="0"/>
        <w:autoSpaceDN w:val="0"/>
        <w:adjustRightInd w:val="0"/>
        <w:spacing w:after="0" w:line="240" w:lineRule="auto"/>
        <w:ind w:left="9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aprobatą techniczną, w przypadku wyrobów, dla których nie ustanowiono Polskiej Normy, jeżeli nie są objęte certyfikacją określoną w pkt 1</w:t>
      </w:r>
    </w:p>
    <w:p w:rsidR="00683D15" w:rsidRDefault="00683D15" w:rsidP="00683D15">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które spełniają wymogi SST.</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materiałów, dla których ww. dokumenty są wymagane przez SST, każda partia dostarczona do robót będzie posiadać te dokumenty, określające w sposób jednoznaczny jej cechy.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Jakiekolwiek materiały, które nie spełniają tych wymagań będą odrzucone.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6.8. Dokumenty budowy</w:t>
      </w:r>
    </w:p>
    <w:p w:rsidR="00683D15" w:rsidRDefault="00683D15" w:rsidP="00683D15">
      <w:pPr>
        <w:numPr>
          <w:ilvl w:val="12"/>
          <w:numId w:val="0"/>
        </w:num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Dziennik budowy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Zapisy w dzienniku budowy będą dokonywane na bieżąco i będą dotyczyć przebiegu robót, stanu bezpieczeństwa ludzi i mienia oraz technicznej i gospodarczej strony budowy.</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Załączone do dziennika budowy protokoły i inne dokumenty będą oznaczone kolejnym numerem załącznika i opatrzone datą i podpisem Wykonawcy i Inżyniera/ Kierownika projektu.</w:t>
      </w:r>
    </w:p>
    <w:p w:rsidR="00683D15" w:rsidRDefault="00683D15" w:rsidP="00683D15">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dziennika budowy należy wpisywać w szczególności: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przekazania Wykonawcy terenu budowy,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przekazania przez Zamawiającego dokumentacji projektowej,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datę uzgodnienia przez Inżyniera/Kierownika projektu programu zapewnienia jakości i harmonogramów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terminy rozpoczęcia i zakończenia poszczególnych elementów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przebieg robót, trudności i przeszkody w ich prowadzeniu, okresy i przyczyny przerw w robotach,</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uwagi i polecenia Inżyniera/Kierownika projektu,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daty zarządzenia wstrzymania robót, z podaniem powodu,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zgłoszenia i daty odbiorów robót zanikających i ulegających zakryciu, częściowych                i ostatecznych odbiorów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wyjaśnienia, uwagi i propozycje Wykonawcy,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stan pogody i temperaturę powietrza w okresie wykonywania robót podlegających ograniczeniom lub wymaganiom szczególnym w związku z warunkami klimatycznymi,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rzeczywistych warunków geotechnicznych z ich opisem w dokumentacji projektowej,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czynności geodezyjnych (pomiarowych) dokonywanych przed i w trakcie wykonywania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sposobu wykonywania zabezpieczenia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dane dotyczące jakości materiałów, pobierania próbek oraz wyniki przeprowadzonych badań z podaniem, kto je przeprowadzał,</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prób poszczególnych elementów budowli z podaniem, kto je przeprowadzał,</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istotne informacje o przebiegu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Propozycje, uwagi i wyjaśnienia Wykonawcy, wpisane do dziennika budowy będą przedłożone Inżynierowi/Kierownikowi projektu do ustosunkowania się.</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Decyzje Inżyniera/Kierownika projektu wpisane do dziennika budowy Wykonawca podpisuje z zaznaczeniem ich przyjęcia lub zajęciem stanowiska.</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Książka obmiarów</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lastRenderedPageBreak/>
        <w:t>siążka</w:t>
      </w:r>
      <w:proofErr w:type="spellEnd"/>
      <w:r>
        <w:rPr>
          <w:rFonts w:ascii="Times New Roman" w:eastAsia="Times New Roman" w:hAnsi="Times New Roman" w:cs="Times New Roman"/>
          <w:sz w:val="18"/>
          <w:szCs w:val="18"/>
          <w:lang w:eastAsia="pl-PL"/>
        </w:rPr>
        <w:t xml:space="preserve"> obmiarów stanowi dokument pozwalający na rozliczenie faktycznego postępu każdego z elementów robót. Obmiary wykonanych robót przeprowadza się w sposób ciągły w jednostkach przyjętych w kosztorysie i wpisuje do książki obmiarów.</w:t>
      </w:r>
    </w:p>
    <w:p w:rsidR="00683D15" w:rsidRDefault="00683D15" w:rsidP="00683D15">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Dokumenty laboratoryjne</w:t>
      </w:r>
    </w:p>
    <w:p w:rsidR="00683D15" w:rsidRDefault="00683D15" w:rsidP="00683D15">
      <w:pPr>
        <w:keepNext/>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683D15" w:rsidRDefault="00683D15" w:rsidP="00683D15">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Pozostałe dokumenty 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dokumentów budowy zalicza się, oprócz wymienionych w punktach (1) - (3) następujące dokumenty:</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pozwolenie na realizację zadania budowlanego,</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przekazania terenu budowy,</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umowy cywilno-prawne z osobami trzecimi i inne umowy cywilno-prawne,</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odbioru robót,</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protokoły z narad i ustaleń,</w:t>
      </w:r>
    </w:p>
    <w:p w:rsidR="00683D15" w:rsidRDefault="00683D15" w:rsidP="00683D15">
      <w:pPr>
        <w:numPr>
          <w:ilvl w:val="0"/>
          <w:numId w:val="16"/>
        </w:numPr>
        <w:overflowPunct w:val="0"/>
        <w:autoSpaceDE w:val="0"/>
        <w:autoSpaceDN w:val="0"/>
        <w:adjustRightInd w:val="0"/>
        <w:spacing w:after="0" w:line="240" w:lineRule="auto"/>
        <w:ind w:left="288" w:hanging="288"/>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korespondencję na budowie.</w:t>
      </w:r>
    </w:p>
    <w:p w:rsidR="00683D15" w:rsidRDefault="00683D15" w:rsidP="00683D15">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Przechowywanie dokumentów 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Dokumenty budowy będą przechowywane na terenie budowy w miejscu odpowiednio zabezpieczonym.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Zaginięcie któregokolwiek z dokumentów budowy spowoduje jego natychmiastowe odtworzenie w formie przewidzianej prawem.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Wszelkie dokumenty budowy będą zawsze dostępne dla Inżyniera/Kierownika projektu i przedstawiane do wglądu na życzenie Zamawiającego.</w:t>
      </w:r>
      <w:bookmarkStart w:id="20" w:name="_Toc416830704"/>
      <w:bookmarkStart w:id="21" w:name="_Toc6881285"/>
      <w:bookmarkStart w:id="22" w:name="_Toc6882158"/>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7. </w:t>
      </w:r>
      <w:bookmarkEnd w:id="20"/>
      <w:bookmarkEnd w:id="21"/>
      <w:bookmarkEnd w:id="22"/>
      <w:r>
        <w:rPr>
          <w:rFonts w:ascii="Times New Roman" w:eastAsia="Times New Roman" w:hAnsi="Times New Roman" w:cs="Times New Roman"/>
          <w:sz w:val="20"/>
          <w:szCs w:val="20"/>
          <w:lang w:eastAsia="pl-PL"/>
        </w:rPr>
        <w:t>OBMIAR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20"/>
          <w:szCs w:val="20"/>
          <w:lang w:eastAsia="pl-PL"/>
        </w:rPr>
        <w:t>7.1. Ogólne zasady obmiaru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będzie określać faktyczny zakres wykonywanych robót zgodnie z dokumentacją projektową i SST, w jednostkach ustalonych w kosztorysie.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Obmiaru robót dokonuje Wykonawca po pisemnym powiadomieniu Inżyniera/ Kierownika projektu o zakresie obmierzanych robót i terminie obmiaru, co najmniej na 3 dni przed tym terminem.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obmiaru będą wpisane do książki obmiarów.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Zasady określania ilości robót i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Długości i odległości pomiędzy wyszczególnionymi punktami skrajnymi będą obmierzone poziomo wzdłuż linii osiowej.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SST właściwe dla danych robót nie wymagają tego inaczej, objętości będą wyliczone w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xml:space="preserve"> jako długość pomnożona przez średni przekrój.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Ilości, które mają być obmierzone wagowo, będą ważone w tonach lub kilogramach zgodnie z wymaganiami SST.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7.3. Urządzenia i sprzęt pomiarowy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urządzenia i sprzęt pomiarowy, stosowany w czasie obmiaru robót będą zaakceptowane przez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urządzenia pomiarowe będą przez Wykonawcę utrzymywane w dobrym stanie, w całym okresie trwania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7.4. Wagi i zasady ważenia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 Czas przeprowadzenia obmiaru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Obmiary będą przeprowadzone przed częściowym lub ostatecznym odbiorem odcinków robót, a także w przypadku występowania dłuższej przerwy w robotach.</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zanikających przeprowadza się w czasie ich wykonywania.</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Obmiar robót podlegających zakryciu przeprowadza się przed ich zakryciem.</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do obmiaru oraz nieodzowne obliczenia będą wykonane w sposób zrozumiały i jednoznaczny.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3" w:name="_Toc416830705"/>
      <w:bookmarkStart w:id="24" w:name="_Toc6881286"/>
      <w:bookmarkStart w:id="25" w:name="_Toc6882159"/>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20"/>
          <w:szCs w:val="20"/>
          <w:lang w:eastAsia="pl-PL"/>
        </w:rPr>
        <w:t xml:space="preserve">8. </w:t>
      </w:r>
      <w:bookmarkEnd w:id="23"/>
      <w:bookmarkEnd w:id="24"/>
      <w:bookmarkEnd w:id="25"/>
      <w:r>
        <w:rPr>
          <w:rFonts w:ascii="Times New Roman" w:eastAsia="Times New Roman" w:hAnsi="Times New Roman" w:cs="Times New Roman"/>
          <w:sz w:val="20"/>
          <w:szCs w:val="20"/>
          <w:lang w:eastAsia="pl-PL"/>
        </w:rPr>
        <w:t>ODBIÓR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Rodzaje odbiorów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ustaleń odpowiednich SST, roboty podlegają następującym etapom odbioru: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częściowemu,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ostatecznemu,</w:t>
      </w:r>
    </w:p>
    <w:p w:rsidR="00683D15" w:rsidRDefault="00683D15" w:rsidP="00683D15">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pogwarancyjnemu.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robót zanikających i ulegających zakryciu polega na finalnej ocenie ilości i jakości wykonywanych robót, które w dalszym procesie realizacji ulegną zakryciu.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robót zanikających i ulegających zakryciu będzie dokonany w czasie umożliwiającym wykonanie ewentualnych korekt i poprawek bez hamowania ogólnego postępu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Odbioru robót dokonuje Inżynier/Kierownik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8.3. Odbiór częściowy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8.4. Odbiór ostateczny robót</w:t>
      </w:r>
    </w:p>
    <w:p w:rsidR="00683D15" w:rsidRDefault="00683D15" w:rsidP="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8.4.1. Zasady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ostateczny polega na finalnej ocenie rzeczywistego wykonania robót w odniesieniu do ich ilości, jakości i wartości.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683D15" w:rsidRDefault="00683D15" w:rsidP="00683D15">
      <w:pPr>
        <w:keepNext/>
        <w:spacing w:after="0" w:line="240" w:lineRule="auto"/>
        <w:jc w:val="both"/>
        <w:outlineLvl w:val="2"/>
        <w:rPr>
          <w:rFonts w:ascii="Times New Roman" w:eastAsia="Times New Roman" w:hAnsi="Times New Roman" w:cs="Times New Roman"/>
          <w:sz w:val="18"/>
          <w:szCs w:val="18"/>
          <w:lang w:eastAsia="pl-PL"/>
        </w:rPr>
      </w:pPr>
      <w:bookmarkStart w:id="26" w:name="_Toc412518599"/>
      <w:r>
        <w:rPr>
          <w:rFonts w:ascii="Times New Roman" w:eastAsia="Times New Roman" w:hAnsi="Times New Roman" w:cs="Times New Roman"/>
          <w:sz w:val="18"/>
          <w:szCs w:val="18"/>
          <w:lang w:eastAsia="pl-PL"/>
        </w:rPr>
        <w:t>8.4.2. Dokumenty do odbioru ostatecznego</w:t>
      </w:r>
      <w:bookmarkEnd w:id="2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Podstawowym dokumentem do dokonania odbioru ostatecznego robót jest protokół odbioru ostatecznego robót sporządzony wg wzoru ustalonego przez Zamawiającego.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odbioru ostatecznego Wykonawca jest zobowiązany przygotować następujące dokumenty: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dokumentację projektową podstawową z naniesionymi zmianami oraz dodatkową, jeśli została sporządzona w trakcie realizacji umowy,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 (podstawowe z dokumentów umowy i ew. uzupełniające lub zamienne),</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recepty i ustalenia technologiczne,</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dzienniki budowy i książki obmiarów (oryginały),</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wyniki pomiarów kontrolnych oraz badań i oznaczeń laboratoryjnych, zgodne z SST          i ew.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deklaracje zgodności lub certyfikaty zgodności wbudowanych materiałów zgodnie z SST i ew.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opinię technologiczną sporządzoną na podstawie wszystkich wyników badań i pomiarów załączonych do dokumentów odbioru, wykonanych zgodnie z SST i PZJ,</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geodezyjną inwentaryzację powykonawczą robót i sieci uzbrojenia terenu,</w:t>
      </w:r>
    </w:p>
    <w:p w:rsidR="00683D15" w:rsidRDefault="00683D15" w:rsidP="00683D15">
      <w:pPr>
        <w:numPr>
          <w:ilvl w:val="0"/>
          <w:numId w:val="1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kopię mapy zasadniczej powstałej w wyniku geodezyjnej inwentaryzacji powykonawczej.</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zarządzone przez komisję roboty poprawkowe lub uzupełniające będą zestawione wg wzoru ustalonego przez Zamawiającego.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Termin wykonania robót poprawkowych i robót uzupełniających wyznaczy komisja.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8.5. Odbiór pogwarancyjny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pogwarancyjny polega na ocenie wykonanych robót związanych z usunięciem wad stwierdzonych przy odbiorze ostatecznym i zaistniałych w okresie gwarancyjnym.</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Odbiór pogwarancyjny będzie dokonany na podstawie oceny wizualnej obiektu z uwzględnieniem zasad opisanych w punkcie 8.4 „Odbiór ostateczny robót”.</w:t>
      </w:r>
      <w:bookmarkStart w:id="27" w:name="_Toc416830706"/>
      <w:bookmarkStart w:id="28" w:name="_Toc6881287"/>
      <w:bookmarkStart w:id="29" w:name="_Toc6882160"/>
    </w:p>
    <w:p w:rsidR="00683D15" w:rsidRDefault="00683D15" w:rsidP="00683D15">
      <w:pPr>
        <w:spacing w:after="12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9. </w:t>
      </w:r>
      <w:bookmarkEnd w:id="27"/>
      <w:bookmarkEnd w:id="28"/>
      <w:bookmarkEnd w:id="29"/>
      <w:r>
        <w:rPr>
          <w:rFonts w:ascii="Times New Roman" w:eastAsia="Times New Roman" w:hAnsi="Times New Roman" w:cs="Times New Roman"/>
          <w:sz w:val="20"/>
          <w:szCs w:val="20"/>
          <w:lang w:eastAsia="pl-PL"/>
        </w:rPr>
        <w:t>PODSTAWA PŁATNOŚCI</w:t>
      </w:r>
    </w:p>
    <w:p w:rsidR="00683D15" w:rsidRDefault="00683D15" w:rsidP="00683D15">
      <w:pPr>
        <w:spacing w:after="120"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9.1. Ustalenia ogólne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Podstawą płatności jest cena jednostkowa skalkulowana przez Wykonawcę za jednostkę obmiarową ustaloną dla danej pozycji kosztorysu.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pozycji kosztorysowych wycenionych ryczałtowo podstawą płatności jest wartość (kwota) podana przez Wykonawcę w danej pozycji kosztorysu.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Ceny jednostkowe lub kwoty ryczałtowe robót będą obejmować:</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robociznę bezpośrednią wraz z towarzyszącymi kosztami,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wartość zużytych materiałów wraz z kosztami zakupu, magazynowania, ewentualnych ubytków i transportu na teren budowy,</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wartość pracy sprzętu wraz z towarzyszącymi kosztami,</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pośrednie, zysk kalkulacyjny i ryzyko,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podatki obliczone zgodnie z obowiązującymi przepisami.</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cen jednostkowych nie należy wliczać podatku VAT.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Warunki umowy i wymagania ogólne D-M-00.00.00</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dostosowania się do wymagań warunków umowy i wymagań ogólnych zawartych w D-M-00.00.00 obejmuje wszystkie warunki określone w ww. dokumentach, a nie wyszczególnione w kosztorysie.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Objazdy, przejazdy i organizacja ruchu</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wybudowania objazdów/przejazdów i organizacji ruchu obejmuje:</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tymczasowego oznakowania i oświetlenia zgodnie z wymaganiami bezpieczeństwa ruchu,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opłaty/dzierżawy terenu,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terenu,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konstrukcję tymczasowej nawierzchni, ramp, chodników, krawężników, barier, </w:t>
      </w:r>
      <w:proofErr w:type="spellStart"/>
      <w:r>
        <w:rPr>
          <w:rFonts w:ascii="Times New Roman" w:eastAsia="Times New Roman" w:hAnsi="Times New Roman" w:cs="Times New Roman"/>
          <w:sz w:val="18"/>
          <w:szCs w:val="18"/>
          <w:lang w:eastAsia="pl-PL"/>
        </w:rPr>
        <w:t>oznakowań</w:t>
      </w:r>
      <w:proofErr w:type="spellEnd"/>
      <w:r>
        <w:rPr>
          <w:rFonts w:ascii="Times New Roman" w:eastAsia="Times New Roman" w:hAnsi="Times New Roman" w:cs="Times New Roman"/>
          <w:sz w:val="18"/>
          <w:szCs w:val="18"/>
          <w:lang w:eastAsia="pl-PL"/>
        </w:rPr>
        <w:t xml:space="preserve"> i drenażu,</w:t>
      </w:r>
    </w:p>
    <w:p w:rsidR="00683D15" w:rsidRDefault="00683D15" w:rsidP="00683D15">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tymczasową przebudowę urządzeń obcych.</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utrzymania objazdów/przejazdów i organizacji ruchu obejmuje:</w:t>
      </w:r>
    </w:p>
    <w:p w:rsidR="00683D15" w:rsidRDefault="00683D15" w:rsidP="00683D15">
      <w:pPr>
        <w:numPr>
          <w:ilvl w:val="0"/>
          <w:numId w:val="20"/>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oczyszczanie, przestawienie, przykrycie i usunięcie tymczasowych </w:t>
      </w:r>
      <w:proofErr w:type="spellStart"/>
      <w:r>
        <w:rPr>
          <w:rFonts w:ascii="Times New Roman" w:eastAsia="Times New Roman" w:hAnsi="Times New Roman" w:cs="Times New Roman"/>
          <w:sz w:val="18"/>
          <w:szCs w:val="18"/>
          <w:lang w:eastAsia="pl-PL"/>
        </w:rPr>
        <w:t>oznakowań</w:t>
      </w:r>
      <w:proofErr w:type="spellEnd"/>
      <w:r>
        <w:rPr>
          <w:rFonts w:ascii="Times New Roman" w:eastAsia="Times New Roman" w:hAnsi="Times New Roman" w:cs="Times New Roman"/>
          <w:sz w:val="18"/>
          <w:szCs w:val="18"/>
          <w:lang w:eastAsia="pl-PL"/>
        </w:rPr>
        <w:t xml:space="preserve"> pionowych, poziomych, barier i świateł,</w:t>
      </w:r>
    </w:p>
    <w:p w:rsidR="00683D15" w:rsidRDefault="00683D15" w:rsidP="00683D15">
      <w:pPr>
        <w:numPr>
          <w:ilvl w:val="0"/>
          <w:numId w:val="20"/>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płynności ruchu publicznego.</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 likwidacji objazdów/przejazdów i organizacji ruchu obejmuje:</w:t>
      </w:r>
    </w:p>
    <w:p w:rsidR="00683D15" w:rsidRDefault="00683D15" w:rsidP="00683D15">
      <w:pPr>
        <w:numPr>
          <w:ilvl w:val="0"/>
          <w:numId w:val="21"/>
        </w:numPr>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wbudowanych materiałów i oznakowania,</w:t>
      </w:r>
    </w:p>
    <w:p w:rsidR="00683D15" w:rsidRDefault="00683D15" w:rsidP="00683D15">
      <w:pPr>
        <w:numPr>
          <w:ilvl w:val="0"/>
          <w:numId w:val="21"/>
        </w:numPr>
        <w:overflowPunct w:val="0"/>
        <w:autoSpaceDE w:val="0"/>
        <w:autoSpaceDN w:val="0"/>
        <w:adjustRightInd w:val="0"/>
        <w:spacing w:after="12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doprowadzenie terenu do stanu pierwotnego.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30" w:name="_Toc416830707"/>
      <w:bookmarkStart w:id="31" w:name="_Toc6881288"/>
      <w:bookmarkStart w:id="32" w:name="_Toc6882161"/>
      <w:r>
        <w:rPr>
          <w:rFonts w:ascii="Times New Roman" w:eastAsia="Times New Roman" w:hAnsi="Times New Roman" w:cs="Times New Roman"/>
          <w:bCs/>
          <w:kern w:val="32"/>
          <w:sz w:val="18"/>
          <w:szCs w:val="18"/>
          <w:lang w:eastAsia="pl-PL"/>
        </w:rPr>
        <w:t>10. przepisy związane</w:t>
      </w:r>
      <w:bookmarkEnd w:id="30"/>
      <w:bookmarkEnd w:id="31"/>
      <w:bookmarkEnd w:id="32"/>
    </w:p>
    <w:p w:rsidR="00683D15" w:rsidRDefault="00683D15" w:rsidP="00683D15">
      <w:pPr>
        <w:numPr>
          <w:ilvl w:val="0"/>
          <w:numId w:val="2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Ustawa z dnia 7 lipca 1994 r. - Prawo budowlane (Dz. U. Nr 89, poz. 414 z później</w:t>
      </w:r>
      <w:r>
        <w:rPr>
          <w:rFonts w:ascii="Times New Roman" w:eastAsia="Times New Roman" w:hAnsi="Times New Roman" w:cs="Times New Roman"/>
          <w:sz w:val="18"/>
          <w:szCs w:val="18"/>
          <w:lang w:eastAsia="pl-PL"/>
        </w:rPr>
        <w:softHyphen/>
        <w:t>szymi zmianami).</w:t>
      </w:r>
    </w:p>
    <w:p w:rsidR="00683D15" w:rsidRDefault="00683D15" w:rsidP="00683D15">
      <w:pPr>
        <w:numPr>
          <w:ilvl w:val="0"/>
          <w:numId w:val="2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Zarządzenie Ministra Infrastruktury z dnia 19 listopada 2001 r. w sprawie dziennika budowy, montażu i rozbiórki oraz tablicy informacyjnej (Dz. U. Nr 138, poz. 1555).</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Default="00BA5989" w:rsidP="00683D15">
      <w:pPr>
        <w:overflowPunct w:val="0"/>
        <w:autoSpaceDE w:val="0"/>
        <w:autoSpaceDN w:val="0"/>
        <w:adjustRightInd w:val="0"/>
        <w:spacing w:after="0" w:line="240" w:lineRule="auto"/>
        <w:rPr>
          <w:sz w:val="18"/>
          <w:szCs w:val="18"/>
        </w:rPr>
      </w:pPr>
    </w:p>
    <w:p w:rsidR="00BA5989" w:rsidRPr="00BA5989" w:rsidRDefault="00BA5989" w:rsidP="00683D15">
      <w:pPr>
        <w:overflowPunct w:val="0"/>
        <w:autoSpaceDE w:val="0"/>
        <w:autoSpaceDN w:val="0"/>
        <w:adjustRightInd w:val="0"/>
        <w:spacing w:after="0" w:line="240" w:lineRule="auto"/>
        <w:rPr>
          <w:sz w:val="18"/>
          <w:szCs w:val="18"/>
        </w:rPr>
      </w:pPr>
    </w:p>
    <w:p w:rsidR="00BA5989" w:rsidRPr="00BA5989" w:rsidRDefault="00BA5989" w:rsidP="00683D15">
      <w:pPr>
        <w:overflowPunct w:val="0"/>
        <w:autoSpaceDE w:val="0"/>
        <w:autoSpaceDN w:val="0"/>
        <w:adjustRightInd w:val="0"/>
        <w:spacing w:after="0" w:line="240" w:lineRule="auto"/>
        <w:rPr>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bCs/>
          <w:sz w:val="18"/>
          <w:szCs w:val="18"/>
        </w:rPr>
      </w:pPr>
      <w:r w:rsidRPr="00BA5989">
        <w:rPr>
          <w:rFonts w:ascii="Times New Roman" w:hAnsi="Times New Roman" w:cs="Times New Roman"/>
          <w:b/>
          <w:bCs/>
          <w:sz w:val="18"/>
          <w:szCs w:val="18"/>
        </w:rPr>
        <w:t>D-01.01.01a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 45111200-0)</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ODTWORZENIE  TRASY</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I  PUNKTÓW  WYSOKOŚCIOWYCH</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Default="00683D15" w:rsidP="00683D15">
      <w:pPr>
        <w:overflowPunct w:val="0"/>
        <w:autoSpaceDE w:val="0"/>
        <w:autoSpaceDN w:val="0"/>
        <w:adjustRightInd w:val="0"/>
        <w:spacing w:after="0" w:line="240" w:lineRule="auto"/>
        <w:jc w:val="center"/>
      </w:pPr>
    </w:p>
    <w:p w:rsidR="00683D15" w:rsidRDefault="00683D15" w:rsidP="00683D15">
      <w:pPr>
        <w:overflowPunct w:val="0"/>
        <w:autoSpaceDE w:val="0"/>
        <w:autoSpaceDN w:val="0"/>
        <w:adjustRightInd w:val="0"/>
        <w:spacing w:after="0" w:line="240" w:lineRule="auto"/>
        <w:jc w:val="cente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BA5989" w:rsidRDefault="00BA5989"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Przedmiotem niniejszej szczegółowej specyfikacji technicznej  są wymagania dotyczące wykonania i odbioru robót związanych z odtworzeniem trasy drogowej i jej punktów wysokościowych.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stosowaną jako dokument przetargowy i kontraktowy przy zleceniu i realizacji robót na  zadaniu </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BA5989" w:rsidRDefault="00BA5989" w:rsidP="00683D15">
      <w:pPr>
        <w:tabs>
          <w:tab w:val="left" w:pos="0"/>
        </w:tabs>
        <w:spacing w:after="0" w:line="240" w:lineRule="auto"/>
        <w:jc w:val="both"/>
        <w:rPr>
          <w:rFonts w:ascii="Times New Roman" w:eastAsia="Times New Roman" w:hAnsi="Times New Roman" w:cs="Times New Roman"/>
          <w:sz w:val="18"/>
          <w:szCs w:val="18"/>
          <w:lang w:eastAsia="pl-PL"/>
        </w:rPr>
      </w:pPr>
    </w:p>
    <w:p w:rsidR="00BA5989" w:rsidRDefault="00BA5989"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wszystkimi czynnościami umożliwiającymi i mającymi na celu odtworzenie w terenie przebiegu trasy drogowej oraz położenia obiektów inżynierskich </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D40C05" w:rsidRDefault="00D40C05" w:rsidP="00D40C05">
      <w:pPr>
        <w:spacing w:after="0" w:line="240" w:lineRule="auto"/>
        <w:ind w:right="-567"/>
        <w:jc w:val="center"/>
        <w:rPr>
          <w:rFonts w:ascii="Times New Roman" w:eastAsia="Times New Roman" w:hAnsi="Times New Roman" w:cs="Times New Roman"/>
          <w:bCs/>
          <w:lang w:eastAsia="pl-PL"/>
        </w:rPr>
      </w:pP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OD KM 0+000 DO KM 0+500 WRAZ Z PRZEPUSTEM, ZNISZCZONYCH WSKUTEK DESZCZY NAWALNYCH W MAJU 2010ROKU</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sz w:val="18"/>
          <w:szCs w:val="18"/>
          <w:lang w:eastAsia="pl-PL"/>
        </w:rPr>
        <w:t xml:space="preserve">GMINA CHOCEŃ  </w:t>
      </w: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wykonanie robót pomi</w:t>
      </w:r>
      <w:r w:rsidR="00D40C05">
        <w:rPr>
          <w:rFonts w:ascii="Times New Roman" w:eastAsia="Times New Roman" w:hAnsi="Times New Roman" w:cs="Times New Roman"/>
          <w:sz w:val="18"/>
          <w:szCs w:val="18"/>
          <w:lang w:eastAsia="pl-PL"/>
        </w:rPr>
        <w:t>arowych od km 0+000 do km  0+500 DROGA JANOWO – ZĄBIN</w:t>
      </w:r>
      <w:r w:rsidR="006829D7">
        <w:rPr>
          <w:rFonts w:ascii="Times New Roman" w:eastAsia="Times New Roman" w:hAnsi="Times New Roman" w:cs="Times New Roman"/>
          <w:sz w:val="18"/>
          <w:szCs w:val="18"/>
          <w:lang w:eastAsia="pl-PL"/>
        </w:rPr>
        <w:t xml:space="preserve"> – 0,500km</w:t>
      </w: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inwentaryzacji powykonawczej od km 0+000 do km 0+500 DROGA JANOWO </w:t>
      </w:r>
      <w:r w:rsidR="006829D7">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ZĄBIN</w:t>
      </w:r>
      <w:r w:rsidR="006829D7">
        <w:rPr>
          <w:rFonts w:ascii="Times New Roman" w:eastAsia="Times New Roman" w:hAnsi="Times New Roman" w:cs="Times New Roman"/>
          <w:sz w:val="18"/>
          <w:szCs w:val="18"/>
          <w:lang w:eastAsia="pl-PL"/>
        </w:rPr>
        <w:t xml:space="preserve"> – 0500km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wykonanie inwentaryzacji powyko</w:t>
      </w:r>
      <w:r w:rsidR="00D40C05">
        <w:rPr>
          <w:rFonts w:ascii="Times New Roman" w:eastAsia="Times New Roman" w:hAnsi="Times New Roman" w:cs="Times New Roman"/>
          <w:sz w:val="18"/>
          <w:szCs w:val="18"/>
          <w:lang w:eastAsia="pl-PL"/>
        </w:rPr>
        <w:t xml:space="preserve">nawczej od km 0+000 do km 0+050 DROGA CHOCEŃ </w:t>
      </w:r>
      <w:r w:rsidR="006829D7">
        <w:rPr>
          <w:rFonts w:ascii="Times New Roman" w:eastAsia="Times New Roman" w:hAnsi="Times New Roman" w:cs="Times New Roman"/>
          <w:sz w:val="18"/>
          <w:szCs w:val="18"/>
          <w:lang w:eastAsia="pl-PL"/>
        </w:rPr>
        <w:t>–</w:t>
      </w:r>
      <w:r w:rsidR="00D40C05">
        <w:rPr>
          <w:rFonts w:ascii="Times New Roman" w:eastAsia="Times New Roman" w:hAnsi="Times New Roman" w:cs="Times New Roman"/>
          <w:sz w:val="18"/>
          <w:szCs w:val="18"/>
          <w:lang w:eastAsia="pl-PL"/>
        </w:rPr>
        <w:t xml:space="preserve"> JANOWO</w:t>
      </w:r>
      <w:r w:rsidR="006829D7">
        <w:rPr>
          <w:rFonts w:ascii="Times New Roman" w:eastAsia="Times New Roman" w:hAnsi="Times New Roman" w:cs="Times New Roman"/>
          <w:sz w:val="18"/>
          <w:szCs w:val="18"/>
          <w:lang w:eastAsia="pl-PL"/>
        </w:rPr>
        <w:t xml:space="preserve"> – 0,050km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D40C0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w:t>
      </w: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wykonan</w:t>
      </w:r>
      <w:r w:rsidR="00D40C05">
        <w:rPr>
          <w:rFonts w:ascii="Times New Roman" w:eastAsia="Times New Roman" w:hAnsi="Times New Roman" w:cs="Times New Roman"/>
          <w:sz w:val="18"/>
          <w:szCs w:val="18"/>
          <w:lang w:eastAsia="pl-PL"/>
        </w:rPr>
        <w:t>ie robót pomiarowych od km 1+100  do km  1+700</w:t>
      </w:r>
      <w:r w:rsidR="006829D7">
        <w:rPr>
          <w:rFonts w:ascii="Times New Roman" w:eastAsia="Times New Roman" w:hAnsi="Times New Roman" w:cs="Times New Roman"/>
          <w:sz w:val="18"/>
          <w:szCs w:val="18"/>
          <w:lang w:eastAsia="pl-PL"/>
        </w:rPr>
        <w:t xml:space="preserve">  - 0,600 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inwentaryzacji </w:t>
      </w:r>
      <w:r w:rsidR="00D40C05">
        <w:rPr>
          <w:rFonts w:ascii="Times New Roman" w:eastAsia="Times New Roman" w:hAnsi="Times New Roman" w:cs="Times New Roman"/>
          <w:sz w:val="18"/>
          <w:szCs w:val="18"/>
          <w:lang w:eastAsia="pl-PL"/>
        </w:rPr>
        <w:t>powykonawczej od km  1+100  do km  1+700</w:t>
      </w:r>
      <w:r w:rsidR="006829D7">
        <w:rPr>
          <w:rFonts w:ascii="Times New Roman" w:eastAsia="Times New Roman" w:hAnsi="Times New Roman" w:cs="Times New Roman"/>
          <w:sz w:val="18"/>
          <w:szCs w:val="18"/>
          <w:lang w:eastAsia="pl-PL"/>
        </w:rPr>
        <w:t xml:space="preserve"> – 0,600km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 w:val="center" w:pos="4536"/>
          <w:tab w:val="right" w:pos="9072"/>
        </w:tabs>
        <w:autoSpaceDN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1.3.1. Odtworzenie trasy i punktów wysokościowych</w:t>
      </w:r>
    </w:p>
    <w:p w:rsidR="00683D15" w:rsidRDefault="00683D15" w:rsidP="00683D15">
      <w:pPr>
        <w:tabs>
          <w:tab w:val="left" w:pos="0"/>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zakres robót pomiarowych, związanych z odtworzeniem trasy i punktów wysokościowych wchodzą:</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wyznaczenia sytuacyjnego i wysokościowego punktów głównych osi trasy   i punktów wysokościowych,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uzupełnienie osi trasy dodatkowymi punktami (wyznaczenie osi),</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dodatkowych punktów wysokościowych (reperów roboczych),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w:t>
      </w:r>
    </w:p>
    <w:p w:rsidR="00683D15" w:rsidRDefault="00683D15" w:rsidP="00683D15">
      <w:pPr>
        <w:numPr>
          <w:ilvl w:val="0"/>
          <w:numId w:val="23"/>
        </w:numPr>
        <w:tabs>
          <w:tab w:val="left" w:pos="0"/>
        </w:tabs>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zastabilizowanie</w:t>
      </w:r>
      <w:proofErr w:type="spellEnd"/>
      <w:r>
        <w:rPr>
          <w:rFonts w:ascii="Times New Roman" w:eastAsia="Times New Roman" w:hAnsi="Times New Roman" w:cs="Times New Roman"/>
          <w:sz w:val="18"/>
          <w:szCs w:val="18"/>
          <w:lang w:eastAsia="pl-PL"/>
        </w:rPr>
        <w:t xml:space="preserve"> punktów w sposób trwały, ochrona ich przed zniszczeniem oraz oznakowanie w sposób ułatwiający odszukanie i ewentualne odtworzenie.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tabs>
          <w:tab w:val="left" w:pos="0"/>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Punkty główne trasy - punkty załamania osi trasy, punkty kierunkowe oraz początkowy i końcowy punkt trasy.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utrwalenia punktów głównych trasy należy stosować pale drewniane z gwoździem lub prętem stalowym, słupki betonowe albo rury metalowe o długości około 0,50 metra.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Pale drewniane umieszczone poza granicą robót ziemnych, w sąsiedztwie punktów załamania trasy, powinny mieć średnicę od  0,15 do 0,20 m  i długość od 1,5 do 1,7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stabilizacji pozostałych punktów należy stosować paliki drewniane średnicy od 0,05 do 0,08 m i długości około 0,30 m, a dla punktów utrwalanych w istniejącej nawierzchni bolce stalowe średnicy 5 mm i długości od  0,04 do 0,05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„Świadki” powinny mieć długość około 0,50 m i przekrój prostokątny.</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pomiarowy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odtworzenia sytuacyjnego trasy i punktów wysokościowych należy stosować następujący sprzęt:</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teodolity lub tachimetry,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niwelatory,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dalmierze,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tyczki,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łaty,</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taśmy stalowe, szpilki.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stosowany do odtworzenia trasy drogowej i jej punktów wysokościowych powinien gwarantować uzyskanie wymaganej dokładności pomiaru.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sprzętu i materiałów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i materiały do odtworzenia trasy można przewozić dowolnymi środkami transportu.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Zasady wykonywania prac pomiarowych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Prace pomiarowe powinny być wykonane zgodnie z obowiązującymi Instrukcjami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(od 1 do 7)</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oparciu o materiały dostarczone przez Zamawiającego, Wykonawca powinien przeprowadzić obliczenia i pomiary geodezyjne niezbędne do szczegółowego wytyczenia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powinny być wykonane przez osoby posiadające odpowiednie kwalifikacje i uprawnienia.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natychmiast poinformować Inżyniera o wszelkich błędach wykrytych w wytyczeniu punktów głównych trasy i (lub) reperów roboczych. Błędy te powinny być usunięte na koszt Zamawiającego.</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Zaniechanie powiadomienia Inżyniera oznacza, że roboty dodatkowe w takim przypadku obciążą Wykonawcę.</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roboty, które bazują na pomiarach Wykonawcy, nie mogą być rozpoczęte przed zaakceptowaniem wyników pomiarów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ochronę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pozostałe prace pomiarowe konieczne dla prawidłowej realizacji robót należą do obowiązków Wykonawcy.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Sprawdzenie wyznaczenia punktów głównych osi trasy i punktów wysokościowych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Punkty wierzchołkowe trasy i inne punkty główne powinny być </w:t>
      </w:r>
      <w:proofErr w:type="spellStart"/>
      <w:r>
        <w:rPr>
          <w:rFonts w:ascii="Times New Roman" w:eastAsia="Times New Roman" w:hAnsi="Times New Roman" w:cs="Times New Roman"/>
          <w:sz w:val="18"/>
          <w:szCs w:val="18"/>
          <w:lang w:eastAsia="pl-PL"/>
        </w:rPr>
        <w:t>zastabilizowane</w:t>
      </w:r>
      <w:proofErr w:type="spellEnd"/>
      <w:r>
        <w:rPr>
          <w:rFonts w:ascii="Times New Roman" w:eastAsia="Times New Roman" w:hAnsi="Times New Roman" w:cs="Times New Roman"/>
          <w:sz w:val="18"/>
          <w:szCs w:val="18"/>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Maksymalna odległość między reperami roboczymi wzdłuż trasy drogowej w terenie płaskim powinna wynosić 500 metrów, natomiast w terenie falistym i górskim powinna być odpowiednio zmniejszona, zależnie od jego konfiguracji.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Repery robocze należy założyć poza granicami robót związanych z wykonaniem trasy drogowej i obiektów towarzyszących. Jako repery robocze można wykorzystać punkty stałe na stabilnych, istniejących budowlach wzdłuż trasy drogowej. O ile brak takich punktów, repery robocze należy założyć w postaci słupków betonowych lub grubych kształtowników stalowych, osadzonych w gruncie w sposób wykluczający osiadanie, zaakceptowany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reperów roboczych należy określać z taką dokładnością, aby średni błąd niwelacji po wyrównaniu był mniejszy od 4 mm/km, stosując niwelację podwójną w nawiązaniu do reperów państwowych.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Repery robocze powinny być wyposażone w dodatkowe oznaczenia, zawierające wyraźne i jednoznaczne określenie nazwy </w:t>
      </w:r>
      <w:proofErr w:type="spellStart"/>
      <w:r>
        <w:rPr>
          <w:rFonts w:ascii="Times New Roman" w:eastAsia="Times New Roman" w:hAnsi="Times New Roman" w:cs="Times New Roman"/>
          <w:sz w:val="18"/>
          <w:szCs w:val="18"/>
          <w:lang w:eastAsia="pl-PL"/>
        </w:rPr>
        <w:t>reperu</w:t>
      </w:r>
      <w:proofErr w:type="spellEnd"/>
      <w:r>
        <w:rPr>
          <w:rFonts w:ascii="Times New Roman" w:eastAsia="Times New Roman" w:hAnsi="Times New Roman" w:cs="Times New Roman"/>
          <w:sz w:val="18"/>
          <w:szCs w:val="18"/>
          <w:lang w:eastAsia="pl-PL"/>
        </w:rPr>
        <w:t xml:space="preserve"> i jego rzędnej.</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Odtworzenie osi trasy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Oś trasy powinna być wyznaczona w punktach głównych i w punktach pośrednich w odległości zależnej od charakterystyki terenu i ukształtowania trasy, lecz nie rzadziej niż co 50 metrów.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utrwalenia osi trasy w terenie należy użyć materiałów wymienionych w pkt 2.2.</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pali z osi trasy jest dopuszczalne tylko wówczas, gdy Wykonawca robót zastąpi je odpowiednimi palami po obu stronach osi, umieszczonych poza granicą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Wyznaczenie przekrojów poprzecznych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Profilowanie przekrojów poprzecznych musi umożliwiać wykonanie nasypów i wykopów o kształcie zgodnym z dokumentacją projektową.</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jakości prac pomiarowych</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Kontrolę jakości prac pomiarowych związanych z odtworzeniem trasy i punktów wysokościowych należy prowadzić według ogólnych zasad określonych w instrukcjach i wytycznych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(1,2,3,4,5,6,7) zgodnie z wymaganiami podanymi w pkt 5.4.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km (kilometr) odtworzonej trasy w terenie.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Sposób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Odbiór robót związanych z odtworzeniem trasy w terenie następuje na podstawie szkiców i dzienników pomiarów geodezyjnych lub </w:t>
      </w:r>
      <w:proofErr w:type="spellStart"/>
      <w:r>
        <w:rPr>
          <w:rFonts w:ascii="Times New Roman" w:eastAsia="Times New Roman" w:hAnsi="Times New Roman" w:cs="Times New Roman"/>
          <w:sz w:val="18"/>
          <w:szCs w:val="18"/>
          <w:lang w:eastAsia="pl-PL"/>
        </w:rPr>
        <w:t>protokółu</w:t>
      </w:r>
      <w:proofErr w:type="spellEnd"/>
      <w:r>
        <w:rPr>
          <w:rFonts w:ascii="Times New Roman" w:eastAsia="Times New Roman" w:hAnsi="Times New Roman" w:cs="Times New Roman"/>
          <w:sz w:val="18"/>
          <w:szCs w:val="18"/>
          <w:lang w:eastAsia="pl-PL"/>
        </w:rPr>
        <w:t xml:space="preserve"> z kontroli geodezyjnej, które Wykonawca przedkłada Inżynierowi.</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km wykonania robót obejmuje: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wyznaczenia punktów głównych osi trasy i punktów wysokościowych,</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uzupełnienie osi trasy dodatkowymi punktami,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dodatkowych punktów wysokościowych,</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przekrojów poprzecznych z ewentualnym wytyczeniem dodatkowych przekrojów,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zastabilizowanie</w:t>
      </w:r>
      <w:proofErr w:type="spellEnd"/>
      <w:r>
        <w:rPr>
          <w:rFonts w:ascii="Times New Roman" w:eastAsia="Times New Roman" w:hAnsi="Times New Roman" w:cs="Times New Roman"/>
          <w:sz w:val="18"/>
          <w:szCs w:val="18"/>
          <w:lang w:eastAsia="pl-PL"/>
        </w:rPr>
        <w:t xml:space="preserve"> punktów w sposób trwały, ochrona ich przed zniszczeniem i oznakowanie ułatwiające odszukanie i ewentualne odtworzenie.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inwentaryzacji powykonawczej</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odtworzenie punktów wysokościowych</w:t>
      </w:r>
      <w:r>
        <w:rPr>
          <w:rFonts w:ascii="Times New Roman" w:eastAsia="Times New Roman" w:hAnsi="Times New Roman" w:cs="Times New Roman"/>
          <w:sz w:val="18"/>
          <w:szCs w:val="18"/>
          <w:lang w:eastAsia="pl-PL"/>
        </w:rPr>
        <w:tab/>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techniczna 0-1. Ogólne zasady wykonywania prac geodezyjnych.</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techniczna G-3. Geodezyjna obsługa inwestycji, Główny Urząd Geodezji i Kartografii, Warszawa 1979.</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G-1. Geodezyjna osnowa pozioma,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1978.</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G-2. Wysokościowa osnowa geodezyjna,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1983.</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Instrukcja techniczna G-4. Pomiary sytuacyjne i wysokościowe,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1979.</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Wytyczne techniczne G-3.2. Pomiary realizacyjne, </w:t>
      </w:r>
      <w:proofErr w:type="spellStart"/>
      <w:r>
        <w:rPr>
          <w:rFonts w:ascii="Times New Roman" w:eastAsia="Times New Roman" w:hAnsi="Times New Roman" w:cs="Times New Roman"/>
          <w:sz w:val="18"/>
          <w:szCs w:val="18"/>
          <w:lang w:eastAsia="pl-PL"/>
        </w:rPr>
        <w:t>GUGiK</w:t>
      </w:r>
      <w:proofErr w:type="spellEnd"/>
      <w:r>
        <w:rPr>
          <w:rFonts w:ascii="Times New Roman" w:eastAsia="Times New Roman" w:hAnsi="Times New Roman" w:cs="Times New Roman"/>
          <w:sz w:val="18"/>
          <w:szCs w:val="18"/>
          <w:lang w:eastAsia="pl-PL"/>
        </w:rPr>
        <w:t xml:space="preserve"> 1983.</w:t>
      </w:r>
    </w:p>
    <w:p w:rsidR="00683D15" w:rsidRDefault="00683D15" w:rsidP="00683D15">
      <w:pPr>
        <w:numPr>
          <w:ilvl w:val="0"/>
          <w:numId w:val="24"/>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Wytyczne techniczne G-3.1. Osnowy realizacyjne, GUGIK</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683D15" w:rsidRDefault="00683D15"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BA5989" w:rsidRDefault="00BA5989" w:rsidP="00683D15">
      <w:pPr>
        <w:numPr>
          <w:ilvl w:val="12"/>
          <w:numId w:val="0"/>
        </w:numPr>
        <w:overflowPunct w:val="0"/>
        <w:autoSpaceDE w:val="0"/>
        <w:autoSpaceDN w:val="0"/>
        <w:adjustRightInd w:val="0"/>
        <w:spacing w:after="0" w:line="240" w:lineRule="auto"/>
        <w:jc w:val="both"/>
        <w:rPr>
          <w:sz w:val="18"/>
          <w:szCs w:val="18"/>
        </w:rPr>
      </w:pPr>
    </w:p>
    <w:p w:rsidR="00683D15" w:rsidRPr="00BA5989" w:rsidRDefault="00683D15" w:rsidP="00683D15">
      <w:pPr>
        <w:spacing w:after="0" w:line="240" w:lineRule="auto"/>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SZCZEGÓŁOWA SPECYFIKACJA TECHNICZNA</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
          <w:bCs/>
          <w:sz w:val="18"/>
          <w:szCs w:val="18"/>
          <w:lang w:eastAsia="pl-PL"/>
        </w:rPr>
      </w:pPr>
      <w:r w:rsidRPr="00BA5989">
        <w:rPr>
          <w:rFonts w:ascii="Times New Roman" w:eastAsia="Times New Roman" w:hAnsi="Times New Roman" w:cs="Times New Roman"/>
          <w:b/>
          <w:bCs/>
          <w:sz w:val="18"/>
          <w:szCs w:val="18"/>
          <w:lang w:eastAsia="pl-PL"/>
        </w:rPr>
        <w:t>D-01.02.01</w:t>
      </w: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45112600-1)</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USUNIĘCIE DRZEW I KRZAKÓW</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F64057" w:rsidRDefault="00F64057"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keepNext/>
        <w:numPr>
          <w:ilvl w:val="0"/>
          <w:numId w:val="25"/>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WSTĘP</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 SST</w:t>
      </w:r>
    </w:p>
    <w:p w:rsidR="00683D15" w:rsidRDefault="00683D15" w:rsidP="00683D15">
      <w:pPr>
        <w:autoSpaceDN w:val="0"/>
        <w:spacing w:after="0" w:line="240" w:lineRule="auto"/>
        <w:ind w:left="360" w:hanging="360"/>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szczegółowej specyfikacji technicznej (SST) są wymagania dotyczące wykonania i odbioru robót związanych z usunięciem drzew </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jest stosowana jako dokument przetargowy przy zlecaniu i realizacji robót na zadaniu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robót objętych SST</w:t>
      </w:r>
    </w:p>
    <w:p w:rsidR="00683D15" w:rsidRDefault="00683D15" w:rsidP="00683D15">
      <w:pPr>
        <w:overflowPunct w:val="0"/>
        <w:autoSpaceDE w:val="0"/>
        <w:autoSpaceDN w:val="0"/>
        <w:adjustRightInd w:val="0"/>
        <w:spacing w:after="0" w:line="240" w:lineRule="auto"/>
        <w:ind w:left="360" w:hanging="360"/>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rozbiórką i obejmują: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Mechaniczne   karczowanie  krzewów  o  </w:t>
      </w:r>
      <w:proofErr w:type="spellStart"/>
      <w:r>
        <w:rPr>
          <w:rFonts w:ascii="Times New Roman" w:eastAsia="Times New Roman" w:hAnsi="Times New Roman" w:cs="Times New Roman"/>
          <w:sz w:val="18"/>
          <w:szCs w:val="18"/>
          <w:lang w:eastAsia="pl-PL"/>
        </w:rPr>
        <w:t>sredniej</w:t>
      </w:r>
      <w:proofErr w:type="spellEnd"/>
      <w:r>
        <w:rPr>
          <w:rFonts w:ascii="Times New Roman" w:eastAsia="Times New Roman" w:hAnsi="Times New Roman" w:cs="Times New Roman"/>
          <w:sz w:val="18"/>
          <w:szCs w:val="18"/>
          <w:lang w:eastAsia="pl-PL"/>
        </w:rPr>
        <w:t xml:space="preserve">  gęstości  z  wywozem  poza teren budowy:</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D40C05" w:rsidRPr="00D40C05" w:rsidRDefault="00D40C05" w:rsidP="00D40C05">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OD KM 0+000 DO KM 0+500 WRAZ Z PRZEPUSTEM, ZNISZCZONYCH WSKUTEK DESZCZY NAWALNYCH W MAJU 2010ROKU</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sz w:val="18"/>
          <w:szCs w:val="18"/>
          <w:lang w:eastAsia="pl-PL"/>
        </w:rPr>
        <w:t xml:space="preserve">GMINA CHOCEŃ  </w:t>
      </w:r>
    </w:p>
    <w:p w:rsidR="00D40C05" w:rsidRDefault="00D40C05" w:rsidP="00D40C0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683D15" w:rsidRDefault="00D40C0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karczowanie  krzewów  -  0,045ha   DROGA JANOWO – ZABIN</w:t>
      </w:r>
    </w:p>
    <w:p w:rsidR="00D40C05" w:rsidRDefault="00D40C05" w:rsidP="00683D15">
      <w:pPr>
        <w:spacing w:after="0" w:line="240" w:lineRule="auto"/>
        <w:jc w:val="both"/>
        <w:rPr>
          <w:rFonts w:ascii="Times New Roman" w:eastAsia="Times New Roman" w:hAnsi="Times New Roman" w:cs="Times New Roman"/>
          <w:sz w:val="18"/>
          <w:szCs w:val="18"/>
          <w:lang w:eastAsia="pl-PL"/>
        </w:rPr>
      </w:pPr>
    </w:p>
    <w:p w:rsidR="00462BE3" w:rsidRDefault="00D40C05" w:rsidP="00462BE3">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sidR="00462BE3">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sidR="00462BE3">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sidR="00462BE3">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F64057" w:rsidRDefault="00F64057"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ETAP II</w:t>
      </w:r>
    </w:p>
    <w:p w:rsidR="00683D15" w:rsidRPr="00462BE3" w:rsidRDefault="00683D15"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 -   karczowanie krz</w:t>
      </w:r>
      <w:r w:rsidR="00462BE3">
        <w:rPr>
          <w:rFonts w:ascii="Times New Roman" w:eastAsia="Times New Roman" w:hAnsi="Times New Roman" w:cs="Times New Roman"/>
          <w:sz w:val="18"/>
          <w:szCs w:val="18"/>
          <w:lang w:eastAsia="pl-PL"/>
        </w:rPr>
        <w:t xml:space="preserve">ewów o </w:t>
      </w:r>
      <w:proofErr w:type="spellStart"/>
      <w:r w:rsidR="00462BE3">
        <w:rPr>
          <w:rFonts w:ascii="Times New Roman" w:eastAsia="Times New Roman" w:hAnsi="Times New Roman" w:cs="Times New Roman"/>
          <w:sz w:val="18"/>
          <w:szCs w:val="18"/>
          <w:lang w:eastAsia="pl-PL"/>
        </w:rPr>
        <w:t>sredniej</w:t>
      </w:r>
      <w:proofErr w:type="spellEnd"/>
      <w:r w:rsidR="00462BE3">
        <w:rPr>
          <w:rFonts w:ascii="Times New Roman" w:eastAsia="Times New Roman" w:hAnsi="Times New Roman" w:cs="Times New Roman"/>
          <w:sz w:val="18"/>
          <w:szCs w:val="18"/>
          <w:lang w:eastAsia="pl-PL"/>
        </w:rPr>
        <w:t xml:space="preserve"> gęstości – 0.045</w:t>
      </w:r>
      <w:r>
        <w:rPr>
          <w:rFonts w:ascii="Times New Roman" w:eastAsia="Times New Roman" w:hAnsi="Times New Roman" w:cs="Times New Roman"/>
          <w:sz w:val="18"/>
          <w:szCs w:val="18"/>
          <w:lang w:eastAsia="pl-PL"/>
        </w:rPr>
        <w:t>ha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określenia podstawowe są zgodne z obowiązującymi, odpowiednimi polskimi normami oraz z definicjami.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w:t>
      </w:r>
    </w:p>
    <w:p w:rsidR="00683D15" w:rsidRDefault="00683D15" w:rsidP="00683D15">
      <w:pPr>
        <w:tabs>
          <w:tab w:val="left" w:pos="0"/>
          <w:tab w:val="center" w:pos="4536"/>
          <w:tab w:val="right" w:pos="907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robót, jest odpowiedzialny za jakość wykonanych robót oraz za ich zgodność z dokumentacją projektową, SST i poleceniami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MATERIAŁY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występują.</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SPRZĘT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Sprzęt do usuwania drzew </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wykonywania robót związanych z usunięciem drzew  należy stosować:</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piły mechaniczne,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specjalne maszyny przeznaczone do karczowania pni oraz ich usunięcia z pasa drogowego,</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spycharki,</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lub ciągniki ze specjalnym osprzętem do prowadzenia prac związanych z wyrębem drzew.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TRANSPORT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pni i karpiny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karpinę oraz gałęzie należy przewozić transportem samochodowym.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przedstawiające wartość jako materiał użytkowy (np. budowlany, meblarski itp.) powinny być transportowane w sposób nie powodujący ich uszkodzeń.</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WYKONANIE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Zasady oczyszczania terenu z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związane z usunięciem drzew i krzaków obejmują wycięcie i wykarczowanie drzew i krzaków, wywiezienie pni, karpiny i gałęzi poza teren budowy na wskazane miejsce, zasypanie dołów oraz ewentualne spalenie na miejscu pozostałości po wykarczowaniu.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Teren pod budowę drogi w pasie robót ziemnych, w miejscach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w innych miejscach wskazanych w dokumentacji projektowej, powinien być oczyszczony z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Zgoda na prace związane z usunięciem drzew i krzaków powinna być uzyskana przez  Zamawiającego.</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Wycinkę drzew o właściwościach materiału użytkowego należy wykonywać w tzw. sezonie rębnym, ustalonym przez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 miejscach </w:t>
      </w:r>
      <w:proofErr w:type="spellStart"/>
      <w:r>
        <w:rPr>
          <w:rFonts w:ascii="Times New Roman" w:eastAsia="Times New Roman" w:hAnsi="Times New Roman" w:cs="Times New Roman"/>
          <w:sz w:val="18"/>
          <w:szCs w:val="18"/>
          <w:lang w:eastAsia="pl-PL"/>
        </w:rPr>
        <w:t>dokopów</w:t>
      </w:r>
      <w:proofErr w:type="spellEnd"/>
      <w:r>
        <w:rPr>
          <w:rFonts w:ascii="Times New Roman" w:eastAsia="Times New Roman" w:hAnsi="Times New Roman" w:cs="Times New Roman"/>
          <w:sz w:val="18"/>
          <w:szCs w:val="18"/>
          <w:lang w:eastAsia="pl-PL"/>
        </w:rPr>
        <w:t xml:space="preserve"> i tych wykopów, z których grunt jest przeznaczony do wbudowania w nasypy, teren należy oczyścić z roślinności, wykarczować pnie i usunąć korzenie tak, aby zawartość części organicznych w gruntach przeznaczonych do wbudowania w nasypy nie przekraczała 2%.</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nasypów teren należy oczyścić tak, aby części roślinności nie znajdowały się na głębokości do 60 cm poniżej niwelety robót ziemnych i linii skarp nasypu, z wyjątkiem przypadków podanych w punkcie 5.3.</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Roślinność istniejąca w pasie robót drogowych, nie przeznaczona do usunięcia, powinna być przez Wykonawcę zabezpieczona przed uszkodzeniem. Jeżeli roślinność, która ma być zachowana, zostanie uszkodzona lub zniszczona przez Wykonawcę, to powinna być ona odtworzona na koszt Wykonawcy, w sposób zaakceptowany przez odpowiednie władze.</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Usunięcie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Pnie drzew i krzaków znajdujące się w pasie robót ziemnych, powinny być wykarczowane, za wyjątkiem następujących przypadków:</w:t>
      </w:r>
    </w:p>
    <w:p w:rsidR="00683D15" w:rsidRDefault="00683D15" w:rsidP="00683D15">
      <w:pPr>
        <w:numPr>
          <w:ilvl w:val="0"/>
          <w:numId w:val="2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obrębie nasypów - jeżeli średnica pni jest mniejsza od 8 cm i istniejąca rzędna terenu w tym miejscu znajduje się co najmniej 2 metry od powierzchni projektowanej korony drogi albo powierzchni skarpy nasypu. Pnie pozostawione pod nasypami powinny być ścięte nie wyżej niż 10 cm ponad powierzchnią terenu. Powyższe odstępstwo od ogólnej zasady, wymagającej karczowania pni, nie ma zastosowania, jeżeli przewidziano stopniowanie powierzchni terenu pod podstawę nasypu,</w:t>
      </w:r>
    </w:p>
    <w:p w:rsidR="00683D15" w:rsidRDefault="00683D15" w:rsidP="00683D15">
      <w:pPr>
        <w:numPr>
          <w:ilvl w:val="0"/>
          <w:numId w:val="2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obrębie wyokrąglenia skarpy wykopu przecinającego się z terenem. W tym przypadku pnie powinny być ścięte równo z powierzchnią skarpy albo poniżej jej poziomu.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Poza miejscami wykopów doły po wykarczowanych pniach należy wypełnić gruntem przydatnym do budowy nasypów i zagęścić, zgodnie z wymaganiami zawartymi w OST D-02.00.00 „Roboty ziemne”.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Doły w obrębie przewidywanych wykopów, należy tymczasowo zabezpieczyć przed gromadzeniem się w nich wody.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ma obowiązek prowadzenia robót w taki sposób, aby drzewa przedstawiające wartość jako materiał użytkowy (np. budowlany, meblarski itp.) nie utraciły tej właściwości w czasie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Młode drzewa i inne rośliny przewidziane do ponownego sadzenia powinny być wykopane z dużą ostrożnością, w sposób który nie spowoduje trwałych uszkodzeń, a następnie zasadzone w odpowiednim gruncie.</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Zniszczenie pozostałości po usuniętej roślinności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zniszczenia pozostałości po usuniętej roślinności powinien być zgodny z ustaleniami SST lub wskazaniami Inżyniera.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dopuszczono przerobienie gałęzi na korę drzewną za pomocą specjalistycznego sprzętu, to sposób wykonania powinien odpowiadać zaleceniom producenta sprzętu. Nieużyteczne pozostałości po przeróbce powinny być usunięte przez Wykonawcę z terenu budowy.</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dopuszczono spalanie roślinności usuniętej w czasie robót przygotowawczych Wykonawca ma obowiązek zadbać, aby odbyło się ono z zachowaniem wszystkich wymogów bezpieczeństwa i odpowiednich przepisów.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stosowanie technologii, umożliwiających intensywne spalanie, z powstawaniem małej ilości dymu, to jest spalanie w wysokich stosach albo spalanie w dołach z wymuszonym dopływem powietrza. Po zakończeniu spalania ogień powinien być całkowicie wygaszony, bez pozostawienia tlących się części.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warunki atmosferyczne lub inne względy zmusiły Wykonawcę do odstąpienia od spalania lub jego przerwania, a nagromadzony materiał do spalenia stanowi przeszkodę w prowadzeniu innych prac, Wykonawca powinien usunąć go w miejsce tymczasowego składowania lub w inne miejsce zaakceptowane przez Inżyniera, w którym będzie możliwe dalsze spalanie.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Pozostałości po spaleniu powinny być usunięte przez Wykonawcę z terenu budowy. Jeśli pozostałości po spaleniu, za zgodą Inżyniera, są zakopywane na terenie budowy, to powinny być one układane w warstwach. Każda warstwa powinna być przykryta warstwą gruntu. Ostatnia warstwa powinna być przykryta warstwą gruntu o grubości co najmniej 30 cm i powinna być odpowiednio wyrównana i zagęszczona. Pozostałości po spaleniu nie mogą być zakopywane pod rowami odwadniającymi ani pod jakimikolwiek obszarami, na których odbywa się przepływ wód powierzchniowych.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KONTROLA JAKOŚCI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pk6.</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Kontrola robót przy usuwaniu drzew i krzaków</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jakości robót polega na wizualnej ocenie kompletności usunięcia roślinności, wykarczowania korzeni i zasypania dołów. Zagęszczenie gruntu wypełniającego doły powinno spełniać odpowiednie wymagania określone w SST                      D-02.00.00 „Roboty ziemne”.</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OBMIAR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Jednostka obmiarowa</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robót związanych z usunięciem drzew i krzaków jest:</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drzew</w:t>
      </w:r>
      <w:r>
        <w:rPr>
          <w:rFonts w:ascii="Times New Roman" w:eastAsia="Times New Roman" w:hAnsi="Times New Roman" w:cs="Times New Roman"/>
          <w:sz w:val="18"/>
          <w:szCs w:val="18"/>
          <w:lang w:eastAsia="pl-PL"/>
        </w:rPr>
        <w:tab/>
        <w:t>- sztuka,</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krzaków</w:t>
      </w:r>
      <w:r>
        <w:rPr>
          <w:rFonts w:ascii="Times New Roman" w:eastAsia="Times New Roman" w:hAnsi="Times New Roman" w:cs="Times New Roman"/>
          <w:sz w:val="18"/>
          <w:szCs w:val="18"/>
          <w:lang w:eastAsia="pl-PL"/>
        </w:rPr>
        <w:tab/>
        <w:t>- hektar.</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ODBIÓR ROBÓT</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Odbiór robót zanikających i ulegających zakryciu</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 sprawdzenie dołów po wykarczowanych pniach, przed ich zasypaniem.</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PODSTAWA PŁATNOŚCI</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numPr>
          <w:ilvl w:val="1"/>
          <w:numId w:val="26"/>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jednostki obmiarowej</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Płatność należy przyjmować na podstawie jednostek obmiarowych według pkt 7.</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robót obejmuje:</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i wykarczowanie drzew i krzaków,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wywiezienie pni, karpiny i gałęzi poza teren budowy lub przerobienie gałęzi na korę drzewną, względnie spalenie na miejscu pozostałości po wykarczowaniu,</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zasypanie dołów,</w:t>
      </w:r>
    </w:p>
    <w:p w:rsidR="00683D15" w:rsidRDefault="00683D15" w:rsidP="00683D15">
      <w:pPr>
        <w:numPr>
          <w:ilvl w:val="0"/>
          <w:numId w:val="8"/>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miejsca prowadzonych robót.</w:t>
      </w:r>
    </w:p>
    <w:p w:rsidR="00683D15" w:rsidRDefault="00683D15" w:rsidP="00683D15">
      <w:pPr>
        <w:keepNext/>
        <w:numPr>
          <w:ilvl w:val="0"/>
          <w:numId w:val="26"/>
        </w:numPr>
        <w:spacing w:after="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Nie występują.</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0"/>
          <w:tab w:val="left" w:pos="142"/>
          <w:tab w:val="left" w:pos="284"/>
          <w:tab w:val="left" w:pos="426"/>
        </w:tabs>
        <w:spacing w:after="0" w:line="240" w:lineRule="auto"/>
        <w:jc w:val="both"/>
        <w:rPr>
          <w:rFonts w:ascii="Times New Roman" w:eastAsia="Times New Roman" w:hAnsi="Times New Roman" w:cs="Times New Roman"/>
          <w:sz w:val="20"/>
          <w:szCs w:val="24"/>
          <w:lang w:eastAsia="pl-PL"/>
        </w:rPr>
      </w:pPr>
    </w:p>
    <w:p w:rsidR="00683D15" w:rsidRDefault="00683D15" w:rsidP="00683D15">
      <w:pPr>
        <w:numPr>
          <w:ilvl w:val="12"/>
          <w:numId w:val="0"/>
        </w:numPr>
        <w:overflowPunct w:val="0"/>
        <w:autoSpaceDE w:val="0"/>
        <w:autoSpaceDN w:val="0"/>
        <w:adjustRightInd w:val="0"/>
        <w:spacing w:after="0" w:line="240" w:lineRule="auto"/>
        <w:jc w:val="both"/>
        <w:rPr>
          <w:sz w:val="20"/>
        </w:rPr>
      </w:pPr>
    </w:p>
    <w:p w:rsidR="00683D15" w:rsidRDefault="00683D15" w:rsidP="00683D15">
      <w:pPr>
        <w:numPr>
          <w:ilvl w:val="12"/>
          <w:numId w:val="0"/>
        </w:numPr>
        <w:overflowPunct w:val="0"/>
        <w:autoSpaceDE w:val="0"/>
        <w:autoSpaceDN w:val="0"/>
        <w:adjustRightInd w:val="0"/>
        <w:spacing w:after="0" w:line="240" w:lineRule="auto"/>
        <w:jc w:val="both"/>
      </w:pPr>
    </w:p>
    <w:p w:rsidR="00683D15" w:rsidRDefault="00683D15" w:rsidP="00683D15">
      <w:pPr>
        <w:numPr>
          <w:ilvl w:val="12"/>
          <w:numId w:val="0"/>
        </w:numPr>
        <w:overflowPunct w:val="0"/>
        <w:autoSpaceDE w:val="0"/>
        <w:autoSpaceDN w:val="0"/>
        <w:adjustRightInd w:val="0"/>
        <w:spacing w:after="0" w:line="240" w:lineRule="auto"/>
        <w:jc w:val="both"/>
      </w:pPr>
    </w:p>
    <w:p w:rsidR="00683D15" w:rsidRDefault="00683D15" w:rsidP="00683D15">
      <w:pPr>
        <w:numPr>
          <w:ilvl w:val="12"/>
          <w:numId w:val="0"/>
        </w:num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0"/>
        </w:rP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F64057" w:rsidRDefault="00F64057"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Default="00683D15" w:rsidP="00683D15">
      <w:pPr>
        <w:overflowPunct w:val="0"/>
        <w:autoSpaceDE w:val="0"/>
        <w:autoSpaceDN w:val="0"/>
        <w:adjustRightInd w:val="0"/>
        <w:spacing w:after="0" w:line="240" w:lineRule="auto"/>
        <w:jc w:val="both"/>
        <w:rPr>
          <w:b/>
        </w:rPr>
      </w:pPr>
    </w:p>
    <w:p w:rsidR="00683D15" w:rsidRPr="00462BE3" w:rsidRDefault="00683D15" w:rsidP="00683D15">
      <w:pPr>
        <w:overflowPunct w:val="0"/>
        <w:autoSpaceDE w:val="0"/>
        <w:autoSpaceDN w:val="0"/>
        <w:adjustRightInd w:val="0"/>
        <w:spacing w:after="0" w:line="240" w:lineRule="auto"/>
        <w:jc w:val="both"/>
        <w:rPr>
          <w:b/>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SZCZEGÓŁOWE  SPECYFIKACJE TECHNICZNE</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b/>
          <w:sz w:val="20"/>
          <w:szCs w:val="20"/>
        </w:rPr>
      </w:pPr>
      <w:r w:rsidRPr="00462BE3">
        <w:rPr>
          <w:rFonts w:ascii="Times New Roman" w:hAnsi="Times New Roman" w:cs="Times New Roman"/>
          <w:b/>
          <w:sz w:val="20"/>
          <w:szCs w:val="20"/>
        </w:rPr>
        <w:t>D-01.02.04</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CPV 45111100-9</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ROZBIÓRKA ELEMENTÓW DRÓG, OGRODZEŃ</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r w:rsidRPr="00462BE3">
        <w:rPr>
          <w:rFonts w:ascii="Times New Roman" w:hAnsi="Times New Roman" w:cs="Times New Roman"/>
          <w:sz w:val="20"/>
          <w:szCs w:val="20"/>
        </w:rPr>
        <w:t>I PRZEPUSTÓW</w:t>
      </w:r>
    </w:p>
    <w:p w:rsidR="00683D15" w:rsidRPr="00462BE3" w:rsidRDefault="00683D15" w:rsidP="00683D15">
      <w:pPr>
        <w:overflowPunct w:val="0"/>
        <w:autoSpaceDE w:val="0"/>
        <w:autoSpaceDN w:val="0"/>
        <w:adjustRightInd w:val="0"/>
        <w:spacing w:after="0" w:line="240" w:lineRule="auto"/>
        <w:jc w:val="center"/>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Pr="00462BE3" w:rsidRDefault="00683D15" w:rsidP="00683D15">
      <w:pPr>
        <w:overflowPunct w:val="0"/>
        <w:autoSpaceDE w:val="0"/>
        <w:autoSpaceDN w:val="0"/>
        <w:adjustRightInd w:val="0"/>
        <w:spacing w:after="0" w:line="240" w:lineRule="auto"/>
        <w:jc w:val="both"/>
        <w:rPr>
          <w:rFonts w:ascii="Times New Roman" w:hAnsi="Times New Roman" w:cs="Times New Roman"/>
          <w:sz w:val="20"/>
          <w:szCs w:val="20"/>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tabs>
          <w:tab w:val="left" w:pos="0"/>
        </w:tabs>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F64057" w:rsidRDefault="00F64057"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683D15" w:rsidRDefault="00683D15" w:rsidP="00683D15">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18"/>
          <w:szCs w:val="18"/>
          <w:lang w:eastAsia="pl-PL"/>
        </w:rPr>
        <w:t xml:space="preserve">dotyczące wykonania i odbioru robót związanych z rozbiórką elementów dróg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szczegłowa</w:t>
      </w:r>
      <w:proofErr w:type="spellEnd"/>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robót  na zadaniu</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rozbiórką:</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462BE3" w:rsidP="00462BE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rozebranie konstrukcji nad przepustem z wywozem – 18,00m3 </w:t>
      </w:r>
      <w:r w:rsidR="006829D7">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DROGA CHOCEŃ - JANOWO</w:t>
      </w:r>
    </w:p>
    <w:p w:rsidR="00462BE3" w:rsidRDefault="00462BE3"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numPr>
          <w:ilvl w:val="12"/>
          <w:numId w:val="0"/>
        </w:num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określenia podstawowe są zgodne z obowiązującymi, odpowiednimi polskimi normami oraz z definicjami podanymi w SST D-M-00.00.00 „Wymagania ogólne” pkt 1.4.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wymagania dotyczące materiałów, ich pozyskiwania i składowania, podano w SST D-M-00.00.00 „Wymagania ogólne” pkt 2.</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rozbiórki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wykonania robót związanych z rozbiórką elementów dróg, ogrodzeń i przepustów może być wykorzystany sprzęt podany poniżej, lub inny zaakceptowany przez Inżyniera: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spycharki,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ładowarki,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żurawie samochodowe,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samochody ciężarowe,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zrywarki,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młoty pneumatyczne,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piły mechaniczne,</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frezarki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 z rozbiórki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 z rozbiórki można przewozić dowolnym środkiem transportu.</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5.2. Wykonanie robót rozbiórkowych</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elementów dróg, ogrodzeń i przepustów obejmują usunięcie z terenu budowy wszystkich elementów wymienionych w pkt 1.3, zgodnie z dokumentacją projektową, SST lub wskazanych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Jeśli dokumentacja projektowa nie zawiera dokumentacji inwentaryzacyjnej lub/i rozbiórkowej, Inżynier może polecić Wykonawcy sporządzenie takiej dokumentacji, w której zostanie określony przewidziany odzysk materiałów.</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Roboty rozbiórkowe można wykonywać mechanicznie lub ręcznie w sposób określony w SST lub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usuwania warstw nawierzchni z zastosowaniem frezarek drogowych, należy spełnić warunki określone w OST D-05.03.11 „Recykling”.</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przypadku robót rozbiórkowych przepustu należy dokonać:</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odkopania przepustu,</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ustawienia przenośnych rusztowań przy przepustach wyższych od około 2 m,</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rozbicia elementów, których nie przewiduje się odzyskać, w sposób ręczny lub mechaniczny z ew. przecięciem prętów zbrojeniowych i ich odgięciem,</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oczyszczenia rozebranych elementów, przewidzianych do powtórnego użycia                      (z zaprawy, kawałków betonu, izolacji itp.) i ich posortowania.</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i materiały, które zgodnie z SST stają się własnością Wykonawcy, powinny być usunięte z terenu budowy.</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jakości robót rozbiórkowych</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Kontrola jakości robót polega na wizualnej ocenie kompletności wykonanych robót rozbiórkowych oraz sprawdzeniu stopnia uszkodzenia elementów przewidzianych do powtórnego wykorzystania.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Zagęszczenie gruntu wypełniającego ewentualne doły po usuniętych elementach nawierzchni, ogrodzeń i przepustów powinno spełniać odpowiednie wymagania określone w OST D-02.00.00 „Roboty ziemne”.</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robót związanych z rozbiórką elementów dróg i ogrodzeń jest:</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nawierzchni i chodnika -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krawężnika, opornika, obrzeża, ścieków prefabrykowanych, ogrodzeń, barier i poręczy - m (metr),</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znaków drogowych - szt. (sztuka),</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przepustów i ich elementów</w:t>
      </w:r>
    </w:p>
    <w:p w:rsidR="00683D15" w:rsidRDefault="00683D15" w:rsidP="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a) betonowych, kamiennych, ceglanych -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xml:space="preserve"> (metr sześcienny),</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 prefabrykowanych betonowych, żelbetowych - m (metr).</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obejmuje:</w:t>
      </w:r>
    </w:p>
    <w:p w:rsidR="00683D15" w:rsidRDefault="00683D15" w:rsidP="00683D15">
      <w:pPr>
        <w:numPr>
          <w:ilvl w:val="12"/>
          <w:numId w:val="0"/>
        </w:num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dla rozbiórki warstw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wyznaczenie powierzchni przeznaczonej do rozbiórki,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rozkucie i zerwanie nawierzchni,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przesortowanie materiału uzyskanego z rozbiórki, w celu ponownego jej użycia, z ułożeniem na poboczu,</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załadunek i wywiezienie materiałów z rozbiórki,</w:t>
      </w:r>
    </w:p>
    <w:p w:rsidR="00683D15" w:rsidRDefault="00683D15" w:rsidP="00683D15">
      <w:pPr>
        <w:numPr>
          <w:ilvl w:val="0"/>
          <w:numId w:val="8"/>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podłoża i uporządkowanie terenu rozbiórki;</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tartaczne iglaste.</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PN-H-74219</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bez szwu walcowane na gorąco ogólnego stosowania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PN-H-74220</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bez szwu ciągnione i walcowane na zimno ogólnego przeznaczenia</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PN-H-93401</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walcowana. Kątowniki równoramienne</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Kątowniki nierównoramienne stalowe walcowane na gorąco</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r>
      <w:tr w:rsidR="00683D15" w:rsidTr="00683D15">
        <w:tc>
          <w:tcPr>
            <w:tcW w:w="496"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2551"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BN-77/8931-12</w:t>
            </w:r>
          </w:p>
        </w:tc>
        <w:tc>
          <w:tcPr>
            <w:tcW w:w="4394" w:type="dxa"/>
            <w:hideMark/>
          </w:tcPr>
          <w:p w:rsidR="00683D15" w:rsidRDefault="00683D15">
            <w:pPr>
              <w:tabs>
                <w:tab w:val="right" w:leader="dot" w:pos="-1985"/>
                <w:tab w:val="left" w:pos="426"/>
                <w:tab w:val="right" w:leader="dot" w:pos="850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Oznaczenie wskaźnika zagęszczenia gruntu.</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462BE3" w:rsidRDefault="00462BE3"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F64057" w:rsidRDefault="00F64057" w:rsidP="00CB3154">
      <w:pPr>
        <w:jc w:val="center"/>
        <w:rPr>
          <w:b/>
          <w:sz w:val="28"/>
        </w:rPr>
      </w:pPr>
    </w:p>
    <w:p w:rsidR="00CB3154" w:rsidRDefault="00CB3154" w:rsidP="00CB3154">
      <w:pPr>
        <w:jc w:val="center"/>
        <w:rPr>
          <w:b/>
          <w:sz w:val="28"/>
        </w:rPr>
      </w:pPr>
      <w:r>
        <w:rPr>
          <w:b/>
          <w:sz w:val="28"/>
        </w:rPr>
        <w:lastRenderedPageBreak/>
        <w:t> </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sz w:val="20"/>
          <w:szCs w:val="20"/>
        </w:rPr>
        <w:t>SZCZEGÓŁOWE SPECYFIKACJE TECHNICZNE</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 </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D - 01.03.04</w:t>
      </w:r>
    </w:p>
    <w:p w:rsidR="00CB3154" w:rsidRPr="00462BE3" w:rsidRDefault="00CB3154" w:rsidP="00CB3154">
      <w:pPr>
        <w:jc w:val="center"/>
        <w:rPr>
          <w:rFonts w:ascii="Times New Roman" w:hAnsi="Times New Roman" w:cs="Times New Roman"/>
          <w:b/>
          <w:sz w:val="20"/>
          <w:szCs w:val="20"/>
        </w:rPr>
      </w:pPr>
      <w:r w:rsidRPr="00462BE3">
        <w:rPr>
          <w:rFonts w:ascii="Times New Roman" w:hAnsi="Times New Roman" w:cs="Times New Roman"/>
          <w:b/>
          <w:sz w:val="20"/>
          <w:szCs w:val="20"/>
        </w:rPr>
        <w:t>(CPV 45233253-7) </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PRZEBUDOWA  KABLOWYCH  LINII</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TELEKOMUNIKACYJNYCH  PRZY  PRZEBUDOWIE</w:t>
      </w:r>
    </w:p>
    <w:p w:rsidR="00CB3154" w:rsidRPr="00462BE3" w:rsidRDefault="00CB3154" w:rsidP="00CB3154">
      <w:pPr>
        <w:jc w:val="center"/>
        <w:rPr>
          <w:rFonts w:ascii="Times New Roman" w:hAnsi="Times New Roman" w:cs="Times New Roman"/>
          <w:sz w:val="20"/>
          <w:szCs w:val="20"/>
        </w:rPr>
      </w:pPr>
      <w:r w:rsidRPr="00462BE3">
        <w:rPr>
          <w:rFonts w:ascii="Times New Roman" w:hAnsi="Times New Roman" w:cs="Times New Roman"/>
          <w:sz w:val="20"/>
          <w:szCs w:val="20"/>
        </w:rPr>
        <w:t xml:space="preserve">I </w:t>
      </w:r>
      <w:r w:rsidR="00C43789" w:rsidRPr="00462BE3">
        <w:rPr>
          <w:rFonts w:ascii="Times New Roman" w:hAnsi="Times New Roman" w:cs="Times New Roman"/>
          <w:sz w:val="20"/>
          <w:szCs w:val="20"/>
        </w:rPr>
        <w:t xml:space="preserve">    </w:t>
      </w:r>
      <w:r w:rsidRPr="00462BE3">
        <w:rPr>
          <w:rFonts w:ascii="Times New Roman" w:hAnsi="Times New Roman" w:cs="Times New Roman"/>
          <w:sz w:val="20"/>
          <w:szCs w:val="20"/>
        </w:rPr>
        <w:t>BUDOWIE DRÓG</w:t>
      </w:r>
    </w:p>
    <w:p w:rsidR="00CB3154" w:rsidRPr="00CB3154" w:rsidRDefault="00CB3154" w:rsidP="00CB3154">
      <w:pPr>
        <w:jc w:val="both"/>
        <w:rPr>
          <w:rFonts w:ascii="Times New Roman" w:hAnsi="Times New Roman" w:cs="Times New Roman"/>
          <w:sz w:val="18"/>
          <w:szCs w:val="18"/>
        </w:rPr>
        <w:sectPr w:rsidR="00CB3154" w:rsidRPr="00CB3154" w:rsidSect="00CB3154">
          <w:pgSz w:w="11907" w:h="16840"/>
          <w:pgMar w:top="1134" w:right="1134" w:bottom="1134" w:left="1134" w:header="1985" w:footer="1531" w:gutter="0"/>
          <w:cols w:space="708"/>
        </w:sectPr>
      </w:pPr>
    </w:p>
    <w:p w:rsidR="00CB3154" w:rsidRPr="00CB3154" w:rsidRDefault="00CB3154" w:rsidP="00CB3154">
      <w:pPr>
        <w:pStyle w:val="Nagwek1"/>
        <w:jc w:val="both"/>
        <w:rPr>
          <w:rFonts w:ascii="Times New Roman" w:hAnsi="Times New Roman" w:cs="Times New Roman"/>
          <w:b w:val="0"/>
          <w:sz w:val="18"/>
          <w:szCs w:val="18"/>
        </w:rPr>
      </w:pPr>
      <w:bookmarkStart w:id="33" w:name="_Toc504980517"/>
      <w:bookmarkStart w:id="34" w:name="_Toc468518130"/>
      <w:r w:rsidRPr="00CB3154">
        <w:rPr>
          <w:rFonts w:ascii="Times New Roman" w:hAnsi="Times New Roman" w:cs="Times New Roman"/>
          <w:b w:val="0"/>
          <w:sz w:val="18"/>
          <w:szCs w:val="18"/>
        </w:rPr>
        <w:lastRenderedPageBreak/>
        <w:t>1. WSTĘP</w:t>
      </w:r>
      <w:bookmarkEnd w:id="33"/>
      <w:bookmarkEnd w:id="34"/>
    </w:p>
    <w:p w:rsidR="00CB3154" w:rsidRPr="00CB3154" w:rsidRDefault="00CB3154" w:rsidP="00CB3154">
      <w:pPr>
        <w:pStyle w:val="Nagwek2"/>
        <w:rPr>
          <w:sz w:val="18"/>
          <w:szCs w:val="18"/>
        </w:rPr>
      </w:pPr>
      <w:r w:rsidRPr="00CB3154">
        <w:rPr>
          <w:sz w:val="18"/>
          <w:szCs w:val="18"/>
        </w:rPr>
        <w:t>1.1. Przedmiot SST</w:t>
      </w:r>
    </w:p>
    <w:p w:rsidR="00CB3154" w:rsidRPr="00CB3154" w:rsidRDefault="00CB3154" w:rsidP="00CB3154">
      <w:pPr>
        <w:pStyle w:val="tekstost"/>
        <w:rPr>
          <w:sz w:val="18"/>
          <w:szCs w:val="18"/>
        </w:rPr>
      </w:pPr>
      <w:r w:rsidRPr="00CB3154">
        <w:rPr>
          <w:sz w:val="18"/>
          <w:szCs w:val="18"/>
        </w:rPr>
        <w:t>Przedmiotem niniejszej  specyfikacji technicznej (SST) są wymagania dotyczące wykonania i odbioru przebudowy kablowych linii telekomunikacyjnych przy przebudowie  i budowie dróg.</w:t>
      </w:r>
    </w:p>
    <w:p w:rsidR="00CB3154" w:rsidRPr="00CB3154" w:rsidRDefault="00CB3154" w:rsidP="00CB3154">
      <w:pPr>
        <w:pStyle w:val="Nagwek2"/>
        <w:rPr>
          <w:sz w:val="18"/>
          <w:szCs w:val="18"/>
        </w:rPr>
      </w:pPr>
      <w:r w:rsidRPr="00CB3154">
        <w:rPr>
          <w:sz w:val="18"/>
          <w:szCs w:val="18"/>
        </w:rPr>
        <w:t>1.2. Zakres stosowania SST</w:t>
      </w:r>
    </w:p>
    <w:p w:rsidR="00CB3154" w:rsidRPr="00CB3154" w:rsidRDefault="00CB3154" w:rsidP="00CB3154">
      <w:pPr>
        <w:jc w:val="both"/>
        <w:rPr>
          <w:rFonts w:ascii="Times New Roman" w:hAnsi="Times New Roman" w:cs="Times New Roman"/>
          <w:sz w:val="18"/>
          <w:szCs w:val="18"/>
        </w:rPr>
      </w:pPr>
      <w:proofErr w:type="spellStart"/>
      <w:r w:rsidRPr="00CB3154">
        <w:rPr>
          <w:rFonts w:ascii="Times New Roman" w:hAnsi="Times New Roman" w:cs="Times New Roman"/>
          <w:sz w:val="18"/>
          <w:szCs w:val="18"/>
        </w:rPr>
        <w:t>szczegółówa</w:t>
      </w:r>
      <w:proofErr w:type="spellEnd"/>
      <w:r w:rsidRPr="00CB3154">
        <w:rPr>
          <w:rFonts w:ascii="Times New Roman" w:hAnsi="Times New Roman" w:cs="Times New Roman"/>
          <w:sz w:val="18"/>
          <w:szCs w:val="18"/>
        </w:rPr>
        <w:t xml:space="preserve"> specyfikacja techniczna (SST) stanowi obowiązującą podstawę opracowania  stosowanego jako dokument przetargowy i kontraktowy przy zleca</w:t>
      </w:r>
      <w:r w:rsidRPr="00CB3154">
        <w:rPr>
          <w:rFonts w:ascii="Times New Roman" w:hAnsi="Times New Roman" w:cs="Times New Roman"/>
          <w:sz w:val="18"/>
          <w:szCs w:val="18"/>
        </w:rPr>
        <w:softHyphen/>
        <w:t>niu i realizacji robót na  zadaniu</w:t>
      </w:r>
    </w:p>
    <w:p w:rsidR="00C43789" w:rsidRDefault="00C43789" w:rsidP="00C43789">
      <w:pPr>
        <w:spacing w:after="0" w:line="240" w:lineRule="auto"/>
        <w:ind w:right="-567"/>
        <w:jc w:val="center"/>
        <w:rPr>
          <w:rFonts w:ascii="Times New Roman" w:eastAsia="Times New Roman" w:hAnsi="Times New Roman" w:cs="Times New Roman"/>
          <w:bCs/>
          <w:lang w:eastAsia="pl-PL"/>
        </w:rPr>
      </w:pP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C43789" w:rsidRPr="00267A95"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C43789" w:rsidRPr="005B23FB" w:rsidRDefault="00C43789" w:rsidP="00C437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C43789" w:rsidRPr="005B23FB"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C43789" w:rsidRPr="005B23FB"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C43789" w:rsidRDefault="00C43789" w:rsidP="00C437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CB3154" w:rsidRPr="00CB3154" w:rsidRDefault="00C43789" w:rsidP="00C43789">
      <w:pPr>
        <w:jc w:val="center"/>
        <w:rPr>
          <w:rFonts w:ascii="Times New Roman" w:hAnsi="Times New Roman" w:cs="Times New Roman"/>
          <w:sz w:val="18"/>
          <w:szCs w:val="18"/>
        </w:rPr>
      </w:pPr>
      <w:r>
        <w:rPr>
          <w:rFonts w:ascii="Times New Roman" w:eastAsia="Times New Roman" w:hAnsi="Times New Roman" w:cs="Times New Roman"/>
          <w:bCs/>
          <w:sz w:val="18"/>
          <w:szCs w:val="18"/>
          <w:lang w:eastAsia="pl-PL"/>
        </w:rPr>
        <w:t>GMINA  CHOCEŃ</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 1.3. Zakres robót objętych SST</w:t>
      </w:r>
    </w:p>
    <w:p w:rsid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Roboty omówione w SST mają zastosowanie na </w:t>
      </w:r>
      <w:proofErr w:type="spellStart"/>
      <w:r w:rsidRPr="00CB3154">
        <w:rPr>
          <w:rFonts w:ascii="Times New Roman" w:hAnsi="Times New Roman" w:cs="Times New Roman"/>
          <w:sz w:val="18"/>
          <w:szCs w:val="18"/>
        </w:rPr>
        <w:t>ww</w:t>
      </w:r>
      <w:proofErr w:type="spellEnd"/>
      <w:r w:rsidRPr="00CB3154">
        <w:rPr>
          <w:rFonts w:ascii="Times New Roman" w:hAnsi="Times New Roman" w:cs="Times New Roman"/>
          <w:sz w:val="18"/>
          <w:szCs w:val="18"/>
        </w:rPr>
        <w:t xml:space="preserve"> zadaniu w zakresie:</w:t>
      </w: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założenie rur ochronnych dwudzielnych typu A 110Ps  pod projektowanym skrzyżowaniem</w:t>
      </w:r>
      <w:r w:rsidR="00462BE3">
        <w:rPr>
          <w:rFonts w:ascii="Times New Roman" w:hAnsi="Times New Roman" w:cs="Times New Roman"/>
          <w:sz w:val="18"/>
          <w:szCs w:val="18"/>
        </w:rPr>
        <w:t xml:space="preserve"> ze ścieżką rowerową w ilości  8</w:t>
      </w:r>
      <w:r w:rsidRPr="00CB3154">
        <w:rPr>
          <w:rFonts w:ascii="Times New Roman" w:hAnsi="Times New Roman" w:cs="Times New Roman"/>
          <w:sz w:val="18"/>
          <w:szCs w:val="18"/>
        </w:rPr>
        <w:t>.00m</w:t>
      </w:r>
      <w:r w:rsidR="00462BE3">
        <w:rPr>
          <w:rFonts w:ascii="Times New Roman" w:hAnsi="Times New Roman" w:cs="Times New Roman"/>
          <w:sz w:val="18"/>
          <w:szCs w:val="18"/>
        </w:rPr>
        <w:t xml:space="preserve"> – DROGA CHOCEŃ - JANOWO</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 1.4. Określenia podstawowe</w:t>
      </w:r>
    </w:p>
    <w:p w:rsidR="00CB3154" w:rsidRPr="00CB3154" w:rsidRDefault="00CB3154" w:rsidP="00DA0FBA">
      <w:pPr>
        <w:numPr>
          <w:ilvl w:val="0"/>
          <w:numId w:val="52"/>
        </w:numPr>
        <w:tabs>
          <w:tab w:val="left" w:pos="0"/>
        </w:tabs>
        <w:overflowPunct w:val="0"/>
        <w:autoSpaceDE w:val="0"/>
        <w:autoSpaceDN w:val="0"/>
        <w:adjustRightInd w:val="0"/>
        <w:spacing w:after="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1.4.1. Kanalizacja kablowa - zespół ciągów podziemnych z wbudowanymi studniami przeznaczony do prowadzenia kabli telekomunikacyjnych.</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1.4.2. Studnia kablowa - pomieszczenia podziemne wbudowane między ciągi kanalizacji kablowej w celu umożliwienia wciągania, montażu i konserwacji kabli.</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1.4.3. Studnia kablowa rozdzielcza - studnia kablowa wbudowana między ciągi kanalizacji rozdzielczej.</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1.4.4. Kablowa sieć miejscowa - sieć łączy telefonicznych z urządzeniami liniowymi, łącząca centrale telefoniczne między sobą oraz centrale telefoniczne ze stacjami abonenckimi.</w:t>
      </w:r>
    </w:p>
    <w:p w:rsidR="00CB3154" w:rsidRPr="00CB3154" w:rsidRDefault="00CB3154" w:rsidP="00DA0FBA">
      <w:pPr>
        <w:numPr>
          <w:ilvl w:val="0"/>
          <w:numId w:val="52"/>
        </w:numPr>
        <w:tabs>
          <w:tab w:val="left" w:pos="0"/>
        </w:tabs>
        <w:overflowPunct w:val="0"/>
        <w:autoSpaceDE w:val="0"/>
        <w:autoSpaceDN w:val="0"/>
        <w:adjustRightInd w:val="0"/>
        <w:spacing w:after="12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1.4.5. Łącze - zestaw przewodów i urządzeń między centralami, centralą a jednym mieście.</w:t>
      </w:r>
    </w:p>
    <w:p w:rsidR="00CB3154" w:rsidRPr="00CB3154" w:rsidRDefault="00CB3154" w:rsidP="00DA0FBA">
      <w:pPr>
        <w:numPr>
          <w:ilvl w:val="0"/>
          <w:numId w:val="52"/>
        </w:numPr>
        <w:overflowPunct w:val="0"/>
        <w:autoSpaceDE w:val="0"/>
        <w:autoSpaceDN w:val="0"/>
        <w:adjustRightInd w:val="0"/>
        <w:spacing w:after="0" w:line="240" w:lineRule="auto"/>
        <w:ind w:left="0" w:firstLine="0"/>
        <w:jc w:val="both"/>
        <w:rPr>
          <w:rFonts w:ascii="Times New Roman" w:hAnsi="Times New Roman" w:cs="Times New Roman"/>
          <w:sz w:val="18"/>
          <w:szCs w:val="18"/>
        </w:rPr>
      </w:pPr>
      <w:r w:rsidRPr="00CB3154">
        <w:rPr>
          <w:rFonts w:ascii="Times New Roman" w:hAnsi="Times New Roman" w:cs="Times New Roman"/>
          <w:sz w:val="18"/>
          <w:szCs w:val="18"/>
        </w:rPr>
        <w:t>1.4.6. Pozostałe określenia podstawowe są zgodne z obowiązującymi polskimi normami i definicjami podanymi w SST D-M-00.00.00 „Wymagania ogólne”.</w:t>
      </w:r>
    </w:p>
    <w:p w:rsidR="00CB3154" w:rsidRPr="00CB3154" w:rsidRDefault="00CB3154" w:rsidP="00CB3154">
      <w:pPr>
        <w:pStyle w:val="Nagwek2"/>
        <w:rPr>
          <w:sz w:val="18"/>
          <w:szCs w:val="18"/>
        </w:rPr>
      </w:pPr>
      <w:r w:rsidRPr="00CB3154">
        <w:rPr>
          <w:sz w:val="18"/>
          <w:szCs w:val="18"/>
        </w:rPr>
        <w:t>1.5. Ogólne wymagania dotyczące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robót podano w SST D-M-00.00.00 „Wymagania ogólne”.</w:t>
      </w:r>
    </w:p>
    <w:p w:rsidR="00CB3154" w:rsidRPr="00CB3154" w:rsidRDefault="00CB3154" w:rsidP="00CB3154">
      <w:pPr>
        <w:pStyle w:val="Nagwek1"/>
        <w:jc w:val="both"/>
        <w:rPr>
          <w:rFonts w:ascii="Times New Roman" w:hAnsi="Times New Roman" w:cs="Times New Roman"/>
          <w:b w:val="0"/>
          <w:sz w:val="18"/>
          <w:szCs w:val="18"/>
        </w:rPr>
      </w:pPr>
      <w:bookmarkStart w:id="35" w:name="_Toc504980518"/>
      <w:bookmarkStart w:id="36" w:name="_Toc468518131"/>
      <w:bookmarkStart w:id="37" w:name="_Toc466861802"/>
      <w:bookmarkStart w:id="38" w:name="_Toc466435440"/>
      <w:r w:rsidRPr="00CB3154">
        <w:rPr>
          <w:rFonts w:ascii="Times New Roman" w:hAnsi="Times New Roman" w:cs="Times New Roman"/>
          <w:b w:val="0"/>
          <w:sz w:val="18"/>
          <w:szCs w:val="18"/>
        </w:rPr>
        <w:t>2. materiały</w:t>
      </w:r>
      <w:bookmarkEnd w:id="35"/>
      <w:bookmarkEnd w:id="36"/>
      <w:bookmarkEnd w:id="37"/>
      <w:bookmarkEnd w:id="38"/>
    </w:p>
    <w:p w:rsidR="00CB3154" w:rsidRPr="00CB3154" w:rsidRDefault="00CB3154" w:rsidP="00CB3154">
      <w:pPr>
        <w:pStyle w:val="Nagwek2"/>
        <w:rPr>
          <w:sz w:val="18"/>
          <w:szCs w:val="18"/>
        </w:rPr>
      </w:pPr>
      <w:r w:rsidRPr="00CB3154">
        <w:rPr>
          <w:sz w:val="18"/>
          <w:szCs w:val="18"/>
        </w:rPr>
        <w:t>2.1. Ogólne wymagania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materiałów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Materiały do budowy kablowych linii telekomunikacyjnych nabywane są przez Wykonawcę u wytwórców. Każdy materiał musi mieć atest wytwórcy stwierdzający zgodność jego wykonania z odpowiednimi normami.</w:t>
      </w:r>
    </w:p>
    <w:p w:rsidR="00CB3154" w:rsidRPr="00CB3154" w:rsidRDefault="00CB3154" w:rsidP="00CB3154">
      <w:pPr>
        <w:pStyle w:val="Nagwek2"/>
        <w:rPr>
          <w:sz w:val="18"/>
          <w:szCs w:val="18"/>
        </w:rPr>
      </w:pPr>
      <w:r w:rsidRPr="00CB3154">
        <w:rPr>
          <w:sz w:val="18"/>
          <w:szCs w:val="18"/>
        </w:rPr>
        <w:t>2.2. Materiały budowlane</w:t>
      </w:r>
    </w:p>
    <w:p w:rsidR="00CB3154" w:rsidRPr="00CB3154" w:rsidRDefault="00CB3154" w:rsidP="00DA0FBA">
      <w:pPr>
        <w:numPr>
          <w:ilvl w:val="0"/>
          <w:numId w:val="53"/>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2.2.1. Cement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Do wykonania studni kablowych zaleca się stosowanie cementu portlandzkiego, spełniającego wymagania normy PN-88/B-30000 [43].</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Cement powinien być dostarczony w opakowaniach spełniających wymagania BN-88/6731-08 [50] i składowany w suchych i zadaszonych pomieszczeniach.</w:t>
      </w:r>
    </w:p>
    <w:p w:rsidR="00CB3154" w:rsidRPr="00CB3154" w:rsidRDefault="00CB3154" w:rsidP="00DA0FBA">
      <w:pPr>
        <w:numPr>
          <w:ilvl w:val="0"/>
          <w:numId w:val="54"/>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2.2.2. Piasek</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lastRenderedPageBreak/>
        <w:t>Piasek do budowy studni kablowych i do układania kabli w ziemi powinien odpowiadać wymaganiom BN-87/6774-04 [1].</w:t>
      </w:r>
    </w:p>
    <w:p w:rsidR="00CB3154" w:rsidRPr="00CB3154" w:rsidRDefault="00CB3154" w:rsidP="00DA0FBA">
      <w:pPr>
        <w:numPr>
          <w:ilvl w:val="0"/>
          <w:numId w:val="55"/>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2.2.3. Woda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Woda do betonu powinna być „odmiany 1”, zgodnie z wymaganiami PN-88/B-32250 [2]. Barwa wody powinna odpowiadać barwie wody wodociągowej. Woda nie powinna wydzielać zapachu gnilnego oraz nie powinna zawierać zawiesiny, np. grudek.</w:t>
      </w:r>
    </w:p>
    <w:p w:rsidR="00CB3154" w:rsidRPr="00CB3154" w:rsidRDefault="00CB3154" w:rsidP="00CB3154">
      <w:pPr>
        <w:pStyle w:val="Nagwek2"/>
        <w:rPr>
          <w:sz w:val="18"/>
          <w:szCs w:val="18"/>
        </w:rPr>
      </w:pPr>
      <w:r w:rsidRPr="00CB3154">
        <w:rPr>
          <w:sz w:val="18"/>
          <w:szCs w:val="18"/>
        </w:rPr>
        <w:t>2.4. Materiały gotowe</w:t>
      </w:r>
    </w:p>
    <w:p w:rsidR="00CB3154" w:rsidRPr="00CB3154" w:rsidRDefault="00CB3154" w:rsidP="00DA0FBA">
      <w:pPr>
        <w:numPr>
          <w:ilvl w:val="0"/>
          <w:numId w:val="56"/>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2.4.1. Rury z polichlorku winylu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Stosowane do budowy ciągów kanalizacyjnych rury z polichlorku winylu powinny odpowiadać normie PN-80/C-89203 [6].</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Rury należy przechowywać na utwardzonym placu, w nienasłonecznionych  miejscach zabezpieczonych przed działaniem sił mechanicznych.</w:t>
      </w:r>
    </w:p>
    <w:p w:rsidR="00CB3154" w:rsidRPr="00CB3154" w:rsidRDefault="00CB3154" w:rsidP="00CB3154">
      <w:pPr>
        <w:pStyle w:val="Nagwek1"/>
        <w:jc w:val="both"/>
        <w:rPr>
          <w:rFonts w:ascii="Times New Roman" w:hAnsi="Times New Roman" w:cs="Times New Roman"/>
          <w:b w:val="0"/>
          <w:sz w:val="18"/>
          <w:szCs w:val="18"/>
        </w:rPr>
      </w:pPr>
      <w:bookmarkStart w:id="39" w:name="_Toc504980519"/>
      <w:bookmarkStart w:id="40" w:name="_Toc468518132"/>
      <w:bookmarkStart w:id="41" w:name="_Toc467298651"/>
      <w:bookmarkStart w:id="42" w:name="_Toc466861803"/>
      <w:bookmarkStart w:id="43" w:name="_Toc466435441"/>
      <w:r w:rsidRPr="00CB3154">
        <w:rPr>
          <w:rFonts w:ascii="Times New Roman" w:hAnsi="Times New Roman" w:cs="Times New Roman"/>
          <w:b w:val="0"/>
          <w:sz w:val="18"/>
          <w:szCs w:val="18"/>
        </w:rPr>
        <w:t>3. sprzęt</w:t>
      </w:r>
      <w:bookmarkEnd w:id="39"/>
      <w:bookmarkEnd w:id="40"/>
      <w:bookmarkEnd w:id="41"/>
      <w:bookmarkEnd w:id="42"/>
      <w:bookmarkEnd w:id="43"/>
    </w:p>
    <w:p w:rsidR="00CB3154" w:rsidRPr="00CB3154" w:rsidRDefault="00CB3154" w:rsidP="00CB3154">
      <w:pPr>
        <w:pStyle w:val="Nagwek2"/>
        <w:rPr>
          <w:sz w:val="18"/>
          <w:szCs w:val="18"/>
        </w:rPr>
      </w:pPr>
      <w:r w:rsidRPr="00CB3154">
        <w:rPr>
          <w:sz w:val="18"/>
          <w:szCs w:val="18"/>
        </w:rPr>
        <w:t>3.1. Ogólne wymagania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Sprzęt używany przez Wykonawcę powinien uzyskać akceptację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Liczba i wydajność sprzętu powinna gwarantować wykonanie robót zgodnie z zasadami określonymi w dokumentacji projektowej, OST, SST i wskazaniach Inżyniera w terminie przewidzianym kontraktem.</w:t>
      </w:r>
    </w:p>
    <w:p w:rsidR="00CB3154" w:rsidRPr="00CB3154" w:rsidRDefault="00CB3154" w:rsidP="00CB3154">
      <w:pPr>
        <w:pStyle w:val="Nagwek1"/>
        <w:jc w:val="both"/>
        <w:rPr>
          <w:rFonts w:ascii="Times New Roman" w:hAnsi="Times New Roman" w:cs="Times New Roman"/>
          <w:b w:val="0"/>
          <w:sz w:val="18"/>
          <w:szCs w:val="18"/>
        </w:rPr>
      </w:pPr>
      <w:bookmarkStart w:id="44" w:name="_Toc504980520"/>
      <w:bookmarkStart w:id="45" w:name="_Toc468518133"/>
      <w:r w:rsidRPr="00CB3154">
        <w:rPr>
          <w:rFonts w:ascii="Times New Roman" w:hAnsi="Times New Roman" w:cs="Times New Roman"/>
          <w:b w:val="0"/>
          <w:sz w:val="18"/>
          <w:szCs w:val="18"/>
        </w:rPr>
        <w:t>4. transport</w:t>
      </w:r>
      <w:bookmarkEnd w:id="44"/>
      <w:bookmarkEnd w:id="45"/>
    </w:p>
    <w:p w:rsidR="00CB3154" w:rsidRPr="00CB3154" w:rsidRDefault="00CB3154" w:rsidP="00CB3154">
      <w:pPr>
        <w:pStyle w:val="Nagwek2"/>
        <w:rPr>
          <w:sz w:val="18"/>
          <w:szCs w:val="18"/>
        </w:rPr>
      </w:pPr>
      <w:r w:rsidRPr="00CB3154">
        <w:rPr>
          <w:sz w:val="18"/>
          <w:szCs w:val="18"/>
        </w:rPr>
        <w:t>4.1.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jest obowiązany do stosowania jedynie takich środków transportu, które nie wpłyną niekorzystnie na jakość wykonywanych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Liczba środków transportu powinna gwarantować prowadzenie robót zgodnie z zasadami określonymi w dokumentacji projektowej, OST, SST i wskazaniach Inżyniera, w terminie przewidzianym kontraktem.</w:t>
      </w:r>
    </w:p>
    <w:p w:rsidR="00CB3154" w:rsidRPr="00CB3154" w:rsidRDefault="00CB3154" w:rsidP="00CB3154">
      <w:pPr>
        <w:pStyle w:val="Nagwek2"/>
        <w:rPr>
          <w:sz w:val="18"/>
          <w:szCs w:val="18"/>
        </w:rPr>
      </w:pPr>
      <w:r w:rsidRPr="00CB3154">
        <w:rPr>
          <w:sz w:val="18"/>
          <w:szCs w:val="18"/>
        </w:rPr>
        <w:t>4.2. Transport materiałów i elementów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Wykonawca przystępujący do przebudowy kablowych linii telekomunikacyjnych powinien wykazać się możliwością korzystania z następujących środków transportu, w zależności od zakresu robót:</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skrzyniowy,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samowyładowczy,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samochód dostawczy,</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Na środkach transportu przewożone materiały i elementy powinny być zabezpieczone przed ich przemieszczaniem, układane zgodnie z warunkami transportu wydanymi przez wytwórcę dla poszczególnych elementów.</w:t>
      </w:r>
    </w:p>
    <w:p w:rsidR="00CB3154" w:rsidRPr="00CB3154" w:rsidRDefault="00CB3154" w:rsidP="00CB3154">
      <w:pPr>
        <w:pStyle w:val="Nagwek1"/>
        <w:jc w:val="both"/>
        <w:rPr>
          <w:rFonts w:ascii="Times New Roman" w:hAnsi="Times New Roman" w:cs="Times New Roman"/>
          <w:b w:val="0"/>
          <w:sz w:val="18"/>
          <w:szCs w:val="18"/>
        </w:rPr>
      </w:pPr>
      <w:bookmarkStart w:id="46" w:name="_Toc466861805"/>
      <w:bookmarkStart w:id="47" w:name="_Toc466435443"/>
      <w:bookmarkStart w:id="48" w:name="_Toc504980521"/>
      <w:bookmarkStart w:id="49" w:name="_Toc468518134"/>
      <w:r w:rsidRPr="00CB3154">
        <w:rPr>
          <w:rFonts w:ascii="Times New Roman" w:hAnsi="Times New Roman" w:cs="Times New Roman"/>
          <w:b w:val="0"/>
          <w:sz w:val="18"/>
          <w:szCs w:val="18"/>
        </w:rPr>
        <w:t xml:space="preserve">5. </w:t>
      </w:r>
      <w:bookmarkEnd w:id="46"/>
      <w:bookmarkEnd w:id="47"/>
      <w:r w:rsidRPr="00CB3154">
        <w:rPr>
          <w:rFonts w:ascii="Times New Roman" w:hAnsi="Times New Roman" w:cs="Times New Roman"/>
          <w:b w:val="0"/>
          <w:sz w:val="18"/>
          <w:szCs w:val="18"/>
        </w:rPr>
        <w:t>WYKONANIE ROBÓT</w:t>
      </w:r>
      <w:bookmarkEnd w:id="48"/>
      <w:bookmarkEnd w:id="49"/>
    </w:p>
    <w:p w:rsidR="00CB3154" w:rsidRPr="00CB3154" w:rsidRDefault="00CB3154" w:rsidP="00CB3154">
      <w:pPr>
        <w:pStyle w:val="Nagwek2"/>
        <w:rPr>
          <w:sz w:val="18"/>
          <w:szCs w:val="18"/>
        </w:rPr>
      </w:pPr>
      <w:r w:rsidRPr="00CB3154">
        <w:rPr>
          <w:sz w:val="18"/>
          <w:szCs w:val="18"/>
        </w:rPr>
        <w:t>5.1. Ogólne zasady wykonania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 szczególnych przypadkach Wykonawca może pozostawić elementy linii bez demontażu, o ile uzyska na to zgodę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Wykopy powstałe po demontażu elementów linii powinny być zasypane zagęszczonym  gruntem i wyrównane do poziomu terenu. Wskaźnik zagęszczenia powinien być równy 0,85.</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przekaże nieodpłatnie użytkownikowi zdemontowane materiały.</w:t>
      </w:r>
    </w:p>
    <w:p w:rsidR="00CB3154" w:rsidRPr="00CB3154" w:rsidRDefault="00CB3154" w:rsidP="00DA0FBA">
      <w:pPr>
        <w:numPr>
          <w:ilvl w:val="0"/>
          <w:numId w:val="57"/>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5.1.1.1. Głębokość ułożenia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CB3154" w:rsidRPr="00CB3154" w:rsidRDefault="00CB3154" w:rsidP="00CB3154">
      <w:pPr>
        <w:jc w:val="both"/>
        <w:rPr>
          <w:rFonts w:ascii="Times New Roman" w:hAnsi="Times New Roman" w:cs="Times New Roman"/>
          <w:sz w:val="18"/>
          <w:szCs w:val="18"/>
        </w:rPr>
      </w:pPr>
    </w:p>
    <w:p w:rsidR="00CB3154" w:rsidRPr="00CB3154" w:rsidRDefault="00CB3154" w:rsidP="00DA0FBA">
      <w:pPr>
        <w:numPr>
          <w:ilvl w:val="0"/>
          <w:numId w:val="58"/>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5.1.1.5. Prostoliniowość przebiegu</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 celu ominięcia przeszkód ciągi kanalizacji z rur PCW mogą być wygięte tak, aby promień wygięcia nie był mniejszy od 6 m.</w:t>
      </w:r>
    </w:p>
    <w:p w:rsidR="00CB3154" w:rsidRPr="00CB3154" w:rsidRDefault="00CB3154" w:rsidP="00DA0FBA">
      <w:pPr>
        <w:numPr>
          <w:ilvl w:val="0"/>
          <w:numId w:val="59"/>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lastRenderedPageBreak/>
        <w:t>5.1.1.7.3. Zestawy z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Do zestawów kanalizacji z rur PCW należy stosować rury z </w:t>
      </w:r>
      <w:proofErr w:type="spellStart"/>
      <w:r w:rsidRPr="00CB3154">
        <w:rPr>
          <w:rFonts w:ascii="Times New Roman" w:hAnsi="Times New Roman" w:cs="Times New Roman"/>
          <w:sz w:val="18"/>
          <w:szCs w:val="18"/>
        </w:rPr>
        <w:t>nieplastyfikowanego</w:t>
      </w:r>
      <w:proofErr w:type="spellEnd"/>
      <w:r w:rsidRPr="00CB3154">
        <w:rPr>
          <w:rFonts w:ascii="Times New Roman" w:hAnsi="Times New Roman" w:cs="Times New Roman"/>
          <w:sz w:val="18"/>
          <w:szCs w:val="18"/>
        </w:rPr>
        <w:t xml:space="preserve"> polichlorku winylu o średnicy 120 mm (110 mm) i grubościach ścianek nie mniejszych od      2 mm wg BN-80/C-89203 [6].</w:t>
      </w:r>
    </w:p>
    <w:p w:rsidR="00CB3154" w:rsidRPr="00CB3154" w:rsidRDefault="00CB3154" w:rsidP="00DA0FBA">
      <w:pPr>
        <w:numPr>
          <w:ilvl w:val="0"/>
          <w:numId w:val="60"/>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 Roboty ziemne</w:t>
      </w:r>
    </w:p>
    <w:p w:rsidR="00CB3154" w:rsidRPr="00CB3154" w:rsidRDefault="00CB3154" w:rsidP="00DA0FBA">
      <w:pPr>
        <w:numPr>
          <w:ilvl w:val="0"/>
          <w:numId w:val="61"/>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5.1.8.1. Trasa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Wytyczona w terenie trasa kanalizacji kablowej powinna być zgodna z podaną w dokumentacji projektowej.</w:t>
      </w:r>
    </w:p>
    <w:p w:rsidR="00CB3154" w:rsidRPr="00CB3154" w:rsidRDefault="00CB3154" w:rsidP="00DA0FBA">
      <w:pPr>
        <w:numPr>
          <w:ilvl w:val="0"/>
          <w:numId w:val="62"/>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5.1.8.2. Głębokość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Głębokości wykopów podane są w tablicy 3 normy BN-73/8984-05 [8]. W przypadkach przewidywanej rozbudowy kanalizacji wykopy powinny być odpowiednio głębsze.</w:t>
      </w:r>
    </w:p>
    <w:p w:rsidR="00CB3154" w:rsidRPr="00CB3154" w:rsidRDefault="00CB3154" w:rsidP="00CB3154">
      <w:pPr>
        <w:jc w:val="both"/>
        <w:rPr>
          <w:rFonts w:ascii="Times New Roman" w:hAnsi="Times New Roman" w:cs="Times New Roman"/>
          <w:sz w:val="18"/>
          <w:szCs w:val="18"/>
        </w:rPr>
      </w:pPr>
    </w:p>
    <w:p w:rsidR="00CB3154" w:rsidRPr="00CB3154" w:rsidRDefault="00CB3154" w:rsidP="00DA0FBA">
      <w:pPr>
        <w:numPr>
          <w:ilvl w:val="0"/>
          <w:numId w:val="63"/>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5.1.8.3. Szerokość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Szerokości wykopów podane są w tablicy 4 normy BN-73/8984-05 [8].</w:t>
      </w:r>
    </w:p>
    <w:p w:rsidR="00CB3154" w:rsidRPr="00CB3154" w:rsidRDefault="00CB3154" w:rsidP="00DA0FBA">
      <w:pPr>
        <w:numPr>
          <w:ilvl w:val="0"/>
          <w:numId w:val="64"/>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5.1.8.4. Przygotowanie wykopów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Wykopy powinny być tak przygotowane, aby spełniały wymagania podane w punkcie 5.9 normy BN-73/8984-05 [8]. Ściany wykopów powinny być pochyłe.</w:t>
      </w:r>
    </w:p>
    <w:p w:rsidR="00CB3154" w:rsidRPr="00CB3154" w:rsidRDefault="00CB3154" w:rsidP="00DA0FBA">
      <w:pPr>
        <w:numPr>
          <w:ilvl w:val="0"/>
          <w:numId w:val="65"/>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5.1.8.5. Wyrównanie i wzmocnienie dna wykopu</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CB3154" w:rsidRPr="00CB3154" w:rsidRDefault="00CB3154" w:rsidP="00DA0FBA">
      <w:pPr>
        <w:numPr>
          <w:ilvl w:val="0"/>
          <w:numId w:val="66"/>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5.1.9.2. Układanie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Z pojedynczych rur PCW należy tworzyć zestawy kanalizacji wg ustalonych z urzędem telekomunikacyjnym ilości otworów w warstwach.</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CB3154" w:rsidRPr="00CB3154" w:rsidRDefault="00CB3154" w:rsidP="00DA0FBA">
      <w:pPr>
        <w:numPr>
          <w:ilvl w:val="0"/>
          <w:numId w:val="67"/>
        </w:numPr>
        <w:overflowPunct w:val="0"/>
        <w:autoSpaceDE w:val="0"/>
        <w:autoSpaceDN w:val="0"/>
        <w:adjustRightInd w:val="0"/>
        <w:spacing w:before="120"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5.1.10. Zasypywanie kanalizacji</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w:t>
      </w:r>
    </w:p>
    <w:p w:rsidR="00CB3154" w:rsidRPr="00CB3154" w:rsidRDefault="00CB3154" w:rsidP="00DA0FBA">
      <w:pPr>
        <w:numPr>
          <w:ilvl w:val="0"/>
          <w:numId w:val="68"/>
        </w:numPr>
        <w:overflowPunct w:val="0"/>
        <w:autoSpaceDE w:val="0"/>
        <w:autoSpaceDN w:val="0"/>
        <w:adjustRightInd w:val="0"/>
        <w:spacing w:after="120" w:line="240" w:lineRule="auto"/>
        <w:ind w:left="284" w:hanging="284"/>
        <w:jc w:val="both"/>
        <w:rPr>
          <w:rFonts w:ascii="Times New Roman" w:hAnsi="Times New Roman" w:cs="Times New Roman"/>
          <w:sz w:val="18"/>
          <w:szCs w:val="18"/>
        </w:rPr>
      </w:pPr>
      <w:r w:rsidRPr="00CB3154">
        <w:rPr>
          <w:rFonts w:ascii="Times New Roman" w:hAnsi="Times New Roman" w:cs="Times New Roman"/>
          <w:sz w:val="18"/>
          <w:szCs w:val="18"/>
        </w:rPr>
        <w:t>5.1.10.1. Zasypywanie kanalizacji z rur PCW</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CB3154" w:rsidRPr="00CB3154" w:rsidRDefault="00CB3154" w:rsidP="00CB3154">
      <w:pPr>
        <w:pStyle w:val="Nagwek1"/>
        <w:jc w:val="both"/>
        <w:rPr>
          <w:rFonts w:ascii="Times New Roman" w:hAnsi="Times New Roman" w:cs="Times New Roman"/>
          <w:b w:val="0"/>
          <w:sz w:val="18"/>
          <w:szCs w:val="18"/>
        </w:rPr>
      </w:pPr>
      <w:bookmarkStart w:id="50" w:name="_Toc504980522"/>
      <w:bookmarkStart w:id="51" w:name="_Toc468518135"/>
      <w:bookmarkStart w:id="52" w:name="_Toc466861806"/>
      <w:bookmarkStart w:id="53" w:name="_Toc466435444"/>
      <w:r w:rsidRPr="00CB3154">
        <w:rPr>
          <w:rFonts w:ascii="Times New Roman" w:hAnsi="Times New Roman" w:cs="Times New Roman"/>
          <w:b w:val="0"/>
          <w:sz w:val="18"/>
          <w:szCs w:val="18"/>
        </w:rPr>
        <w:t>6. kontrola jakości robót</w:t>
      </w:r>
      <w:bookmarkEnd w:id="50"/>
      <w:bookmarkEnd w:id="51"/>
      <w:bookmarkEnd w:id="52"/>
      <w:bookmarkEnd w:id="53"/>
    </w:p>
    <w:p w:rsidR="00CB3154" w:rsidRPr="00CB3154" w:rsidRDefault="00CB3154" w:rsidP="00CB3154">
      <w:pPr>
        <w:pStyle w:val="Nagwek2"/>
        <w:rPr>
          <w:sz w:val="18"/>
          <w:szCs w:val="18"/>
        </w:rPr>
      </w:pPr>
      <w:r w:rsidRPr="00CB3154">
        <w:rPr>
          <w:sz w:val="18"/>
          <w:szCs w:val="18"/>
        </w:rPr>
        <w:t>6.1. Ogólne zasady kontroli jakości robót</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zasady kontroli jakości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Celem kontroli jest stwierdzenie osiągnięcia założonej jakości wykonywanych robót przy przebudowie linii kablowej.</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ma obowiązek wykonania pełnego zakresu badań na budowie w celu wskazania Inżynierowi zgodności dostarczonych materiałów i realizowanych robót z dokumentacją projektową oraz wymaganiami OST, SST i PZJ.</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Przed przystąpieniem do badania, Wykonawca powinien powiadomić Inżyniera o rodzaju i terminie badania.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Wykonawca powiadamia pisemnie Inżyniera o zakończeniu każdej roboty zanikającej, którą może kontynuować dopiero po pisemnej akceptacji odbioru przez Inżyniera.</w:t>
      </w:r>
    </w:p>
    <w:p w:rsidR="00CB3154" w:rsidRPr="00CB3154" w:rsidRDefault="00CB3154" w:rsidP="00CB3154">
      <w:pPr>
        <w:pStyle w:val="Nagwek1"/>
        <w:jc w:val="both"/>
        <w:rPr>
          <w:rFonts w:ascii="Times New Roman" w:hAnsi="Times New Roman" w:cs="Times New Roman"/>
          <w:b w:val="0"/>
          <w:sz w:val="18"/>
          <w:szCs w:val="18"/>
        </w:rPr>
      </w:pPr>
      <w:bookmarkStart w:id="54" w:name="_Toc504980523"/>
      <w:bookmarkStart w:id="55" w:name="_Toc468518136"/>
      <w:bookmarkStart w:id="56" w:name="_Toc467298654"/>
      <w:bookmarkStart w:id="57" w:name="_Toc466861807"/>
      <w:bookmarkStart w:id="58" w:name="_Toc466435445"/>
      <w:r w:rsidRPr="00CB3154">
        <w:rPr>
          <w:rFonts w:ascii="Times New Roman" w:hAnsi="Times New Roman" w:cs="Times New Roman"/>
          <w:b w:val="0"/>
          <w:sz w:val="18"/>
          <w:szCs w:val="18"/>
        </w:rPr>
        <w:t>7. obmiar robót</w:t>
      </w:r>
      <w:bookmarkEnd w:id="54"/>
      <w:bookmarkEnd w:id="55"/>
      <w:bookmarkEnd w:id="56"/>
      <w:bookmarkEnd w:id="57"/>
      <w:bookmarkEnd w:id="58"/>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obmiaru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lastRenderedPageBreak/>
        <w:tab/>
        <w:t>Obmiaru robót dokonać należy w oparciu o dokumentację projektową i ewentualnie dodatkowe ustalenia, wynikłe w czasie budowy, akceptowane przez Inżyniera.</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Jednostką obmiarową kablowych linii telekomunikacyjnych jest kilometr.</w:t>
      </w:r>
    </w:p>
    <w:p w:rsidR="00CB3154" w:rsidRPr="00CB3154" w:rsidRDefault="00CB3154" w:rsidP="00CB3154">
      <w:pPr>
        <w:pStyle w:val="Nagwek1"/>
        <w:jc w:val="both"/>
        <w:rPr>
          <w:rFonts w:ascii="Times New Roman" w:hAnsi="Times New Roman" w:cs="Times New Roman"/>
          <w:b w:val="0"/>
          <w:sz w:val="18"/>
          <w:szCs w:val="18"/>
        </w:rPr>
      </w:pPr>
      <w:bookmarkStart w:id="59" w:name="_Toc504980524"/>
      <w:bookmarkStart w:id="60" w:name="_Toc468518137"/>
      <w:bookmarkStart w:id="61" w:name="_Toc467298655"/>
      <w:bookmarkStart w:id="62" w:name="_Toc466861808"/>
      <w:bookmarkStart w:id="63" w:name="_Toc466435446"/>
      <w:r w:rsidRPr="00CB3154">
        <w:rPr>
          <w:rFonts w:ascii="Times New Roman" w:hAnsi="Times New Roman" w:cs="Times New Roman"/>
          <w:b w:val="0"/>
          <w:sz w:val="18"/>
          <w:szCs w:val="18"/>
        </w:rPr>
        <w:t>8. odbiór robót</w:t>
      </w:r>
      <w:bookmarkEnd w:id="59"/>
      <w:bookmarkEnd w:id="60"/>
      <w:bookmarkEnd w:id="61"/>
      <w:bookmarkEnd w:id="62"/>
      <w:bookmarkEnd w:id="63"/>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Ogólne wymagania dotyczące odbioru robót podano w SST D-M-00.00.00 „Wymagania ogólne”.</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Po wykonaniu przebudowy kanalizacji teletechnicznej i kabli telekomunikacyjnych do eksploatacji, Wykonawca zobowiązany jest dostarczyć Zamawiającemu następujące dokumenty:</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aktualną powykonawczą dokumentację projektową,</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geodezyjną dokumentację powykonawczą,</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xml:space="preserve">-     </w:t>
      </w:r>
      <w:proofErr w:type="spellStart"/>
      <w:r w:rsidRPr="00CB3154">
        <w:rPr>
          <w:rFonts w:ascii="Times New Roman" w:hAnsi="Times New Roman" w:cs="Times New Roman"/>
          <w:sz w:val="18"/>
          <w:szCs w:val="18"/>
        </w:rPr>
        <w:t>protokóły</w:t>
      </w:r>
      <w:proofErr w:type="spellEnd"/>
      <w:r w:rsidRPr="00CB3154">
        <w:rPr>
          <w:rFonts w:ascii="Times New Roman" w:hAnsi="Times New Roman" w:cs="Times New Roman"/>
          <w:sz w:val="18"/>
          <w:szCs w:val="18"/>
        </w:rPr>
        <w:t xml:space="preserve"> z dokonanych pomiarów,</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xml:space="preserve">-     </w:t>
      </w:r>
      <w:proofErr w:type="spellStart"/>
      <w:r w:rsidRPr="00CB3154">
        <w:rPr>
          <w:rFonts w:ascii="Times New Roman" w:hAnsi="Times New Roman" w:cs="Times New Roman"/>
          <w:sz w:val="18"/>
          <w:szCs w:val="18"/>
        </w:rPr>
        <w:t>protokóły</w:t>
      </w:r>
      <w:proofErr w:type="spellEnd"/>
      <w:r w:rsidRPr="00CB3154">
        <w:rPr>
          <w:rFonts w:ascii="Times New Roman" w:hAnsi="Times New Roman" w:cs="Times New Roman"/>
          <w:sz w:val="18"/>
          <w:szCs w:val="18"/>
        </w:rPr>
        <w:t xml:space="preserve"> odbioru robót zanikających,</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protokół odbioru robót przez właściwy urząd telekomunikacyjny i zakład radiokomunikacji i teletransmisji.</w:t>
      </w:r>
    </w:p>
    <w:p w:rsidR="00CB3154" w:rsidRPr="00CB3154" w:rsidRDefault="00CB3154" w:rsidP="00CB3154">
      <w:pPr>
        <w:pStyle w:val="Nagwek1"/>
        <w:jc w:val="both"/>
        <w:rPr>
          <w:rFonts w:ascii="Times New Roman" w:hAnsi="Times New Roman" w:cs="Times New Roman"/>
          <w:b w:val="0"/>
          <w:sz w:val="18"/>
          <w:szCs w:val="18"/>
        </w:rPr>
      </w:pPr>
      <w:bookmarkStart w:id="64" w:name="_Toc504980525"/>
      <w:bookmarkStart w:id="65" w:name="_Toc468518138"/>
      <w:bookmarkStart w:id="66" w:name="_Toc467298656"/>
      <w:r w:rsidRPr="00CB3154">
        <w:rPr>
          <w:rFonts w:ascii="Times New Roman" w:hAnsi="Times New Roman" w:cs="Times New Roman"/>
          <w:b w:val="0"/>
          <w:sz w:val="18"/>
          <w:szCs w:val="18"/>
        </w:rPr>
        <w:t>9. podstawa płatności</w:t>
      </w:r>
      <w:bookmarkEnd w:id="64"/>
      <w:bookmarkEnd w:id="65"/>
      <w:bookmarkEnd w:id="66"/>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Płatność za jednostkę obmiarową należy przyjmować zgodnie z obmiarem i oceną jakości wykonanych robót na podstawie atestów producenta urządzeń, oględzin i pomiarów sprawdzających.</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ab/>
        <w:t>Cena wykonania robót obejmuje:</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roboty przygotowawcze,</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dostarczenie i zmontowanie urządzeń,</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transport zdemontowanych materiałów,</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przeprowadzenie prób i konserwowanie urządzeń w okresie gwarancji,</w:t>
      </w:r>
    </w:p>
    <w:p w:rsidR="00CB3154" w:rsidRPr="00CB3154" w:rsidRDefault="00CB3154" w:rsidP="00CB3154">
      <w:pPr>
        <w:numPr>
          <w:ilvl w:val="0"/>
          <w:numId w:val="38"/>
        </w:numPr>
        <w:overflowPunct w:val="0"/>
        <w:autoSpaceDE w:val="0"/>
        <w:autoSpaceDN w:val="0"/>
        <w:adjustRightInd w:val="0"/>
        <w:spacing w:after="0" w:line="240" w:lineRule="auto"/>
        <w:jc w:val="both"/>
        <w:rPr>
          <w:rFonts w:ascii="Times New Roman" w:hAnsi="Times New Roman" w:cs="Times New Roman"/>
          <w:sz w:val="18"/>
          <w:szCs w:val="18"/>
        </w:rPr>
      </w:pPr>
      <w:r w:rsidRPr="00CB3154">
        <w:rPr>
          <w:rFonts w:ascii="Times New Roman" w:hAnsi="Times New Roman" w:cs="Times New Roman"/>
          <w:sz w:val="18"/>
          <w:szCs w:val="18"/>
        </w:rPr>
        <w:t>-     wykonanie inwentaryzacji urządzeń telekomunikacyjnych.</w:t>
      </w:r>
    </w:p>
    <w:p w:rsidR="00CB3154" w:rsidRPr="00CB3154" w:rsidRDefault="00CB3154" w:rsidP="00CB3154">
      <w:pPr>
        <w:pStyle w:val="Nagwek1"/>
        <w:jc w:val="both"/>
        <w:rPr>
          <w:rFonts w:ascii="Times New Roman" w:hAnsi="Times New Roman" w:cs="Times New Roman"/>
          <w:b w:val="0"/>
          <w:sz w:val="18"/>
          <w:szCs w:val="18"/>
        </w:rPr>
      </w:pPr>
      <w:bookmarkStart w:id="67" w:name="_Toc504980526"/>
      <w:bookmarkStart w:id="68" w:name="_Toc468518139"/>
      <w:r w:rsidRPr="00CB3154">
        <w:rPr>
          <w:rFonts w:ascii="Times New Roman" w:hAnsi="Times New Roman" w:cs="Times New Roman"/>
          <w:b w:val="0"/>
          <w:sz w:val="18"/>
          <w:szCs w:val="18"/>
        </w:rPr>
        <w:t>10. przepisy związane</w:t>
      </w:r>
      <w:bookmarkEnd w:id="67"/>
      <w:bookmarkEnd w:id="68"/>
    </w:p>
    <w:p w:rsidR="00CB3154" w:rsidRPr="00CB3154" w:rsidRDefault="00CB3154" w:rsidP="00CB3154">
      <w:pPr>
        <w:pStyle w:val="Nagwek2"/>
        <w:rPr>
          <w:sz w:val="18"/>
          <w:szCs w:val="18"/>
        </w:rPr>
      </w:pPr>
      <w:r w:rsidRPr="00CB3154">
        <w:rPr>
          <w:sz w:val="18"/>
          <w:szCs w:val="18"/>
        </w:rPr>
        <w:t>10.1. Normy</w:t>
      </w:r>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BN-87/6774-04 kruszywa mineralne do nawierzchni </w:t>
      </w:r>
      <w:proofErr w:type="spellStart"/>
      <w:r w:rsidRPr="00CB3154">
        <w:rPr>
          <w:rFonts w:ascii="Times New Roman" w:hAnsi="Times New Roman" w:cs="Times New Roman"/>
          <w:sz w:val="18"/>
          <w:szCs w:val="18"/>
        </w:rPr>
        <w:t>drogowych.Piasek</w:t>
      </w:r>
      <w:proofErr w:type="spellEnd"/>
    </w:p>
    <w:p w:rsidR="00CB3154" w:rsidRPr="00CB3154" w:rsidRDefault="00CB3154" w:rsidP="00CB3154">
      <w:pPr>
        <w:jc w:val="both"/>
        <w:rPr>
          <w:rFonts w:ascii="Times New Roman" w:hAnsi="Times New Roman" w:cs="Times New Roman"/>
          <w:sz w:val="18"/>
          <w:szCs w:val="18"/>
        </w:rPr>
      </w:pPr>
      <w:r w:rsidRPr="00CB3154">
        <w:rPr>
          <w:rFonts w:ascii="Times New Roman" w:hAnsi="Times New Roman" w:cs="Times New Roman"/>
          <w:sz w:val="18"/>
          <w:szCs w:val="18"/>
        </w:rPr>
        <w:t xml:space="preserve">BN-80/C-89203 Rury z </w:t>
      </w:r>
      <w:proofErr w:type="spellStart"/>
      <w:r w:rsidRPr="00CB3154">
        <w:rPr>
          <w:rFonts w:ascii="Times New Roman" w:hAnsi="Times New Roman" w:cs="Times New Roman"/>
          <w:sz w:val="18"/>
          <w:szCs w:val="18"/>
        </w:rPr>
        <w:t>nieplastyfikowanego</w:t>
      </w:r>
      <w:proofErr w:type="spellEnd"/>
      <w:r w:rsidRPr="00CB3154">
        <w:rPr>
          <w:rFonts w:ascii="Times New Roman" w:hAnsi="Times New Roman" w:cs="Times New Roman"/>
          <w:sz w:val="18"/>
          <w:szCs w:val="18"/>
        </w:rPr>
        <w:t xml:space="preserve"> polichlorku winylu(PCV)</w:t>
      </w:r>
    </w:p>
    <w:p w:rsidR="00CB3154" w:rsidRDefault="00CB3154" w:rsidP="00CB3154"/>
    <w:p w:rsidR="00CB3154" w:rsidRDefault="00CB3154" w:rsidP="00CB3154"/>
    <w:p w:rsidR="00CB3154" w:rsidRDefault="00CB3154" w:rsidP="00CB3154"/>
    <w:p w:rsidR="00CB3154" w:rsidRDefault="00CB3154" w:rsidP="00CB3154"/>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jc w:val="center"/>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Default="00683D15" w:rsidP="00683D15">
      <w:pPr>
        <w:spacing w:after="0" w:line="240" w:lineRule="auto"/>
        <w:rPr>
          <w:rFonts w:ascii="Times New Roman" w:eastAsia="Times New Roman" w:hAnsi="Times New Roman" w:cs="Times New Roman"/>
          <w:bCs/>
          <w:lang w:eastAsia="pl-PL"/>
        </w:rPr>
      </w:pPr>
    </w:p>
    <w:p w:rsidR="00683D15" w:rsidRPr="00BA5989" w:rsidRDefault="00683D15" w:rsidP="00683D15">
      <w:pPr>
        <w:spacing w:after="0" w:line="240" w:lineRule="auto"/>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SZCZEGÓŁOWE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r w:rsidRPr="00BA5989">
        <w:rPr>
          <w:rFonts w:ascii="Times New Roman" w:eastAsia="Times New Roman" w:hAnsi="Times New Roman" w:cs="Times New Roman"/>
          <w:bCs/>
          <w:sz w:val="18"/>
          <w:szCs w:val="18"/>
          <w:lang w:eastAsia="pl-PL"/>
        </w:rPr>
        <w:t>D - 02.03.01</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(CPV 45111200-0)</w:t>
      </w: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bookmarkStart w:id="69" w:name="_Toc406295845"/>
      <w:bookmarkStart w:id="70" w:name="_Toc407161265"/>
      <w:bookmarkStart w:id="71" w:name="_Toc418994945"/>
      <w:bookmarkStart w:id="72" w:name="_Toc418996352"/>
      <w:bookmarkStart w:id="73" w:name="_Toc418996721"/>
      <w:bookmarkStart w:id="74" w:name="_Toc418997108"/>
      <w:bookmarkStart w:id="75" w:name="_Toc418998518"/>
      <w:bookmarkStart w:id="76" w:name="_Toc418998874"/>
      <w:bookmarkStart w:id="77" w:name="_Toc419000119"/>
      <w:r w:rsidRPr="00BA5989">
        <w:rPr>
          <w:rFonts w:ascii="Times New Roman" w:eastAsia="Times New Roman" w:hAnsi="Times New Roman" w:cs="Times New Roman"/>
          <w:bCs/>
          <w:sz w:val="18"/>
          <w:szCs w:val="18"/>
          <w:lang w:eastAsia="pl-PL"/>
        </w:rPr>
        <w:t>WYKONANIE NASYPÓW</w:t>
      </w: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bookmarkEnd w:id="69"/>
    <w:bookmarkEnd w:id="70"/>
    <w:bookmarkEnd w:id="71"/>
    <w:bookmarkEnd w:id="72"/>
    <w:bookmarkEnd w:id="73"/>
    <w:bookmarkEnd w:id="74"/>
    <w:bookmarkEnd w:id="75"/>
    <w:bookmarkEnd w:id="76"/>
    <w:bookmarkEnd w:id="77"/>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F64057" w:rsidRDefault="00F64057"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8" w:name="_Toc407161266"/>
      <w:r>
        <w:rPr>
          <w:rFonts w:ascii="Times New Roman" w:eastAsia="Times New Roman" w:hAnsi="Times New Roman" w:cs="Times New Roman"/>
          <w:sz w:val="18"/>
          <w:szCs w:val="18"/>
          <w:lang w:eastAsia="pl-PL"/>
        </w:rPr>
        <w:lastRenderedPageBreak/>
        <w:t>1.1. Przedmiot SST</w:t>
      </w:r>
      <w:bookmarkEnd w:id="7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nasypów.</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9" w:name="_Toc407161267"/>
      <w:r>
        <w:rPr>
          <w:rFonts w:ascii="Times New Roman" w:eastAsia="Times New Roman" w:hAnsi="Times New Roman" w:cs="Times New Roman"/>
          <w:sz w:val="18"/>
          <w:szCs w:val="18"/>
          <w:lang w:eastAsia="pl-PL"/>
        </w:rPr>
        <w:t>1.2. Zakres stosowania SST</w:t>
      </w:r>
      <w:bookmarkEnd w:id="79"/>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szczegółówa</w:t>
      </w:r>
      <w:proofErr w:type="spellEnd"/>
      <w:r>
        <w:rPr>
          <w:rFonts w:ascii="Times New Roman" w:eastAsia="Times New Roman" w:hAnsi="Times New Roman" w:cs="Times New Roman"/>
          <w:sz w:val="18"/>
          <w:szCs w:val="18"/>
          <w:lang w:eastAsia="pl-PL"/>
        </w:rPr>
        <w:t xml:space="preserve"> specyfikacja techniczna (SST) stanowi obowiązującą podstawę </w:t>
      </w:r>
      <w:proofErr w:type="spellStart"/>
      <w:r>
        <w:rPr>
          <w:rFonts w:ascii="Times New Roman" w:eastAsia="Times New Roman" w:hAnsi="Times New Roman" w:cs="Times New Roman"/>
          <w:sz w:val="18"/>
          <w:szCs w:val="18"/>
          <w:lang w:eastAsia="pl-PL"/>
        </w:rPr>
        <w:t>stosowaneą</w:t>
      </w:r>
      <w:proofErr w:type="spellEnd"/>
      <w:r>
        <w:rPr>
          <w:rFonts w:ascii="Times New Roman" w:eastAsia="Times New Roman" w:hAnsi="Times New Roman" w:cs="Times New Roman"/>
          <w:sz w:val="18"/>
          <w:szCs w:val="18"/>
          <w:lang w:eastAsia="pl-PL"/>
        </w:rPr>
        <w:t xml:space="preserve"> jako dokument przetargowy i kontraktowy przy zlecaniu i realizacji robót na zadaniu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ind w:left="-851"/>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 xml:space="preserve">        </w:t>
      </w:r>
      <w:bookmarkStart w:id="80" w:name="_Toc407161268"/>
      <w:r>
        <w:rPr>
          <w:rFonts w:ascii="Times New Roman" w:eastAsia="Times New Roman" w:hAnsi="Times New Roman" w:cs="Times New Roman"/>
          <w:bCs/>
          <w:kern w:val="32"/>
          <w:sz w:val="18"/>
          <w:szCs w:val="18"/>
          <w:lang w:eastAsia="pl-PL"/>
        </w:rPr>
        <w:t xml:space="preserve">      1.3. Zakres robót objętych SST</w:t>
      </w:r>
      <w:bookmarkEnd w:id="80"/>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Ustalenia zawarte w niniejszej specyfikacji dotyczą zasad prowadzenia robót ziemnych w czasie budowy  drogi i obejmują wykonanie nasypów:</w:t>
      </w:r>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p>
    <w:p w:rsidR="00F64057" w:rsidRPr="00267A95" w:rsidRDefault="00F64057" w:rsidP="00F64057">
      <w:pPr>
        <w:spacing w:after="0" w:line="240" w:lineRule="auto"/>
        <w:ind w:right="-567"/>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p>
    <w:p w:rsidR="00F64057" w:rsidRPr="005B23FB" w:rsidRDefault="00F64057" w:rsidP="00F64057">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F64057" w:rsidRDefault="00813578"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podłużnych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w:t>
      </w:r>
      <w:r w:rsidR="00813578">
        <w:rPr>
          <w:rFonts w:ascii="Times New Roman" w:eastAsia="Times New Roman" w:hAnsi="Times New Roman" w:cs="Times New Roman"/>
          <w:sz w:val="18"/>
          <w:szCs w:val="18"/>
          <w:lang w:eastAsia="pl-PL"/>
        </w:rPr>
        <w:t>z wywozem na odkład, w nasyp, pobocza</w:t>
      </w:r>
      <w:r>
        <w:rPr>
          <w:rFonts w:ascii="Times New Roman" w:eastAsia="Times New Roman" w:hAnsi="Times New Roman" w:cs="Times New Roman"/>
          <w:sz w:val="18"/>
          <w:szCs w:val="18"/>
          <w:lang w:eastAsia="pl-PL"/>
        </w:rPr>
        <w:t xml:space="preserve">  - 462,25m3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formowanie i zagęszczanie nasypów, poboc</w:t>
      </w:r>
      <w:r w:rsidR="00813578">
        <w:rPr>
          <w:rFonts w:ascii="Times New Roman" w:eastAsia="Times New Roman" w:hAnsi="Times New Roman" w:cs="Times New Roman"/>
          <w:sz w:val="18"/>
          <w:szCs w:val="18"/>
          <w:lang w:eastAsia="pl-PL"/>
        </w:rPr>
        <w:t xml:space="preserve">zy  w gruncie </w:t>
      </w:r>
      <w:proofErr w:type="spellStart"/>
      <w:r w:rsidR="00813578">
        <w:rPr>
          <w:rFonts w:ascii="Times New Roman" w:eastAsia="Times New Roman" w:hAnsi="Times New Roman" w:cs="Times New Roman"/>
          <w:sz w:val="18"/>
          <w:szCs w:val="18"/>
          <w:lang w:eastAsia="pl-PL"/>
        </w:rPr>
        <w:t>kat.III</w:t>
      </w:r>
      <w:proofErr w:type="spellEnd"/>
      <w:r w:rsidR="00813578">
        <w:rPr>
          <w:rFonts w:ascii="Times New Roman" w:eastAsia="Times New Roman" w:hAnsi="Times New Roman" w:cs="Times New Roman"/>
          <w:sz w:val="18"/>
          <w:szCs w:val="18"/>
          <w:lang w:eastAsia="pl-PL"/>
        </w:rPr>
        <w:t xml:space="preserve">  -  206,80</w:t>
      </w:r>
      <w:r>
        <w:rPr>
          <w:rFonts w:ascii="Times New Roman" w:eastAsia="Times New Roman" w:hAnsi="Times New Roman" w:cs="Times New Roman"/>
          <w:sz w:val="18"/>
          <w:szCs w:val="18"/>
          <w:lang w:eastAsia="pl-PL"/>
        </w:rPr>
        <w:t>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poprzecznych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z wbudowaniem w nasyp </w:t>
      </w:r>
      <w:r w:rsidR="00813578">
        <w:rPr>
          <w:rFonts w:ascii="Times New Roman" w:eastAsia="Times New Roman" w:hAnsi="Times New Roman" w:cs="Times New Roman"/>
          <w:sz w:val="18"/>
          <w:szCs w:val="18"/>
          <w:lang w:eastAsia="pl-PL"/>
        </w:rPr>
        <w:t>i pobocza,  179,90</w:t>
      </w:r>
      <w:r>
        <w:rPr>
          <w:rFonts w:ascii="Times New Roman" w:eastAsia="Times New Roman" w:hAnsi="Times New Roman" w:cs="Times New Roman"/>
          <w:sz w:val="18"/>
          <w:szCs w:val="18"/>
          <w:lang w:eastAsia="pl-PL"/>
        </w:rPr>
        <w:t>m3</w:t>
      </w:r>
    </w:p>
    <w:p w:rsidR="00F64057" w:rsidRDefault="00F64057" w:rsidP="00F64057">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podłużnych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na odkład i  </w:t>
      </w:r>
      <w:r w:rsidR="00813578">
        <w:rPr>
          <w:rFonts w:ascii="Times New Roman" w:eastAsia="Times New Roman" w:hAnsi="Times New Roman" w:cs="Times New Roman"/>
          <w:sz w:val="18"/>
          <w:szCs w:val="18"/>
          <w:lang w:eastAsia="pl-PL"/>
        </w:rPr>
        <w:t>z wbudowaniem w pobocza – 26,90</w:t>
      </w:r>
      <w:r>
        <w:rPr>
          <w:rFonts w:ascii="Times New Roman" w:eastAsia="Times New Roman" w:hAnsi="Times New Roman" w:cs="Times New Roman"/>
          <w:sz w:val="18"/>
          <w:szCs w:val="18"/>
          <w:lang w:eastAsia="pl-PL"/>
        </w:rPr>
        <w:t xml:space="preserve">m3 </w:t>
      </w:r>
    </w:p>
    <w:p w:rsidR="00F64057" w:rsidRDefault="00F64057" w:rsidP="00683D15">
      <w:pPr>
        <w:autoSpaceDN w:val="0"/>
        <w:spacing w:after="0" w:line="240" w:lineRule="auto"/>
        <w:jc w:val="both"/>
        <w:rPr>
          <w:rFonts w:ascii="Times New Roman" w:eastAsia="Times New Roman" w:hAnsi="Times New Roman" w:cs="Times New Roman"/>
          <w:sz w:val="18"/>
          <w:szCs w:val="18"/>
          <w:lang w:eastAsia="pl-PL"/>
        </w:rPr>
      </w:pPr>
    </w:p>
    <w:p w:rsidR="00F64057" w:rsidRPr="005B23FB" w:rsidRDefault="00F64057" w:rsidP="00F64057">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WSKUTEK DESZCZY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NAWALNYCH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MAJU </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GMINA  CHOCEŃ</w:t>
      </w:r>
    </w:p>
    <w:p w:rsidR="00683D15" w:rsidRDefault="00683D15" w:rsidP="00683D15">
      <w:pPr>
        <w:widowControl w:val="0"/>
        <w:autoSpaceDN w:val="0"/>
        <w:spacing w:after="0" w:line="240" w:lineRule="auto"/>
        <w:ind w:left="720"/>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bookmarkStart w:id="81" w:name="_Toc407161269"/>
      <w:r>
        <w:rPr>
          <w:rFonts w:ascii="Times New Roman" w:eastAsia="Times New Roman" w:hAnsi="Times New Roman" w:cs="Times New Roman"/>
          <w:sz w:val="18"/>
          <w:szCs w:val="18"/>
          <w:lang w:eastAsia="pl-PL"/>
        </w:rPr>
        <w:t xml:space="preserve">ETAP </w:t>
      </w:r>
      <w:r w:rsidR="00F64057">
        <w:rPr>
          <w:rFonts w:ascii="Times New Roman" w:eastAsia="Times New Roman" w:hAnsi="Times New Roman" w:cs="Times New Roman"/>
          <w:sz w:val="18"/>
          <w:szCs w:val="18"/>
          <w:lang w:eastAsia="pl-PL"/>
        </w:rPr>
        <w:t>II  OD KM 1+100 DO KM 1+700</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w:t>
      </w:r>
      <w:r w:rsidR="00F64057">
        <w:rPr>
          <w:rFonts w:ascii="Times New Roman" w:eastAsia="Times New Roman" w:hAnsi="Times New Roman" w:cs="Times New Roman"/>
          <w:sz w:val="18"/>
          <w:szCs w:val="18"/>
          <w:lang w:eastAsia="pl-PL"/>
        </w:rPr>
        <w:t xml:space="preserve">ie robót ziemnych podłużnych </w:t>
      </w:r>
      <w:r>
        <w:rPr>
          <w:rFonts w:ascii="Times New Roman" w:eastAsia="Times New Roman" w:hAnsi="Times New Roman" w:cs="Times New Roman"/>
          <w:sz w:val="18"/>
          <w:szCs w:val="18"/>
          <w:lang w:eastAsia="pl-PL"/>
        </w:rPr>
        <w:t xml:space="preserve">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 xml:space="preserve">  - 559,85</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formowanie i zagęszczanie nasypów, poboc</w:t>
      </w:r>
      <w:r w:rsidR="00F64057">
        <w:rPr>
          <w:rFonts w:ascii="Times New Roman" w:eastAsia="Times New Roman" w:hAnsi="Times New Roman" w:cs="Times New Roman"/>
          <w:sz w:val="18"/>
          <w:szCs w:val="18"/>
          <w:lang w:eastAsia="pl-PL"/>
        </w:rPr>
        <w:t xml:space="preserve">zy  w gruncie </w:t>
      </w:r>
      <w:proofErr w:type="spellStart"/>
      <w:r w:rsidR="00F64057">
        <w:rPr>
          <w:rFonts w:ascii="Times New Roman" w:eastAsia="Times New Roman" w:hAnsi="Times New Roman" w:cs="Times New Roman"/>
          <w:sz w:val="18"/>
          <w:szCs w:val="18"/>
          <w:lang w:eastAsia="pl-PL"/>
        </w:rPr>
        <w:t>kat.III</w:t>
      </w:r>
      <w:proofErr w:type="spellEnd"/>
      <w:r w:rsidR="00F64057">
        <w:rPr>
          <w:rFonts w:ascii="Times New Roman" w:eastAsia="Times New Roman" w:hAnsi="Times New Roman" w:cs="Times New Roman"/>
          <w:sz w:val="18"/>
          <w:szCs w:val="18"/>
          <w:lang w:eastAsia="pl-PL"/>
        </w:rPr>
        <w:t xml:space="preserve">  -  317,10</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ziemnych poprzecznych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z wbudow</w:t>
      </w:r>
      <w:r w:rsidR="00F64057">
        <w:rPr>
          <w:rFonts w:ascii="Times New Roman" w:eastAsia="Times New Roman" w:hAnsi="Times New Roman" w:cs="Times New Roman"/>
          <w:sz w:val="18"/>
          <w:szCs w:val="18"/>
          <w:lang w:eastAsia="pl-PL"/>
        </w:rPr>
        <w:t>aniem w nasyp i pobocza,  245,56</w:t>
      </w:r>
      <w:r>
        <w:rPr>
          <w:rFonts w:ascii="Times New Roman" w:eastAsia="Times New Roman" w:hAnsi="Times New Roman" w:cs="Times New Roman"/>
          <w:sz w:val="18"/>
          <w:szCs w:val="18"/>
          <w:lang w:eastAsia="pl-PL"/>
        </w:rPr>
        <w:t>m3</w:t>
      </w:r>
    </w:p>
    <w:p w:rsidR="00683D15" w:rsidRDefault="00683D15" w:rsidP="00683D15">
      <w:pPr>
        <w:widowControl w:val="0"/>
        <w:numPr>
          <w:ilvl w:val="0"/>
          <w:numId w:val="29"/>
        </w:num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robót  podłużnych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na odkład i  </w:t>
      </w:r>
      <w:r w:rsidR="00F64057">
        <w:rPr>
          <w:rFonts w:ascii="Times New Roman" w:eastAsia="Times New Roman" w:hAnsi="Times New Roman" w:cs="Times New Roman"/>
          <w:sz w:val="18"/>
          <w:szCs w:val="18"/>
          <w:lang w:eastAsia="pl-PL"/>
        </w:rPr>
        <w:t>z wbudowaniem w pobocza – 317,10</w:t>
      </w:r>
      <w:r>
        <w:rPr>
          <w:rFonts w:ascii="Times New Roman" w:eastAsia="Times New Roman" w:hAnsi="Times New Roman" w:cs="Times New Roman"/>
          <w:sz w:val="18"/>
          <w:szCs w:val="18"/>
          <w:lang w:eastAsia="pl-PL"/>
        </w:rPr>
        <w:t xml:space="preserve">m3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bookmarkEnd w:id="81"/>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Podstawowe określenia zostały podane w OST D-02.00.01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82" w:name="_Toc407161270"/>
      <w:r>
        <w:rPr>
          <w:rFonts w:ascii="Times New Roman" w:eastAsia="Times New Roman" w:hAnsi="Times New Roman" w:cs="Times New Roman"/>
          <w:sz w:val="18"/>
          <w:szCs w:val="18"/>
          <w:lang w:eastAsia="pl-PL"/>
        </w:rPr>
        <w:t>1.5. Ogólne wymagania dotyczące robót</w:t>
      </w:r>
      <w:bookmarkEnd w:id="8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w:t>
      </w:r>
      <w:bookmarkStart w:id="83" w:name="_Toc406295851"/>
      <w:bookmarkStart w:id="84" w:name="_Toc407161271"/>
      <w:bookmarkStart w:id="85" w:name="_Toc418994946"/>
      <w:bookmarkStart w:id="86" w:name="_Toc418996353"/>
      <w:bookmarkStart w:id="87" w:name="_Toc418996722"/>
      <w:bookmarkStart w:id="88" w:name="_Toc418997109"/>
      <w:bookmarkStart w:id="89" w:name="_Toc418998519"/>
      <w:bookmarkStart w:id="90" w:name="_Toc418998875"/>
      <w:bookmarkStart w:id="91" w:name="_Toc419000120"/>
      <w:r>
        <w:rPr>
          <w:rFonts w:ascii="Times New Roman" w:eastAsia="Times New Roman" w:hAnsi="Times New Roman" w:cs="Times New Roman"/>
          <w:sz w:val="18"/>
          <w:szCs w:val="18"/>
          <w:lang w:eastAsia="pl-PL"/>
        </w:rPr>
        <w:t>ót podano w OST D-02.00.01 pkt 2. MATERIAŁY (GRUNTY)</w:t>
      </w:r>
      <w:bookmarkEnd w:id="83"/>
      <w:bookmarkEnd w:id="84"/>
      <w:bookmarkEnd w:id="85"/>
      <w:bookmarkEnd w:id="86"/>
      <w:bookmarkEnd w:id="87"/>
      <w:bookmarkEnd w:id="88"/>
      <w:bookmarkEnd w:id="89"/>
      <w:bookmarkEnd w:id="90"/>
      <w:bookmarkEnd w:id="9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92" w:name="_Toc406295852"/>
      <w:bookmarkStart w:id="93" w:name="_Toc407161272"/>
      <w:r>
        <w:rPr>
          <w:rFonts w:ascii="Times New Roman" w:eastAsia="Times New Roman" w:hAnsi="Times New Roman" w:cs="Times New Roman"/>
          <w:sz w:val="18"/>
          <w:szCs w:val="18"/>
          <w:lang w:eastAsia="pl-PL"/>
        </w:rPr>
        <w:t>2.1. Ogólne wymagania dotyczące materiałów</w:t>
      </w:r>
      <w:bookmarkEnd w:id="92"/>
      <w:bookmarkEnd w:id="9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OST D-02.00.01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94" w:name="_Toc406295853"/>
      <w:bookmarkStart w:id="95" w:name="_Toc407161273"/>
      <w:r>
        <w:rPr>
          <w:rFonts w:ascii="Times New Roman" w:eastAsia="Times New Roman" w:hAnsi="Times New Roman" w:cs="Times New Roman"/>
          <w:sz w:val="18"/>
          <w:szCs w:val="18"/>
          <w:lang w:eastAsia="pl-PL"/>
        </w:rPr>
        <w:t xml:space="preserve">2.2. </w:t>
      </w:r>
      <w:bookmarkEnd w:id="94"/>
      <w:bookmarkEnd w:id="95"/>
      <w:r>
        <w:rPr>
          <w:rFonts w:ascii="Times New Roman" w:eastAsia="Times New Roman" w:hAnsi="Times New Roman" w:cs="Times New Roman"/>
          <w:sz w:val="18"/>
          <w:szCs w:val="18"/>
          <w:lang w:eastAsia="pl-PL"/>
        </w:rPr>
        <w:t>Grunty i materiały do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i materiały do budowy nasypów podaje tablica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i materiały dopuszczone do budowy nasypów powinny spełniać wymagania określone w PN-S-02205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Przydatność gruntów do wykonywania budowli ziemnych wg PN-S-02205 [4].</w:t>
      </w:r>
    </w:p>
    <w:tbl>
      <w:tblPr>
        <w:tblW w:w="7515" w:type="dxa"/>
        <w:tblInd w:w="9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064"/>
        <w:gridCol w:w="1943"/>
        <w:gridCol w:w="2254"/>
        <w:gridCol w:w="2254"/>
      </w:tblGrid>
      <w:tr w:rsidR="00683D15" w:rsidTr="00683D15">
        <w:tc>
          <w:tcPr>
            <w:tcW w:w="1063"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Przeznaczenie</w:t>
            </w:r>
          </w:p>
        </w:tc>
        <w:tc>
          <w:tcPr>
            <w:tcW w:w="1941"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Przydatne</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Przydatne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 zastrzeżeniami</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Treść</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zastrzeżenia</w:t>
            </w:r>
          </w:p>
        </w:tc>
      </w:tr>
      <w:tr w:rsidR="00683D15" w:rsidTr="00683D15">
        <w:tc>
          <w:tcPr>
            <w:tcW w:w="1063"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dolne warstwy nasypów poniżej strefy przemarzania</w:t>
            </w:r>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Rozdrobnione grunty skaliste twarde oraz grunty kamieniste, zwietrzelinowe, rumosze i otoczaki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Żwiry i pospółki, również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Piaski grubo, średnio i </w:t>
            </w:r>
            <w:r>
              <w:rPr>
                <w:rFonts w:ascii="Times New Roman" w:eastAsia="Times New Roman" w:hAnsi="Times New Roman" w:cs="Times New Roman"/>
                <w:sz w:val="18"/>
                <w:szCs w:val="18"/>
                <w:lang w:eastAsia="pl-PL"/>
              </w:rPr>
              <w:lastRenderedPageBreak/>
              <w:t>drobnoziarniste, naturalne i łamane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 Piaski gliniaste z domieszką frakcji żwirowo-kamienistej (morenowe) o wskaźniku </w:t>
            </w:r>
            <w:proofErr w:type="spellStart"/>
            <w:r>
              <w:rPr>
                <w:rFonts w:ascii="Times New Roman" w:eastAsia="Times New Roman" w:hAnsi="Times New Roman" w:cs="Times New Roman"/>
                <w:sz w:val="18"/>
                <w:szCs w:val="18"/>
                <w:lang w:eastAsia="pl-PL"/>
              </w:rPr>
              <w:t>różnoziarnis-tości</w:t>
            </w:r>
            <w:proofErr w:type="spellEnd"/>
            <w:r>
              <w:rPr>
                <w:rFonts w:ascii="Times New Roman" w:eastAsia="Times New Roman" w:hAnsi="Times New Roman" w:cs="Times New Roman"/>
                <w:sz w:val="18"/>
                <w:szCs w:val="18"/>
                <w:lang w:eastAsia="pl-PL"/>
              </w:rPr>
              <w:t xml:space="preserve"> U</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15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Żużle wielkopiecowe i inne metalurgiczne ze starych zwałów (powyżej 5 lat)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Łupki przywęgłowe przepalone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Wysiewki kamienne o zawartości frakcji iłowej poniżej 2%</w:t>
            </w: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 Rozdrobnione grunty skaliste miękkie</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Zwietrzeliny i rumosze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Piaski pylaste, piaski gliniaste, pyły piaszczyste i pyły</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Piaski próchniczne, z wyjątkiem pylastych piasków próchnicznych</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 Gliny piaszczyste, gliny i </w:t>
            </w:r>
            <w:r>
              <w:rPr>
                <w:rFonts w:ascii="Times New Roman" w:eastAsia="Times New Roman" w:hAnsi="Times New Roman" w:cs="Times New Roman"/>
                <w:sz w:val="18"/>
                <w:szCs w:val="18"/>
                <w:lang w:eastAsia="pl-PL"/>
              </w:rPr>
              <w:lastRenderedPageBreak/>
              <w:t xml:space="preserve">gliny pylaste oraz inne o </w:t>
            </w:r>
            <w:proofErr w:type="spellStart"/>
            <w:r>
              <w:rPr>
                <w:rFonts w:ascii="Times New Roman" w:eastAsia="Times New Roman" w:hAnsi="Times New Roman" w:cs="Times New Roman"/>
                <w:sz w:val="18"/>
                <w:szCs w:val="18"/>
                <w:lang w:eastAsia="pl-PL"/>
              </w:rPr>
              <w:t>w</w:t>
            </w:r>
            <w:r>
              <w:rPr>
                <w:rFonts w:ascii="Times New Roman" w:eastAsia="Times New Roman" w:hAnsi="Times New Roman" w:cs="Times New Roman"/>
                <w:sz w:val="18"/>
                <w:szCs w:val="18"/>
                <w:vertAlign w:val="subscript"/>
                <w:lang w:eastAsia="pl-PL"/>
              </w:rPr>
              <w:t>L</w:t>
            </w:r>
            <w:proofErr w:type="spellEnd"/>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3C"/>
            </w:r>
            <w:r>
              <w:rPr>
                <w:rFonts w:ascii="Times New Roman" w:eastAsia="Times New Roman" w:hAnsi="Times New Roman" w:cs="Times New Roman"/>
                <w:sz w:val="18"/>
                <w:szCs w:val="18"/>
                <w:lang w:eastAsia="pl-PL"/>
              </w:rPr>
              <w:t xml:space="preserve"> 35%</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Gliny piaszczyste zwięzłe, gliny zwięzłe i gliny pylaste zwięzłe oraz inne grunty o granicy płynności </w:t>
            </w:r>
            <w:proofErr w:type="spellStart"/>
            <w:r>
              <w:rPr>
                <w:rFonts w:ascii="Times New Roman" w:eastAsia="Times New Roman" w:hAnsi="Times New Roman" w:cs="Times New Roman"/>
                <w:sz w:val="18"/>
                <w:szCs w:val="18"/>
                <w:lang w:eastAsia="pl-PL"/>
              </w:rPr>
              <w:t>w</w:t>
            </w:r>
            <w:r>
              <w:rPr>
                <w:rFonts w:ascii="Times New Roman" w:eastAsia="Times New Roman" w:hAnsi="Times New Roman" w:cs="Times New Roman"/>
                <w:sz w:val="18"/>
                <w:szCs w:val="18"/>
                <w:vertAlign w:val="subscript"/>
                <w:lang w:eastAsia="pl-PL"/>
              </w:rPr>
              <w:t>L</w:t>
            </w:r>
            <w:proofErr w:type="spellEnd"/>
            <w:r>
              <w:rPr>
                <w:rFonts w:ascii="Times New Roman" w:eastAsia="Times New Roman" w:hAnsi="Times New Roman" w:cs="Times New Roman"/>
                <w:sz w:val="18"/>
                <w:szCs w:val="18"/>
                <w:lang w:eastAsia="pl-PL"/>
              </w:rPr>
              <w:t xml:space="preserve"> od 35 do 60%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Wysiewki kamienne gliniaste o zawartości frakcji iłowej ponad 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Żużle wielkopiecowe i inne metalurgiczne z nowego studzenia (do 5 lat)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Iłołupki przywęglowe nieprzepalone</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Popioły lotne i mieszaniny popiołowo-żużlowe</w:t>
            </w:r>
          </w:p>
          <w:p w:rsidR="00683D15" w:rsidRDefault="00683D15">
            <w:pPr>
              <w:spacing w:after="0" w:line="240" w:lineRule="auto"/>
              <w:jc w:val="both"/>
              <w:rPr>
                <w:rFonts w:ascii="Times New Roman" w:eastAsia="Times New Roman" w:hAnsi="Times New Roman" w:cs="Times New Roman"/>
                <w:sz w:val="18"/>
                <w:szCs w:val="18"/>
                <w:lang w:eastAsia="pl-PL"/>
              </w:rPr>
            </w:pP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gdy pory w gruncie skalistym będą wypełnione gruntem lub materiałem drobnoziarnistym</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będą wbudowane w miejsca suche lub zabezpieczone od wód gruntowych i powierzchniowych</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 nasypów nie wyższych niż 3 m, zabezpieczonych przed zawilgoceniem</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w miejscach suchych lub przejściowo zawilgoconych</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 nasypów nie wyższych niż 3 m: zabezpieczonych przed zawilgoceniem lub po ulepszeniu spoiwami</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zwierciadło wody gruntowej znajduje się na głębokości większej od kapilarności biernej gruntu podłoża</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o ograniczonej podatności na rozpad - łączne straty masy do 5%</w:t>
            </w:r>
          </w:p>
          <w:p w:rsidR="00683D15" w:rsidRDefault="00683D15">
            <w:pPr>
              <w:pBdr>
                <w:bottom w:val="single" w:sz="6" w:space="1" w:color="auto"/>
                <w:between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wolne przestrzenie zostaną wypełnione materiałem drobnoziarnistym</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zalegają w miejscach suchych lub są izolowane od wody</w:t>
            </w:r>
          </w:p>
        </w:tc>
      </w:tr>
      <w:tr w:rsidR="00683D15" w:rsidTr="00683D15">
        <w:tc>
          <w:tcPr>
            <w:tcW w:w="1063"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górne warstwy na-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sypów w </w:t>
            </w:r>
            <w:proofErr w:type="spellStart"/>
            <w:r>
              <w:rPr>
                <w:rFonts w:ascii="Times New Roman" w:eastAsia="Times New Roman" w:hAnsi="Times New Roman" w:cs="Times New Roman"/>
                <w:sz w:val="18"/>
                <w:szCs w:val="18"/>
                <w:lang w:eastAsia="pl-PL"/>
              </w:rPr>
              <w:t>stre</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fie</w:t>
            </w:r>
            <w:proofErr w:type="spellEnd"/>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przemar</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zania</w:t>
            </w:r>
            <w:proofErr w:type="spellEnd"/>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Żwiry i pospółki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Piaski grubo i średnio-</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ziarniste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Iłołupki przywęglowe przepalone zawierające mniej niż 15%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mniej-</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szych od 0,075 mm</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Wysiewki kamienne o uziarnieniu odpowiadają-</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cym pospółkom lub żwirom</w:t>
            </w:r>
          </w:p>
        </w:tc>
        <w:tc>
          <w:tcPr>
            <w:tcW w:w="2252"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Żwiry i pospółki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Piaski pylaste i gliniaste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Pyły piaszczyste i pyły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Gliny o granicy płynności mniejszej niż 35%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Mieszaniny popiołowo-żużlowe z węgla kamiennego</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 Wysiewki kamienne gliniaste o zawartości frakcji iłowej </w:t>
            </w:r>
            <w:r>
              <w:rPr>
                <w:rFonts w:ascii="Times New Roman" w:eastAsia="Times New Roman" w:hAnsi="Times New Roman" w:cs="Times New Roman"/>
                <w:sz w:val="18"/>
                <w:szCs w:val="18"/>
                <w:lang w:eastAsia="pl-PL"/>
              </w:rPr>
              <w:sym w:font="Symbol" w:char="F03E"/>
            </w:r>
            <w:r>
              <w:rPr>
                <w:rFonts w:ascii="Times New Roman" w:eastAsia="Times New Roman" w:hAnsi="Times New Roman" w:cs="Times New Roman"/>
                <w:sz w:val="18"/>
                <w:szCs w:val="18"/>
                <w:lang w:eastAsia="pl-PL"/>
              </w:rPr>
              <w:t>2%</w:t>
            </w:r>
          </w:p>
          <w:p w:rsidR="00683D15" w:rsidRDefault="00683D15">
            <w:pPr>
              <w:pBdr>
                <w:top w:val="single" w:sz="6" w:space="1" w:color="auto"/>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Żużle wielkopiecowe i inne metalurgiczne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Piaski drobnoziarniste</w:t>
            </w:r>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pod warunkiem ulepszenia tych gruntów spoiwami, takimi jak: cement, wapno, aktywne popioły itp.</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drobnoziarniste i  </w:t>
            </w:r>
            <w:proofErr w:type="spellStart"/>
            <w:r>
              <w:rPr>
                <w:rFonts w:ascii="Times New Roman" w:eastAsia="Times New Roman" w:hAnsi="Times New Roman" w:cs="Times New Roman"/>
                <w:sz w:val="18"/>
                <w:szCs w:val="18"/>
                <w:lang w:eastAsia="pl-PL"/>
              </w:rPr>
              <w:t>nierozpado</w:t>
            </w:r>
            <w:proofErr w:type="spellEnd"/>
            <w:r>
              <w:rPr>
                <w:rFonts w:ascii="Times New Roman" w:eastAsia="Times New Roman" w:hAnsi="Times New Roman" w:cs="Times New Roman"/>
                <w:sz w:val="18"/>
                <w:szCs w:val="18"/>
                <w:lang w:eastAsia="pl-PL"/>
              </w:rPr>
              <w:t>-</w:t>
            </w:r>
          </w:p>
          <w:p w:rsidR="00683D15" w:rsidRDefault="00683D15">
            <w:pPr>
              <w:pBdr>
                <w:bottom w:val="single" w:sz="6" w:space="1" w:color="auto"/>
              </w:pBd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we: straty masy do 1%</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o wskaźniku nośności w</w:t>
            </w:r>
            <w:r>
              <w:rPr>
                <w:rFonts w:ascii="Times New Roman" w:eastAsia="Times New Roman" w:hAnsi="Times New Roman" w:cs="Times New Roman"/>
                <w:sz w:val="18"/>
                <w:szCs w:val="18"/>
                <w:vertAlign w:val="subscript"/>
                <w:lang w:eastAsia="pl-PL"/>
              </w:rPr>
              <w:t>noś</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10</w:t>
            </w:r>
          </w:p>
        </w:tc>
      </w:tr>
      <w:tr w:rsidR="00683D15" w:rsidTr="00683D15">
        <w:tc>
          <w:tcPr>
            <w:tcW w:w="1063"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wykopach i miejscach zerowych do głębokości przemarzania</w:t>
            </w:r>
          </w:p>
        </w:tc>
        <w:tc>
          <w:tcPr>
            <w:tcW w:w="194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Grunty </w:t>
            </w:r>
            <w:proofErr w:type="spellStart"/>
            <w:r>
              <w:rPr>
                <w:rFonts w:ascii="Times New Roman" w:eastAsia="Times New Roman" w:hAnsi="Times New Roman" w:cs="Times New Roman"/>
                <w:sz w:val="18"/>
                <w:szCs w:val="18"/>
                <w:lang w:eastAsia="pl-PL"/>
              </w:rPr>
              <w:t>niewysadzinowe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Grunty wątpliwe i </w:t>
            </w:r>
            <w:proofErr w:type="spellStart"/>
            <w:r>
              <w:rPr>
                <w:rFonts w:ascii="Times New Roman" w:eastAsia="Times New Roman" w:hAnsi="Times New Roman" w:cs="Times New Roman"/>
                <w:sz w:val="18"/>
                <w:szCs w:val="18"/>
                <w:lang w:eastAsia="pl-PL"/>
              </w:rPr>
              <w:t>wysadzinowe</w:t>
            </w:r>
            <w:proofErr w:type="spellEnd"/>
          </w:p>
        </w:tc>
        <w:tc>
          <w:tcPr>
            <w:tcW w:w="2252"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gdy są ulepszane spoiwami (cementem, wapnem, aktywnymi popiołami itp.)</w:t>
            </w:r>
          </w:p>
        </w:tc>
      </w:tr>
    </w:tbl>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96" w:name="_Toc406295857"/>
      <w:bookmarkStart w:id="97" w:name="_Toc407161277"/>
      <w:bookmarkStart w:id="98" w:name="_Toc418994947"/>
      <w:bookmarkStart w:id="99" w:name="_Toc418996354"/>
      <w:bookmarkStart w:id="100" w:name="_Toc418996723"/>
      <w:bookmarkStart w:id="101" w:name="_Toc418997110"/>
      <w:bookmarkStart w:id="102" w:name="_Toc418998520"/>
      <w:bookmarkStart w:id="103" w:name="_Toc418998876"/>
      <w:bookmarkStart w:id="104" w:name="_Toc419000121"/>
      <w:r>
        <w:rPr>
          <w:rFonts w:ascii="Times New Roman" w:eastAsia="Times New Roman" w:hAnsi="Times New Roman" w:cs="Times New Roman"/>
          <w:bCs/>
          <w:kern w:val="32"/>
          <w:sz w:val="18"/>
          <w:szCs w:val="18"/>
          <w:lang w:eastAsia="pl-PL"/>
        </w:rPr>
        <w:t>3. sprzęt</w:t>
      </w:r>
      <w:bookmarkEnd w:id="96"/>
      <w:bookmarkEnd w:id="97"/>
      <w:bookmarkEnd w:id="98"/>
      <w:bookmarkEnd w:id="99"/>
      <w:bookmarkEnd w:id="100"/>
      <w:bookmarkEnd w:id="101"/>
      <w:bookmarkEnd w:id="102"/>
      <w:bookmarkEnd w:id="103"/>
      <w:bookmarkEnd w:id="104"/>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05" w:name="_Toc406295858"/>
      <w:bookmarkStart w:id="106" w:name="_Toc407161278"/>
      <w:r>
        <w:rPr>
          <w:rFonts w:ascii="Times New Roman" w:eastAsia="Times New Roman" w:hAnsi="Times New Roman" w:cs="Times New Roman"/>
          <w:sz w:val="18"/>
          <w:szCs w:val="18"/>
          <w:lang w:eastAsia="pl-PL"/>
        </w:rPr>
        <w:t>3.1. Ogólne wymagania dotyczące sprzętu</w:t>
      </w:r>
      <w:bookmarkEnd w:id="105"/>
      <w:bookmarkEnd w:id="10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i ustalenia dotyczące sprzętu określono w OST D-02.00.01           pkt 3.</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07" w:name="_Toc406295859"/>
      <w:bookmarkStart w:id="108" w:name="_Toc407161279"/>
      <w:r>
        <w:rPr>
          <w:rFonts w:ascii="Times New Roman" w:eastAsia="Times New Roman" w:hAnsi="Times New Roman" w:cs="Times New Roman"/>
          <w:sz w:val="18"/>
          <w:szCs w:val="18"/>
          <w:lang w:eastAsia="pl-PL"/>
        </w:rPr>
        <w:t>3.2. Dobór sprzętu zagęszczającego</w:t>
      </w:r>
      <w:bookmarkEnd w:id="107"/>
      <w:bookmarkEnd w:id="10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tablicy 2 podano, dla różnych rodzajów gruntów, orientacyjne dane przy doborze sprzętu zagęszczającego. Sprzęt do zagęszczania powinien być zatwierdzony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Orientacyjne dane przy doborze sprzętu zagęszczającego wg [8]</w:t>
      </w:r>
    </w:p>
    <w:tbl>
      <w:tblPr>
        <w:tblW w:w="0" w:type="auto"/>
        <w:tblInd w:w="8" w:type="dxa"/>
        <w:tblLayout w:type="fixed"/>
        <w:tblCellMar>
          <w:left w:w="0" w:type="dxa"/>
          <w:right w:w="0" w:type="dxa"/>
        </w:tblCellMar>
        <w:tblLook w:val="04A0" w:firstRow="1" w:lastRow="0" w:firstColumn="1" w:lastColumn="0" w:noHBand="0" w:noVBand="1"/>
      </w:tblPr>
      <w:tblGrid>
        <w:gridCol w:w="454"/>
        <w:gridCol w:w="1418"/>
        <w:gridCol w:w="907"/>
        <w:gridCol w:w="907"/>
        <w:gridCol w:w="907"/>
        <w:gridCol w:w="907"/>
        <w:gridCol w:w="907"/>
        <w:gridCol w:w="907"/>
      </w:tblGrid>
      <w:tr w:rsidR="00683D15" w:rsidTr="00683D15">
        <w:tc>
          <w:tcPr>
            <w:tcW w:w="454" w:type="dxa"/>
            <w:tcBorders>
              <w:top w:val="single" w:sz="6" w:space="0" w:color="auto"/>
              <w:left w:val="single" w:sz="6" w:space="0" w:color="auto"/>
              <w:bottom w:val="nil"/>
              <w:right w:val="single" w:sz="6" w:space="0" w:color="auto"/>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Dzia</w:t>
            </w:r>
            <w:proofErr w:type="spellEnd"/>
            <w:r>
              <w:rPr>
                <w:rFonts w:ascii="Times New Roman" w:eastAsia="Times New Roman" w:hAnsi="Times New Roman" w:cs="Times New Roman"/>
                <w:sz w:val="18"/>
                <w:szCs w:val="18"/>
                <w:lang w:eastAsia="pl-PL"/>
              </w:rPr>
              <w:t>-łanie</w:t>
            </w:r>
          </w:p>
        </w:tc>
        <w:tc>
          <w:tcPr>
            <w:tcW w:w="1418" w:type="dxa"/>
            <w:tcBorders>
              <w:top w:val="single" w:sz="6" w:space="0" w:color="auto"/>
              <w:left w:val="nil"/>
              <w:bottom w:val="nil"/>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sprzętu</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niespoiste: piaski żwiry pospółki</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spoiste: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pyły, iły</w:t>
            </w:r>
          </w:p>
        </w:tc>
        <w:tc>
          <w:tcPr>
            <w:tcW w:w="181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gruntowe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z małą zawartością frakcji kamienistej</w:t>
            </w:r>
          </w:p>
        </w:tc>
      </w:tr>
      <w:tr w:rsidR="00683D15" w:rsidTr="00683D15">
        <w:tc>
          <w:tcPr>
            <w:tcW w:w="454" w:type="dxa"/>
            <w:tcBorders>
              <w:top w:val="nil"/>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sprzę</w:t>
            </w:r>
            <w:proofErr w:type="spellEnd"/>
            <w:r>
              <w:rPr>
                <w:rFonts w:ascii="Times New Roman" w:eastAsia="Times New Roman" w:hAnsi="Times New Roman" w:cs="Times New Roman"/>
                <w:sz w:val="18"/>
                <w:szCs w:val="18"/>
                <w:lang w:eastAsia="pl-PL"/>
              </w:rPr>
              <w:t>-tu</w:t>
            </w:r>
          </w:p>
        </w:tc>
        <w:tc>
          <w:tcPr>
            <w:tcW w:w="1418" w:type="dxa"/>
            <w:tcBorders>
              <w:top w:val="nil"/>
              <w:left w:val="nil"/>
              <w:bottom w:val="double" w:sz="6" w:space="0" w:color="auto"/>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grubość warstwy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cm</w:t>
            </w:r>
          </w:p>
        </w:tc>
        <w:tc>
          <w:tcPr>
            <w:tcW w:w="90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przejazdów</w:t>
            </w:r>
          </w:p>
        </w:tc>
      </w:tr>
      <w:tr w:rsidR="00683D15" w:rsidTr="00683D15">
        <w:tc>
          <w:tcPr>
            <w:tcW w:w="454"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object w:dxaOrig="210" w:dyaOrig="10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50.5pt" o:ole="">
                  <v:imagedata r:id="rId6" o:title=""/>
                </v:shape>
                <o:OLEObject Type="Embed" ProgID="MSWordArt.2" ShapeID="_x0000_i1025" DrawAspect="Content" ObjectID="_1494090554" r:id="rId7">
                  <o:FieldCodes>\s</o:FieldCodes>
                </o:OLEObject>
              </w:object>
            </w:r>
          </w:p>
        </w:tc>
        <w:tc>
          <w:tcPr>
            <w:tcW w:w="1418"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Walce gładkie</w:t>
            </w:r>
          </w:p>
          <w:p w:rsidR="00683D15" w:rsidRDefault="00683D15">
            <w:pPr>
              <w:spacing w:after="0" w:line="240" w:lineRule="auto"/>
              <w:ind w:left="142" w:hanging="14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Walce okołkowane</w:t>
            </w:r>
          </w:p>
          <w:p w:rsidR="00683D15" w:rsidRDefault="00683D15">
            <w:pPr>
              <w:spacing w:after="0" w:line="240" w:lineRule="auto"/>
              <w:ind w:left="142" w:hanging="14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 Walce ogumione </w:t>
            </w:r>
            <w:r>
              <w:rPr>
                <w:rFonts w:ascii="Times New Roman" w:eastAsia="Times New Roman" w:hAnsi="Times New Roman" w:cs="Times New Roman"/>
                <w:sz w:val="18"/>
                <w:szCs w:val="18"/>
                <w:lang w:eastAsia="pl-PL"/>
              </w:rPr>
              <w:lastRenderedPageBreak/>
              <w:t>(samojezdne            i przyczepne)</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8 do 12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 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 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 40</w:t>
            </w:r>
          </w:p>
        </w:tc>
        <w:tc>
          <w:tcPr>
            <w:tcW w:w="907"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8 do 12</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 10</w:t>
            </w:r>
          </w:p>
        </w:tc>
      </w:tr>
      <w:tr w:rsidR="00683D15" w:rsidTr="00683D15">
        <w:tc>
          <w:tcPr>
            <w:tcW w:w="454"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object w:dxaOrig="210" w:dyaOrig="1200">
                <v:shape id="_x0000_i1026" type="#_x0000_t75" style="width:10.3pt;height:59.85pt" o:ole="">
                  <v:imagedata r:id="rId8" o:title=""/>
                </v:shape>
                <o:OLEObject Type="Embed" ProgID="MSWordArt.2" ShapeID="_x0000_i1026" DrawAspect="Content" ObjectID="_1494090555" r:id="rId9">
                  <o:FieldCodes>\s</o:FieldCodes>
                </o:OLEObject>
              </w:object>
            </w:r>
          </w:p>
        </w:tc>
        <w:tc>
          <w:tcPr>
            <w:tcW w:w="1418"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ind w:left="215" w:hanging="21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Płytki spadające (ubijaki)</w:t>
            </w:r>
          </w:p>
          <w:p w:rsidR="00683D15" w:rsidRDefault="00683D15">
            <w:pPr>
              <w:spacing w:after="0" w:line="240" w:lineRule="auto"/>
              <w:ind w:left="213" w:hanging="21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Szybko uderza</w:t>
            </w:r>
            <w:r>
              <w:rPr>
                <w:rFonts w:ascii="Times New Roman" w:eastAsia="Times New Roman" w:hAnsi="Times New Roman" w:cs="Times New Roman"/>
                <w:sz w:val="18"/>
                <w:szCs w:val="18"/>
                <w:lang w:eastAsia="pl-PL"/>
              </w:rPr>
              <w:softHyphen/>
              <w:t>jące ubijaki</w:t>
            </w:r>
          </w:p>
          <w:p w:rsidR="00683D15" w:rsidRDefault="00683D15">
            <w:pPr>
              <w:spacing w:after="0" w:line="240" w:lineRule="auto"/>
              <w:ind w:left="213" w:hanging="21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Walce wibra</w:t>
            </w:r>
            <w:r>
              <w:rPr>
                <w:rFonts w:ascii="Times New Roman" w:eastAsia="Times New Roman" w:hAnsi="Times New Roman" w:cs="Times New Roman"/>
                <w:sz w:val="18"/>
                <w:szCs w:val="18"/>
                <w:lang w:eastAsia="pl-PL"/>
              </w:rPr>
              <w:softHyphen/>
              <w:t xml:space="preserve">cyjne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lekkie  (do 5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średnie (5</w:t>
            </w:r>
            <w:r>
              <w:rPr>
                <w:rFonts w:ascii="Times New Roman" w:eastAsia="Times New Roman" w:hAnsi="Times New Roman" w:cs="Times New Roman"/>
                <w:sz w:val="18"/>
                <w:szCs w:val="18"/>
                <w:lang w:eastAsia="pl-PL"/>
              </w:rPr>
              <w:sym w:font="Symbol" w:char="F0B8"/>
            </w:r>
            <w:r>
              <w:rPr>
                <w:rFonts w:ascii="Times New Roman" w:eastAsia="Times New Roman" w:hAnsi="Times New Roman" w:cs="Times New Roman"/>
                <w:sz w:val="18"/>
                <w:szCs w:val="18"/>
                <w:lang w:eastAsia="pl-PL"/>
              </w:rPr>
              <w:t>8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ciężkie  (</w:t>
            </w:r>
            <w:r>
              <w:rPr>
                <w:rFonts w:ascii="Times New Roman" w:eastAsia="Times New Roman" w:hAnsi="Times New Roman" w:cs="Times New Roman"/>
                <w:sz w:val="18"/>
                <w:szCs w:val="18"/>
                <w:lang w:eastAsia="pl-PL"/>
              </w:rPr>
              <w:sym w:font="Symbol" w:char="F03E"/>
            </w:r>
            <w:r>
              <w:rPr>
                <w:rFonts w:ascii="Times New Roman" w:eastAsia="Times New Roman" w:hAnsi="Times New Roman" w:cs="Times New Roman"/>
                <w:sz w:val="18"/>
                <w:szCs w:val="18"/>
                <w:lang w:eastAsia="pl-PL"/>
              </w:rPr>
              <w:t xml:space="preserve"> 8 ton)</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Płyty wibracyjne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lekkie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ciężkie</w:t>
            </w:r>
          </w:p>
          <w:p w:rsidR="00683D15" w:rsidRDefault="00683D15">
            <w:pPr>
              <w:spacing w:after="0" w:line="240" w:lineRule="auto"/>
              <w:jc w:val="both"/>
              <w:rPr>
                <w:rFonts w:ascii="Times New Roman" w:eastAsia="Times New Roman" w:hAnsi="Times New Roman" w:cs="Times New Roman"/>
                <w:sz w:val="18"/>
                <w:szCs w:val="18"/>
                <w:lang w:eastAsia="pl-PL"/>
              </w:rPr>
            </w:pP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40 do60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do80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do60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6</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do70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do20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do40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do4</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6 do8</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50 do70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do30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30 do50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40 do60</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10 do20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20 do40</w:t>
            </w:r>
          </w:p>
        </w:tc>
        <w:tc>
          <w:tcPr>
            <w:tcW w:w="907" w:type="dxa"/>
            <w:tcBorders>
              <w:top w:val="nil"/>
              <w:left w:val="single" w:sz="6" w:space="0" w:color="auto"/>
              <w:bottom w:val="single" w:sz="6" w:space="0" w:color="auto"/>
              <w:right w:val="single" w:sz="6" w:space="0" w:color="auto"/>
            </w:tcBorders>
            <w:tcMar>
              <w:top w:w="0" w:type="dxa"/>
              <w:left w:w="71" w:type="dxa"/>
              <w:bottom w:w="0" w:type="dxa"/>
              <w:right w:w="71" w:type="dxa"/>
            </w:tcMar>
          </w:tcPr>
          <w:p w:rsidR="00683D15" w:rsidRDefault="00683D15">
            <w:pPr>
              <w:spacing w:before="60"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2 do 4</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3 do 5</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5 do 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4 do 6</w:t>
            </w:r>
          </w:p>
        </w:tc>
      </w:tr>
    </w:tbl>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bookmarkStart w:id="109" w:name="_Toc406295860"/>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10" w:name="_Toc407161280"/>
      <w:bookmarkStart w:id="111" w:name="_Toc418994948"/>
      <w:bookmarkStart w:id="112" w:name="_Toc418996355"/>
      <w:bookmarkStart w:id="113" w:name="_Toc418996724"/>
      <w:bookmarkStart w:id="114" w:name="_Toc418997111"/>
      <w:bookmarkStart w:id="115" w:name="_Toc418998521"/>
      <w:bookmarkStart w:id="116" w:name="_Toc418998877"/>
      <w:bookmarkStart w:id="117" w:name="_Toc419000122"/>
      <w:r>
        <w:rPr>
          <w:rFonts w:ascii="Times New Roman" w:eastAsia="Times New Roman" w:hAnsi="Times New Roman" w:cs="Times New Roman"/>
          <w:bCs/>
          <w:kern w:val="32"/>
          <w:sz w:val="18"/>
          <w:szCs w:val="18"/>
          <w:lang w:eastAsia="pl-PL"/>
        </w:rPr>
        <w:t>4. transport</w:t>
      </w:r>
      <w:bookmarkEnd w:id="109"/>
      <w:bookmarkEnd w:id="110"/>
      <w:bookmarkEnd w:id="111"/>
      <w:bookmarkEnd w:id="112"/>
      <w:bookmarkEnd w:id="113"/>
      <w:bookmarkEnd w:id="114"/>
      <w:bookmarkEnd w:id="115"/>
      <w:bookmarkEnd w:id="116"/>
      <w:bookmarkEnd w:id="117"/>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wymagania dotyczące transportu podano w OST D-02.00.01 pkt 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18" w:name="_Toc406295861"/>
      <w:bookmarkStart w:id="119" w:name="_Toc407161281"/>
      <w:bookmarkStart w:id="120" w:name="_Toc418994949"/>
      <w:bookmarkStart w:id="121" w:name="_Toc418996356"/>
      <w:bookmarkStart w:id="122" w:name="_Toc418996725"/>
      <w:bookmarkStart w:id="123" w:name="_Toc418997112"/>
      <w:bookmarkStart w:id="124" w:name="_Toc418998522"/>
      <w:bookmarkStart w:id="125" w:name="_Toc418998878"/>
      <w:bookmarkStart w:id="126" w:name="_Toc419000123"/>
      <w:r>
        <w:rPr>
          <w:rFonts w:ascii="Times New Roman" w:eastAsia="Times New Roman" w:hAnsi="Times New Roman" w:cs="Times New Roman"/>
          <w:bCs/>
          <w:kern w:val="32"/>
          <w:sz w:val="18"/>
          <w:szCs w:val="18"/>
          <w:lang w:eastAsia="pl-PL"/>
        </w:rPr>
        <w:t>5. wykonanie robót</w:t>
      </w:r>
      <w:bookmarkEnd w:id="118"/>
      <w:bookmarkEnd w:id="119"/>
      <w:bookmarkEnd w:id="120"/>
      <w:bookmarkEnd w:id="121"/>
      <w:bookmarkEnd w:id="122"/>
      <w:bookmarkEnd w:id="123"/>
      <w:bookmarkEnd w:id="124"/>
      <w:bookmarkEnd w:id="125"/>
      <w:bookmarkEnd w:id="126"/>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27" w:name="_Toc406295862"/>
      <w:bookmarkStart w:id="128" w:name="_Toc407161282"/>
      <w:r>
        <w:rPr>
          <w:rFonts w:ascii="Times New Roman" w:eastAsia="Times New Roman" w:hAnsi="Times New Roman" w:cs="Times New Roman"/>
          <w:sz w:val="18"/>
          <w:szCs w:val="18"/>
          <w:lang w:eastAsia="pl-PL"/>
        </w:rPr>
        <w:t>5.1. Ogólne zasady wykonania robót</w:t>
      </w:r>
      <w:bookmarkEnd w:id="127"/>
      <w:bookmarkEnd w:id="12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zasady wykonania robót podano w OST D-02.00.01 pkt 5.</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29" w:name="_Toc406295863"/>
      <w:bookmarkStart w:id="130" w:name="_Toc407161283"/>
      <w:r>
        <w:rPr>
          <w:rFonts w:ascii="Times New Roman" w:eastAsia="Times New Roman" w:hAnsi="Times New Roman" w:cs="Times New Roman"/>
          <w:sz w:val="18"/>
          <w:szCs w:val="18"/>
          <w:lang w:eastAsia="pl-PL"/>
        </w:rPr>
        <w:t>5.2. Ukop i dokop</w:t>
      </w:r>
      <w:bookmarkEnd w:id="129"/>
      <w:bookmarkEnd w:id="130"/>
    </w:p>
    <w:p w:rsidR="00683D15" w:rsidRDefault="00683D15" w:rsidP="00683D15">
      <w:pPr>
        <w:keepNext/>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5.2.1. Miejsce poboru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Miejsce pozyskania gruntu wskazane jest w dokumentacji projektowej.  Jeżeli miejsce to zostało wybrane przez Wykonawcę, musi być ono zaakceptowane przez Inżyniera.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5.2.2. Zasady prowadzenia robót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Pozyskiwanie gruntu  może rozpocząć się dopiero po pobraniu próbek i zbadaniu przydatności zalegającego gruntu do budowy nasypów oraz po wydaniu zgody na piśmie przez Inżyniera. Głębokość na jaką należy ocenić przydatność gruntu powinna być dostosowana do zakresu prac.</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Odspojone przez Wykonawcę grunty nieprzydatne powinny być wbudowane  zgodnie ze wskazaniami Inżyniera. Roboty te będą włączone do obmiaru robót i opłacone przez Zamawiającego tylko wówczas, gdy odspojenie gruntów nieprzydatnych było konieczne i zostało potwierdzone przez Inżyniera.</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131" w:name="_Toc406295864"/>
      <w:bookmarkStart w:id="132" w:name="_Toc407161284"/>
      <w:r>
        <w:rPr>
          <w:rFonts w:ascii="Times New Roman" w:eastAsia="Times New Roman" w:hAnsi="Times New Roman" w:cs="Times New Roman"/>
          <w:sz w:val="18"/>
          <w:szCs w:val="18"/>
          <w:lang w:eastAsia="pl-PL"/>
        </w:rPr>
        <w:t>5.3. Wykonanie nasypów</w:t>
      </w:r>
      <w:bookmarkEnd w:id="131"/>
      <w:bookmarkEnd w:id="13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Przygotowanie podłoża w obrębie podstawy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budowy nasypu należy w obrębie jego podstawy zakończyć roboty przygotowawcze, określone w OST D-01.00.00 „Roboty przygotowawcze”.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5.3.1.1. Wycięcie stopni w zboczu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Jeżeli pochylenie poprzeczne terenu w stosunku do osi nasypu jest większe niż 1:5 należy, dla zabezpieczenia przed zsuwaniem się nasypu, wykonać w zboczu stopnie o spadku górnej powierzchni, wynoszącym około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i szerokości od 1,0 do 2,5 metra.</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5.3.1.2. Zagęszczenie gruntów w podłożu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skontrolować wskaźnik zagęszczenia gruntów rodzimych, zalegających w górnej strefie podłoża nasypu, do głębokości 0,5 metra od powierzchni terenu. Jeżeli wartość wskaźnika zagęszczenia jest mniejsza niż określona w tablicy 3, Wykonawca powinien dogęścić podłoże tak, aby powyższe wymaganie zostało spełnione.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wartości wskaźnika zagęszczenia określone w tablicy 3 nie mogą być osiągnięte przez bezpośrednie zagęszczanie podłoża, to należy podjąć środki w celu ulepszenia gruntu podłoża, umożliwiające uzyskanie wymaganych wartości wskaźnika zagęszczenia.</w:t>
      </w:r>
    </w:p>
    <w:p w:rsidR="00683D15" w:rsidRDefault="00683D15" w:rsidP="00683D15">
      <w:pPr>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Minimalne wartości wskaźnika zagęszczenia dla podłoża nasypów do głębokości 0,5 m od powierzchni terenu</w:t>
      </w:r>
    </w:p>
    <w:tbl>
      <w:tblPr>
        <w:tblW w:w="0" w:type="auto"/>
        <w:tblLayout w:type="fixed"/>
        <w:tblCellMar>
          <w:left w:w="70" w:type="dxa"/>
          <w:right w:w="70" w:type="dxa"/>
        </w:tblCellMar>
        <w:tblLook w:val="04A0" w:firstRow="1" w:lastRow="0" w:firstColumn="1" w:lastColumn="0" w:noHBand="0" w:noVBand="1"/>
      </w:tblPr>
      <w:tblGrid>
        <w:gridCol w:w="1346"/>
        <w:gridCol w:w="2126"/>
        <w:gridCol w:w="2018"/>
        <w:gridCol w:w="2020"/>
      </w:tblGrid>
      <w:tr w:rsidR="00683D15" w:rsidTr="00683D15">
        <w:tc>
          <w:tcPr>
            <w:tcW w:w="1346"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6164" w:type="dxa"/>
            <w:gridSpan w:val="3"/>
            <w:tcBorders>
              <w:top w:val="single" w:sz="6" w:space="0" w:color="auto"/>
              <w:left w:val="single" w:sz="6" w:space="0" w:color="auto"/>
              <w:bottom w:val="nil"/>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Minimalna wartość </w:t>
            </w:r>
            <w:proofErr w:type="spellStart"/>
            <w:r>
              <w:rPr>
                <w:rFonts w:ascii="Times New Roman" w:eastAsia="Times New Roman" w:hAnsi="Times New Roman" w:cs="Times New Roman"/>
                <w:sz w:val="18"/>
                <w:szCs w:val="18"/>
                <w:lang w:eastAsia="pl-PL"/>
              </w:rPr>
              <w:t>I</w:t>
            </w:r>
            <w:r>
              <w:rPr>
                <w:rFonts w:ascii="Times New Roman" w:eastAsia="Times New Roman" w:hAnsi="Times New Roman" w:cs="Times New Roman"/>
                <w:sz w:val="18"/>
                <w:szCs w:val="18"/>
                <w:vertAlign w:val="subscript"/>
                <w:lang w:eastAsia="pl-PL"/>
              </w:rPr>
              <w:t>s</w:t>
            </w:r>
            <w:proofErr w:type="spellEnd"/>
            <w:r>
              <w:rPr>
                <w:rFonts w:ascii="Times New Roman" w:eastAsia="Times New Roman" w:hAnsi="Times New Roman" w:cs="Times New Roman"/>
                <w:sz w:val="18"/>
                <w:szCs w:val="18"/>
                <w:lang w:eastAsia="pl-PL"/>
              </w:rPr>
              <w:t xml:space="preserve"> dla:</w:t>
            </w:r>
          </w:p>
        </w:tc>
      </w:tr>
      <w:tr w:rsidR="00683D15" w:rsidTr="00683D15">
        <w:tc>
          <w:tcPr>
            <w:tcW w:w="1346"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w:t>
            </w:r>
          </w:p>
        </w:tc>
        <w:tc>
          <w:tcPr>
            <w:tcW w:w="2126" w:type="dxa"/>
            <w:tcBorders>
              <w:top w:val="single" w:sz="6" w:space="0" w:color="auto"/>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autostrad</w:t>
            </w:r>
          </w:p>
        </w:tc>
        <w:tc>
          <w:tcPr>
            <w:tcW w:w="4038"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innych dróg</w:t>
            </w:r>
          </w:p>
        </w:tc>
      </w:tr>
      <w:tr w:rsidR="00683D15" w:rsidTr="00683D15">
        <w:tc>
          <w:tcPr>
            <w:tcW w:w="134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wysokości</w:t>
            </w:r>
          </w:p>
        </w:tc>
        <w:tc>
          <w:tcPr>
            <w:tcW w:w="212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dróg</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ekspresowych</w:t>
            </w:r>
          </w:p>
        </w:tc>
        <w:tc>
          <w:tcPr>
            <w:tcW w:w="2018"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 ciężki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bardzo ciężki</w:t>
            </w:r>
          </w:p>
        </w:tc>
        <w:tc>
          <w:tcPr>
            <w:tcW w:w="2018"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 mniejszy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ciężkiego</w:t>
            </w:r>
          </w:p>
        </w:tc>
      </w:tr>
      <w:tr w:rsidR="00683D15" w:rsidTr="00683D15">
        <w:tc>
          <w:tcPr>
            <w:tcW w:w="134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2 metrów</w:t>
            </w:r>
          </w:p>
        </w:tc>
        <w:tc>
          <w:tcPr>
            <w:tcW w:w="2126" w:type="dxa"/>
            <w:tcBorders>
              <w:top w:val="nil"/>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nil"/>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0,95</w:t>
            </w:r>
          </w:p>
        </w:tc>
      </w:tr>
      <w:tr w:rsidR="00683D15" w:rsidTr="00683D15">
        <w:tc>
          <w:tcPr>
            <w:tcW w:w="134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 2 metry</w:t>
            </w:r>
          </w:p>
        </w:tc>
        <w:tc>
          <w:tcPr>
            <w:tcW w:w="2126" w:type="dxa"/>
            <w:tcBorders>
              <w:top w:val="single" w:sz="6" w:space="0" w:color="auto"/>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single" w:sz="6" w:space="0" w:color="auto"/>
              <w:left w:val="single" w:sz="6" w:space="0" w:color="auto"/>
              <w:bottom w:val="single" w:sz="6" w:space="0" w:color="auto"/>
              <w:right w:val="single" w:sz="6" w:space="0" w:color="auto"/>
            </w:tcBorders>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2018"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0,95</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5.3.1.3. Spulchnienie gruntów w podłożu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Jeżeli nasyp ma być budowany na powierzchni skały lub na innej gładkiej powierzchni, to przed przystąpieniem do budowy nasypu powinna ona być rozdrobniona lub spulchniona na głębokość co najmniej 15 cm, w celu poprawy jej powiązania z podstawą nasypu.</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Wybór gruntów i materiałów do wykonania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Wybór gruntów i materiałów do wykonania nasypów powinien być dokonany z uwzględnieniem zasad podanych w punkcie 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 Zasady wykonania nasypów</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5.3.3.1. Ogólne zasady wykonywania nasypów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 powinny być wznoszone przy zachowaniu przekroju poprzecznego i profilu podłużnego, które określono w dokumentacji projektowej, z uwzględnieniem ewentualnych zmian wprowadzonych zawczasu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zapewnienia stateczności nasypu i jego równomiernego osiadania należy przestrzegać następujących zasad:</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Nasypy należy wykonywać metodą warstwową, z gruntów przydatnych do budowy nasypów. Nasypy powinny być wznoszone równomiernie na całej szerokości.</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 w stanie luźnym powinna być odpowiednio dobrana w zależności od rodzaju gruntu i sprzętu używanego do zagęszczania. Przystąpienie do wbudowania kolejnej warstwy nasypu może nastąpić dopiero po stwierdzeniu przez Inżyniera prawidłowego wykonania warstwy poprzedniej.</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o różnych właściwościach należy wbudowywać w oddzielnych warstwach, o jednakowej grubości na całej szerokości nasypu. Grunty spoiste należy wbudowywać w dolne, a grunty niespoiste w górne warstwy nasypu.</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Warstwy gruntu przepuszczalnego należy wbudowywać poziomo, a warstwy gruntu mało przepuszczalnego ze spadkiem górnej powierzchni około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 Kiedy nasyp jest budowany w terenie płaskim spadek powinien być obustronny, gdy nasyp jest budowany na zboczu spadek powinien być jednostronny, zgodny z jego pochyleniem. Ukształtowanie powierzchni warstwy powinno uniemożliwiać lokalne gromadzenie się wody.</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 okresie zimowym następuje przerwa w wykonywaniu nasypu, a górna powierzchnia jest wykonana z gruntu spoistego, to jej spadki porzeczne powinny być ukształtowane ku osi nasypu, a woda odprowadzona poza nasyp z zastosowaniem ścieku. Takie ukształtowanie górnej powierzchni gruntu spoistego zapobiega powstaniu potencjalnych powierzchni poślizgu w gruncie tworzącym nasyp.</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Górne warstwy nasypu, o grubości co najmniej 0,50 metra należy wykonać z gruntów </w:t>
      </w:r>
      <w:proofErr w:type="spellStart"/>
      <w:r>
        <w:rPr>
          <w:rFonts w:ascii="Times New Roman" w:eastAsia="Times New Roman" w:hAnsi="Times New Roman" w:cs="Times New Roman"/>
          <w:sz w:val="18"/>
          <w:szCs w:val="18"/>
          <w:lang w:eastAsia="pl-PL"/>
        </w:rPr>
        <w:t>niewysadzinowych</w:t>
      </w:r>
      <w:proofErr w:type="spellEnd"/>
      <w:r>
        <w:rPr>
          <w:rFonts w:ascii="Times New Roman" w:eastAsia="Times New Roman" w:hAnsi="Times New Roman" w:cs="Times New Roman"/>
          <w:sz w:val="18"/>
          <w:szCs w:val="18"/>
          <w:lang w:eastAsia="pl-PL"/>
        </w:rPr>
        <w:t>, o wskaźniku wodoprzepuszczalności „k” nie mniejszym od                    8 m/dobę. Jeżeli Wykonawca nie dysponuje gruntem o takich właściwościach, Inżynier może wyrazić zgodę na ulepszenie górnej warstwy nasypu poprzez stabilizację cementem, wapnem lub popiołami lotnymi. W takim przypadku jest konieczne sprawdzenie warunku nośności i mrozoodporności konstrukcji nawierzchni i wprowadzenie korekty, polegającej na rozbudowaniu podbudowy pomocniczej.</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terenach o wysokim stanie wód gruntowych oraz na terenach zalewowych dolne warstwy nasypu, o grubości co najmniej 0,5 metra powyżej najwyższego poziomu wody, należy wykonać z gruntu przepuszczalnego.</w:t>
      </w:r>
    </w:p>
    <w:p w:rsidR="00683D15" w:rsidRDefault="00683D15" w:rsidP="00683D15">
      <w:pPr>
        <w:widowControl w:val="0"/>
        <w:numPr>
          <w:ilvl w:val="0"/>
          <w:numId w:val="3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przewieziony w miejsce wbudowania powinien być bezzwłocznie wbudowany w nasyp. Inżynier może dopuścić czasowe składowanie gruntu, pod warunkiem jego zabezpieczenia przed nadmiernym zawilgoceniem.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5.3.3.2. Wykonanie nasypów nad przepustami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Nasypy w obrębie przepustów należy wykonywać jednocześnie z obu stron przepustu z jednakowych, dobrze zagęszczonych poziomych warstw gruntu. Dopuszcza się wykonanie przepustów z innych poprzecznych elementów odwodnienia w przekopach (wcinkach) wykonanych w poprzek uformowanego nasypu.  </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5.3.3.3. Wykonywanie nasypów na zboczach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budowie nasypu na zboczu o pochyłości od 1:5 do 1:2 należy zabezpieczyć nasyp przed zsuwaniem się przez:</w:t>
      </w:r>
    </w:p>
    <w:p w:rsidR="00683D15" w:rsidRDefault="00683D15" w:rsidP="00683D15">
      <w:pPr>
        <w:widowControl w:val="0"/>
        <w:numPr>
          <w:ilvl w:val="0"/>
          <w:numId w:val="31"/>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w zboczu stopni wg p. 5.3.1.1,</w:t>
      </w:r>
    </w:p>
    <w:p w:rsidR="00683D15" w:rsidRDefault="00683D15" w:rsidP="00683D15">
      <w:pPr>
        <w:widowControl w:val="0"/>
        <w:numPr>
          <w:ilvl w:val="0"/>
          <w:numId w:val="31"/>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rowu stokowego powyżej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pochyłościach zbocza większych niż 1:2 wskazane jest zabezpieczenie stateczności nasypu przez podparcie go murem oporowym.</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5.3.3.4. Poszerzenie nasypu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Przy poszerzeniu istniejącego nasypu należy wykonywać w jego skarpie stopnie o szerokości do 1,0 metra. Spadek górnej powierzchni stopni powinien wynosić 4%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w kierunku zgodnym z pochyleniem skarpy.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Wycięcie stopni obowiązuje zawsze przy wykonywaniu styku dwóch przyległych części nasypu, wykonanych z gruntów o różnych właściwościach lub w różnym czasie.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5.3.3.5. Wykonywanie nasypów w okresie deszczów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Wykonywanie nasypów należy przerwać, jeżeli wilgotność gruntu przekracza wartość dopuszczalną, to znaczy jest większa od wilgotności optymalnej o więcej niż 10% jej wartości.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warstwie gruntu nadmiernie zawilgoconego nie wolno układać następnej warstwy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Osuszenie można przeprowadzić w sposób mechaniczny lub chemiczny, poprzez wymieszanie z wapnem palonym albo hydratyzowanym.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zabezpieczenia nasypu przed nadmiernym zawilgoceniem, poszczególne jego warstwy oraz korona nasypu po zakończeniu robót ziemnych powinny być równe i mieć spadki potrzebne do prawidłowego odwodnienia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W okresie deszczowym nie należy pozostawiać nie zagęszczonej warstwy do dnia następnego. Jeżeli warstwa gruntu niezagęszczonego uległa </w:t>
      </w:r>
      <w:proofErr w:type="spellStart"/>
      <w:r>
        <w:rPr>
          <w:rFonts w:ascii="Times New Roman" w:eastAsia="Times New Roman" w:hAnsi="Times New Roman" w:cs="Times New Roman"/>
          <w:sz w:val="18"/>
          <w:szCs w:val="18"/>
          <w:lang w:eastAsia="pl-PL"/>
        </w:rPr>
        <w:t>przewilgoceniu</w:t>
      </w:r>
      <w:proofErr w:type="spellEnd"/>
      <w:r>
        <w:rPr>
          <w:rFonts w:ascii="Times New Roman" w:eastAsia="Times New Roman" w:hAnsi="Times New Roman" w:cs="Times New Roman"/>
          <w:sz w:val="18"/>
          <w:szCs w:val="18"/>
          <w:lang w:eastAsia="pl-PL"/>
        </w:rPr>
        <w:t>, a Wykonawca nie jest w stanie osuszyć jej i zagęścić w czasie zaakceptowanym przez Inżyniera, to może on nakazać Wykonawcy usunięcie wadliwej warstwy.</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5.3.3.6. Wykonywanie nasypów w okresie mrozów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Niedopuszczalne jest wykonywanie nasypów w temperaturze przy której nie jest możliwe osiągnięcie w nasypie wymaganego wskaźnika zagęszczenia gruntów.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dopuszcza się wbudowania w nasyp gruntów zamarzniętych lub gruntów przemieszanych ze śniegiem lub lodem.</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czasie dużych opadów śniegu wykonywanie nasypów powinno być przerwane. Przed wznowieniem prac należy usunąć śnieg  z powierzchni wznoszonego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warstwa niezagęszczonego gruntu zamarzła, to nie należy jej przed rozmarznięciem zagęszczać ani układać na niej następnych warstw.</w:t>
      </w:r>
    </w:p>
    <w:p w:rsidR="00683D15" w:rsidRDefault="00683D15" w:rsidP="00683D15">
      <w:pPr>
        <w:keepNext/>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 Zagęszczenie gruntu</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5.3.4.1. Ogólne zasady zagęszczania gruntu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Każda warstwa gruntu jak najszybciej po jej rozłożeniu, powinna być zagęszczona z zastosowaniem sprzętu odpowiedniego dla danego rodzaju gruntu oraz występujących warunków.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Rozłożone warstwy gruntu należy zagęszczać od krawędzi nasypu w kierunku jego osi.</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5.3.4.2. Grubość warstwy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Grubość warstwy zagęszczonego gruntu oraz liczbę przejść maszyny zagęszczającej zaleca się określić doświadczalnie dla każdego rodzaju gruntu i typu maszyny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Orientacyjne wartości, dotyczące grubości warstw różnych gruntów oraz liczby przejazdów różnych maszyn do zagęszczania podano w punkcie 3.</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5.3.4.3. Wilgotność gruntu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gruntu w czasie zagęszczania powinna być równa wilgotności optymalnej, z tolerancją od -20% do +10% jej wartości.</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wilgotność naturalna gruntu jest niższa od wilgotności optymalnej o więcej niż 20% jej wartości, to wilgotność gruntu należy zwiększyć przez dodanie wody.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wilgotność gruntu jest wyższa od wilgotności optymalnej o ponad 10% jej wartości, grunt należy osuszyć w sposób mechaniczny lub chemiczny, ewentualnie wykonać drenaż z warstwy gruntu przepuszczalnego. Sposób osuszenia </w:t>
      </w:r>
      <w:proofErr w:type="spellStart"/>
      <w:r>
        <w:rPr>
          <w:rFonts w:ascii="Times New Roman" w:eastAsia="Times New Roman" w:hAnsi="Times New Roman" w:cs="Times New Roman"/>
          <w:bCs/>
          <w:sz w:val="18"/>
          <w:szCs w:val="18"/>
          <w:lang w:eastAsia="pl-PL"/>
        </w:rPr>
        <w:t>przewilgoconego</w:t>
      </w:r>
      <w:proofErr w:type="spellEnd"/>
      <w:r>
        <w:rPr>
          <w:rFonts w:ascii="Times New Roman" w:eastAsia="Times New Roman" w:hAnsi="Times New Roman" w:cs="Times New Roman"/>
          <w:bCs/>
          <w:sz w:val="18"/>
          <w:szCs w:val="18"/>
          <w:lang w:eastAsia="pl-PL"/>
        </w:rPr>
        <w:t xml:space="preserve"> gruntu powinien być zaakceptowany przez Inżyniera.</w:t>
      </w:r>
    </w:p>
    <w:p w:rsidR="00683D15" w:rsidRDefault="00683D15" w:rsidP="00683D15">
      <w:pPr>
        <w:keepNext/>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5.3.4.4. Wymagania dotyczące zagęszczania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zależności od uziarnienia stosowanych materiałów, zagęszczenie warstwy należy określać za pomocą oznaczenia wskaźnika zagęszczenia lub porównania pierwotnego i wtórnego modułu odkształcenia.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Kontrolę zagęszczenia na podstawie porównania pierwotnego i wtórnego modułu odkształcenia, określonych zgodnie z normą BN-64/8931-02 [6], należy stosować tylko dla gruntów gruboziarnistych, dla których nie jest możliwe określenie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według BN-77/8931-12 [7].</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zagęszczenia gruntów w nasypach, określony według normy BN-77/8931-12 [7], powinien na całej szerokości korpusu spełniać wymagania podane w        tablicy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Tablica 4. Minimalne wartości wskaźnika zagęszczenia gruntu w nasypach</w:t>
      </w:r>
    </w:p>
    <w:tbl>
      <w:tblPr>
        <w:tblW w:w="0" w:type="auto"/>
        <w:tblLayout w:type="fixed"/>
        <w:tblCellMar>
          <w:left w:w="70" w:type="dxa"/>
          <w:right w:w="70" w:type="dxa"/>
        </w:tblCellMar>
        <w:tblLook w:val="04A0" w:firstRow="1" w:lastRow="0" w:firstColumn="1" w:lastColumn="0" w:noHBand="0" w:noVBand="1"/>
      </w:tblPr>
      <w:tblGrid>
        <w:gridCol w:w="3756"/>
        <w:gridCol w:w="1276"/>
        <w:gridCol w:w="1237"/>
        <w:gridCol w:w="1242"/>
      </w:tblGrid>
      <w:tr w:rsidR="00683D15" w:rsidTr="00683D15">
        <w:tc>
          <w:tcPr>
            <w:tcW w:w="3755"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3755" w:type="dxa"/>
            <w:gridSpan w:val="3"/>
            <w:tcBorders>
              <w:top w:val="single" w:sz="6" w:space="0" w:color="auto"/>
              <w:left w:val="single" w:sz="6" w:space="0" w:color="auto"/>
              <w:bottom w:val="nil"/>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Minimalna wartość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dla:</w:t>
            </w:r>
          </w:p>
        </w:tc>
      </w:tr>
      <w:tr w:rsidR="00683D15" w:rsidTr="00683D15">
        <w:tc>
          <w:tcPr>
            <w:tcW w:w="3756"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Strefa</w:t>
            </w:r>
          </w:p>
        </w:tc>
        <w:tc>
          <w:tcPr>
            <w:tcW w:w="1276" w:type="dxa"/>
            <w:tcBorders>
              <w:top w:val="single" w:sz="6" w:space="0" w:color="auto"/>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autostrad</w:t>
            </w:r>
          </w:p>
        </w:tc>
        <w:tc>
          <w:tcPr>
            <w:tcW w:w="2478"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innych dróg</w:t>
            </w:r>
          </w:p>
        </w:tc>
      </w:tr>
      <w:tr w:rsidR="00683D15" w:rsidTr="00683D15">
        <w:tc>
          <w:tcPr>
            <w:tcW w:w="375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nasypu</w:t>
            </w:r>
          </w:p>
        </w:tc>
        <w:tc>
          <w:tcPr>
            <w:tcW w:w="1276"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dróg</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ekspresowych</w:t>
            </w:r>
          </w:p>
        </w:tc>
        <w:tc>
          <w:tcPr>
            <w:tcW w:w="123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ciężki i</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bardzo ciężki</w:t>
            </w:r>
          </w:p>
        </w:tc>
        <w:tc>
          <w:tcPr>
            <w:tcW w:w="1237"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mniej-</w:t>
            </w:r>
          </w:p>
          <w:p w:rsidR="00683D15" w:rsidRDefault="00683D15">
            <w:pPr>
              <w:spacing w:after="0" w:line="240" w:lineRule="auto"/>
              <w:jc w:val="both"/>
              <w:rPr>
                <w:rFonts w:ascii="Times New Roman" w:eastAsia="Times New Roman" w:hAnsi="Times New Roman" w:cs="Times New Roman"/>
                <w:bCs/>
                <w:sz w:val="18"/>
                <w:szCs w:val="18"/>
                <w:lang w:eastAsia="pl-PL"/>
              </w:rPr>
            </w:pPr>
            <w:proofErr w:type="spellStart"/>
            <w:r>
              <w:rPr>
                <w:rFonts w:ascii="Times New Roman" w:eastAsia="Times New Roman" w:hAnsi="Times New Roman" w:cs="Times New Roman"/>
                <w:bCs/>
                <w:sz w:val="18"/>
                <w:szCs w:val="18"/>
                <w:lang w:eastAsia="pl-PL"/>
              </w:rPr>
              <w:t>szy</w:t>
            </w:r>
            <w:proofErr w:type="spellEnd"/>
            <w:r>
              <w:rPr>
                <w:rFonts w:ascii="Times New Roman" w:eastAsia="Times New Roman" w:hAnsi="Times New Roman" w:cs="Times New Roman"/>
                <w:bCs/>
                <w:sz w:val="18"/>
                <w:szCs w:val="18"/>
                <w:lang w:eastAsia="pl-PL"/>
              </w:rPr>
              <w:t xml:space="preserve"> od cięż-</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kiego</w:t>
            </w:r>
          </w:p>
        </w:tc>
      </w:tr>
      <w:tr w:rsidR="00683D15" w:rsidTr="00683D15">
        <w:tc>
          <w:tcPr>
            <w:tcW w:w="3756"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Górna warstwa o grubości 20 cm</w:t>
            </w:r>
          </w:p>
        </w:tc>
        <w:tc>
          <w:tcPr>
            <w:tcW w:w="1276" w:type="dxa"/>
            <w:tcBorders>
              <w:top w:val="nil"/>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nil"/>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nil"/>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1,00</w:t>
            </w:r>
          </w:p>
        </w:tc>
      </w:tr>
      <w:tr w:rsidR="00683D15" w:rsidTr="00683D15">
        <w:tc>
          <w:tcPr>
            <w:tcW w:w="3756"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Niżej leżące warstwy nasypu do głębokości</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 powierzchni robót ziemnych:</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- 2,0 m (autostrady)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0,97</w:t>
            </w:r>
          </w:p>
        </w:tc>
      </w:tr>
      <w:tr w:rsidR="00683D15" w:rsidTr="00683D15">
        <w:tc>
          <w:tcPr>
            <w:tcW w:w="3756"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Warstwy nasypu na głębokości od powierz-</w:t>
            </w:r>
          </w:p>
          <w:p w:rsidR="00683D15" w:rsidRDefault="00683D15">
            <w:pPr>
              <w:spacing w:after="0" w:line="240" w:lineRule="auto"/>
              <w:jc w:val="both"/>
              <w:rPr>
                <w:rFonts w:ascii="Times New Roman" w:eastAsia="Times New Roman" w:hAnsi="Times New Roman" w:cs="Times New Roman"/>
                <w:bCs/>
                <w:sz w:val="18"/>
                <w:szCs w:val="18"/>
                <w:lang w:eastAsia="pl-PL"/>
              </w:rPr>
            </w:pPr>
            <w:proofErr w:type="spellStart"/>
            <w:r>
              <w:rPr>
                <w:rFonts w:ascii="Times New Roman" w:eastAsia="Times New Roman" w:hAnsi="Times New Roman" w:cs="Times New Roman"/>
                <w:bCs/>
                <w:sz w:val="18"/>
                <w:szCs w:val="18"/>
                <w:lang w:eastAsia="pl-PL"/>
              </w:rPr>
              <w:t>chni</w:t>
            </w:r>
            <w:proofErr w:type="spellEnd"/>
            <w:r>
              <w:rPr>
                <w:rFonts w:ascii="Times New Roman" w:eastAsia="Times New Roman" w:hAnsi="Times New Roman" w:cs="Times New Roman"/>
                <w:bCs/>
                <w:sz w:val="18"/>
                <w:szCs w:val="18"/>
                <w:lang w:eastAsia="pl-PL"/>
              </w:rPr>
              <w:t xml:space="preserve"> robót ziemnych poniżej:</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- 2,0 m (autostrady)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- 1,2 m (inne drogi)</w:t>
            </w:r>
          </w:p>
        </w:tc>
        <w:tc>
          <w:tcPr>
            <w:tcW w:w="1276"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237"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0,95</w:t>
            </w:r>
          </w:p>
        </w:tc>
      </w:tr>
    </w:tbl>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jako kryterium oceny dobrego zagęszczenia gruntu stosuje się porównanie wartości modułów odkształcenia, to wartość stosunku wtórnego do pierwotnego modułu odkształcenia, określonych zgodnie z normą BN-64/8931-02 [6], nie powinna być większa od 2,2.</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badania kontrolne wykażą, że zagęszczenie warstwy nie jest wystarczające, to Wykonawca powinien spulchnić warstwę, doprowadzić grunt do wilgotności optymalnej i powtórnie zagęścić. Jeżeli powtórne zagęszczenie nie spowoduje uzyskania </w:t>
      </w:r>
      <w:r>
        <w:rPr>
          <w:rFonts w:ascii="Times New Roman" w:eastAsia="Times New Roman" w:hAnsi="Times New Roman" w:cs="Times New Roman"/>
          <w:bCs/>
          <w:sz w:val="18"/>
          <w:szCs w:val="18"/>
          <w:lang w:eastAsia="pl-PL"/>
        </w:rPr>
        <w:lastRenderedPageBreak/>
        <w:t>wymaganego wskaźnika zagęszczenia, Wykonawca powinien usunąć warstwę i wbudować nowy materiał, o ile Inżynier nie zezwoli na ponowienie próby prawidłowego zagęszczenia warstwy.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33" w:name="_Toc406295865"/>
      <w:bookmarkStart w:id="134" w:name="_Toc407161285"/>
      <w:r>
        <w:rPr>
          <w:rFonts w:ascii="Times New Roman" w:eastAsia="Times New Roman" w:hAnsi="Times New Roman" w:cs="Times New Roman"/>
          <w:bCs/>
          <w:sz w:val="18"/>
          <w:szCs w:val="18"/>
          <w:lang w:eastAsia="pl-PL"/>
        </w:rPr>
        <w:t>5.4. Odkłady</w:t>
      </w:r>
      <w:bookmarkEnd w:id="133"/>
      <w:bookmarkEnd w:id="134"/>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5.4.1. Warunki ogólne wykonania odkładów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Roboty omówione w tym punkcie dotyczą postępowania z gruntami lub innymi materiałami, które zostały pozyskane w czasie wykonywania wykopów, a które nie będą wykorzystane do budowy nasypów oraz innych prac związanych z trasą drogową.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Grunty lub inne materiały powinny być przewiezione na odkład, jeżeli:</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stanowią nadmiar objętości w stosunku do objętości gruntów przewidzianych do wbudowania,</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są nieprzydatne do budowy nasypów oraz wykorzystania w innych pracach, związanych z budową trasy drogowej,</w:t>
      </w:r>
    </w:p>
    <w:p w:rsidR="00683D15" w:rsidRDefault="00683D15" w:rsidP="00683D15">
      <w:pPr>
        <w:widowControl w:val="0"/>
        <w:numPr>
          <w:ilvl w:val="0"/>
          <w:numId w:val="32"/>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ze względu na harmonogram robót nie jest ekonomicznie uzasadnione oczekiwanie na wbudowanie materiałów pozyskiwanych z wykopu.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Wykonawca może przyjąć, że zachodzi jeden z podanych wyżej przypadków tylko wówczas, gdy zostało to jednoznacznie określone w dokumentacji projektowej, harmonogramie robót lub przez Inżyniera.</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5.4.2. Lokalizacja odkładu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Jeżeli pozwalają na to właściwości materiałów przeznaczonych do przewiezienia na odkład, materiały te powinny być w razie możliwości wykorzystane do wyrównania terenu, zasypania dołów i sztucznych wyrobisk oraz do ewentualnego poszerzenia nasypów. Roboty te powinny być wykonane zgodnie z dokumentacją projektową i odpowiednimi zasadami, dotyczącymi wbudowania i zagęszczania gruntów oraz wskazówkami </w:t>
      </w:r>
      <w:proofErr w:type="spellStart"/>
      <w:r>
        <w:rPr>
          <w:rFonts w:ascii="Times New Roman" w:eastAsia="Times New Roman" w:hAnsi="Times New Roman" w:cs="Times New Roman"/>
          <w:bCs/>
          <w:sz w:val="18"/>
          <w:szCs w:val="18"/>
          <w:lang w:eastAsia="pl-PL"/>
        </w:rPr>
        <w:t>Inżyniera.Jeżeli</w:t>
      </w:r>
      <w:proofErr w:type="spellEnd"/>
      <w:r>
        <w:rPr>
          <w:rFonts w:ascii="Times New Roman" w:eastAsia="Times New Roman" w:hAnsi="Times New Roman" w:cs="Times New Roman"/>
          <w:bCs/>
          <w:sz w:val="18"/>
          <w:szCs w:val="18"/>
          <w:lang w:eastAsia="pl-PL"/>
        </w:rPr>
        <w:t xml:space="preserve"> nie przewidziano zagospodarowania nadmiaru objętości w sposób </w:t>
      </w:r>
      <w:proofErr w:type="spellStart"/>
      <w:r>
        <w:rPr>
          <w:rFonts w:ascii="Times New Roman" w:eastAsia="Times New Roman" w:hAnsi="Times New Roman" w:cs="Times New Roman"/>
          <w:bCs/>
          <w:sz w:val="18"/>
          <w:szCs w:val="18"/>
          <w:lang w:eastAsia="pl-PL"/>
        </w:rPr>
        <w:t>okreslony</w:t>
      </w:r>
      <w:proofErr w:type="spellEnd"/>
      <w:r>
        <w:rPr>
          <w:rFonts w:ascii="Times New Roman" w:eastAsia="Times New Roman" w:hAnsi="Times New Roman" w:cs="Times New Roman"/>
          <w:bCs/>
          <w:sz w:val="18"/>
          <w:szCs w:val="18"/>
          <w:lang w:eastAsia="pl-PL"/>
        </w:rPr>
        <w:t xml:space="preserve"> powyżej, materiały te należy przewieźć na odkład.</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Lokalizacja odkładu powinna być wskazana w dokumentacji projektowej lub przez Inżyniera. Jeżeli miejsce odkładu zostało wybrane przez Wykonawcę, musi być ono zaakceptowane przez Inżyniera. Niezależnie od tego, Wykonawca musi uzyskać zgodę właściciela terenu.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odkłady są zlokalizowane wzdłuż odcinka trasy przebiegającego w wykopie, to:</w:t>
      </w:r>
    </w:p>
    <w:p w:rsidR="00683D15" w:rsidRDefault="00683D15" w:rsidP="00683D15">
      <w:pPr>
        <w:widowControl w:val="0"/>
        <w:numPr>
          <w:ilvl w:val="0"/>
          <w:numId w:val="33"/>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odkłady można wykonać z obu stron wykopu, jeżeli pochylenie poprzeczne terenu jest niewielkie, przy czym odległość podnóża skarpy odkładu od górnej krawędzi wykopu powinna wynosić:</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mniej niż 3 metry w gruntach przepuszczalnych,</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mniej niż 5 metrów w gruntach nieprzepuszczalnych,</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przy znacznym pochyleniu poprzecznym terenu, jednak mniejszym od 20%, odkład należy wykonać tylko od górnej strony wykopu, dla ochrony od wody stokowej,</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przy pochyleniu poprzecznym terenu wynoszącym ponad 20%, odkład należy zlokalizować od dolnej strony wykopu,</w:t>
      </w:r>
    </w:p>
    <w:p w:rsidR="00683D15" w:rsidRDefault="00683D15" w:rsidP="00683D15">
      <w:pPr>
        <w:widowControl w:val="0"/>
        <w:numPr>
          <w:ilvl w:val="0"/>
          <w:numId w:val="34"/>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 odcinkach zagrożonych przez zasypywanie drogi śniegiem, odkład należy wykonać od strony najczęściej wiejących wiatrów, w odległości ponad 20 metrów od krawędzi wykopu.</w:t>
      </w:r>
    </w:p>
    <w:p w:rsidR="00683D15" w:rsidRDefault="00683D15" w:rsidP="00683D15">
      <w:pPr>
        <w:tabs>
          <w:tab w:val="left" w:pos="0"/>
        </w:tabs>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 ile odkład zostanie wykonany w nie uzgodnionym miejscu lub niezgodnie z wymaganiami, to zostanie on usunięty przez Wykonawcę na jego koszt, według wskazań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Konsekwencje finansowe i prawne, wynikające z ewentualnych uszkodzeń środowiska naturalnego wskutek prowadzenia prac w nie uzgodnionym do tego miejscu, obciążają Wykonawcę.</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5.4.3. Zasady wykonania odkładów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Wykonanie odkładów, a w szczególności ich wysokość, pochylenia, zagęszczenie oraz odwodnienie powinny być zgodne z wymaganiami podanymi w dokumentacji projektowej lub przez Inżyniera. Jeżeli nie określono inaczej, należy przestrzegać ustaleń podanych w normie PN-S-02205 [4] to znaczy odkład powinien być uformowany w pryzmę o wysokości do 1,5 metra, pochyleniu skarp od 1do 1,5 i spadku korony od 2 do 5%.</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Odkłady powinny być tak ukształtowane, aby harmonizowały z otaczającym terenem. Powierzchnie odkładów powinny być obsiane trawą, obsadzone krzewami lub drzewami albo przeznaczone na użytki rolne lub leśne, zgodnie z dokumentacją projektową.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Odspajanie materiału przewidzianego do przewiezienia na odkład powinno być przerwane, o ile warunki atmosferyczne lub inne przyczyny uniemożliwiają jego wbudowanie zgodnie z wymaganiami sformułowanymi w tym zakresie w dokumentacji projektowej, specyfikacjach lub przez Inżyniera.</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Przed przewiezieniem gruntu na odkład Wykonawca powinien upewnić się, że spełnione są warunki określone w p. 5.4.1. Jeżeli wskutek pochopnego przewiezienia gruntu na odkład przez Wykonawcę, zajdzie konieczność dowiezienia gruntu do wykonania nasypów z ukopu, to koszt tych czynności w całości obciąża Wykonawcę.</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35" w:name="_Toc406295866"/>
      <w:bookmarkStart w:id="136" w:name="_Toc407161286"/>
      <w:bookmarkStart w:id="137" w:name="_Toc418994950"/>
      <w:bookmarkStart w:id="138" w:name="_Toc418996357"/>
      <w:bookmarkStart w:id="139" w:name="_Toc418996726"/>
      <w:bookmarkStart w:id="140" w:name="_Toc418997113"/>
      <w:bookmarkStart w:id="141" w:name="_Toc418998523"/>
      <w:bookmarkStart w:id="142" w:name="_Toc418998879"/>
      <w:bookmarkStart w:id="143" w:name="_Toc419000124"/>
      <w:r>
        <w:rPr>
          <w:rFonts w:ascii="Times New Roman" w:eastAsia="Times New Roman" w:hAnsi="Times New Roman" w:cs="Times New Roman"/>
          <w:kern w:val="32"/>
          <w:sz w:val="18"/>
          <w:szCs w:val="18"/>
          <w:lang w:eastAsia="pl-PL"/>
        </w:rPr>
        <w:t>6. kontrola jakości robót</w:t>
      </w:r>
      <w:bookmarkEnd w:id="135"/>
      <w:bookmarkEnd w:id="136"/>
      <w:bookmarkEnd w:id="137"/>
      <w:bookmarkEnd w:id="138"/>
      <w:bookmarkEnd w:id="139"/>
      <w:bookmarkEnd w:id="140"/>
      <w:bookmarkEnd w:id="141"/>
      <w:bookmarkEnd w:id="142"/>
      <w:bookmarkEnd w:id="143"/>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4" w:name="_Toc406295867"/>
      <w:bookmarkStart w:id="145" w:name="_Toc407161287"/>
      <w:r>
        <w:rPr>
          <w:rFonts w:ascii="Times New Roman" w:eastAsia="Times New Roman" w:hAnsi="Times New Roman" w:cs="Times New Roman"/>
          <w:bCs/>
          <w:sz w:val="18"/>
          <w:szCs w:val="18"/>
          <w:lang w:eastAsia="pl-PL"/>
        </w:rPr>
        <w:t>6.1. Ogólne zasady kontroli jakości robót</w:t>
      </w:r>
      <w:bookmarkEnd w:id="144"/>
      <w:bookmarkEnd w:id="145"/>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kontroli jakości robót podano w OST D-02.00.01 pkt 6.</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6" w:name="_Toc406295869"/>
      <w:bookmarkStart w:id="147" w:name="_Toc407161289"/>
      <w:r>
        <w:rPr>
          <w:rFonts w:ascii="Times New Roman" w:eastAsia="Times New Roman" w:hAnsi="Times New Roman" w:cs="Times New Roman"/>
          <w:bCs/>
          <w:sz w:val="18"/>
          <w:szCs w:val="18"/>
          <w:lang w:eastAsia="pl-PL"/>
        </w:rPr>
        <w:t>6.2. Sprawdzenie jakości wykonania nasypów</w:t>
      </w:r>
      <w:bookmarkEnd w:id="146"/>
      <w:bookmarkEnd w:id="147"/>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6.2.1. Rodzaje badań i pomiarów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jakości wykonania nasypów polega na kontrolowaniu zgodności z wymaganiami określonymi w  specyfikacji 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Szczególną uwagę należy zwrócić na:</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przydatności gruntów do budowy nasypów,</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prawidłowości wykonania poszczególnych warstw nasypu,</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badania zagęszczenia nasypu,</w:t>
      </w:r>
    </w:p>
    <w:p w:rsidR="00683D15" w:rsidRDefault="00683D15" w:rsidP="00683D15">
      <w:pPr>
        <w:widowControl w:val="0"/>
        <w:numPr>
          <w:ilvl w:val="0"/>
          <w:numId w:val="35"/>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pomiary kształtu nasypu.</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6.2.2. Badania przydatności gruntów do budowy nasypów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ab/>
        <w:t>Badania przydatności gruntów do budowy nasypu powinny być przeprowadzone na próbkach pobranych z każdej partii przeznaczonej do wbudowania w korpus ziemny, pochodzącej z nowego źródła, jednak nie rzadziej niż jeden raz na 3000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W każdym badaniu należy określić następujące właściwości:</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skład granulometryczny,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zawartość części organicznych,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naturalną,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optymalną i maksymalną gęstość objętościową szkieletu gruntowego,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granicę płynności, wg PN-B-04481 [1],</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kapilarność bierną, wg PN-B-04493 [3],</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piaskowy, wg BN-64/8931-01 [5].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6.2.3. Badania kontrolne prawidłowości wykonania poszczególnych warstw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Badania kontrolne prawidłowości wykonania poszczególnych warstw nasypu polegają na sprawdzeniu:</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prawidłowości rozmieszczenia gruntów o różnych właściwościach w nasypie,</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odwodnienia każdej warstwy,</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grubości każdej warstwy i jej wilgotności przy zagęszczaniu; badania należy przeprowadzić nie rzadziej niż jeden raz na 500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w:t>
      </w:r>
    </w:p>
    <w:p w:rsidR="00683D15" w:rsidRDefault="00683D15" w:rsidP="00683D15">
      <w:pPr>
        <w:widowControl w:val="0"/>
        <w:numPr>
          <w:ilvl w:val="0"/>
          <w:numId w:val="36"/>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nadania spadków warstwom z gruntów spoistych </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6.3.4. Sprawdzenie zagęszczenia nasypu oraz podłoża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Sprawdzenie zagęszczenia nasypu oraz podłoża nasypu polega na skontrolowaniu zgodności wartości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lub stosunku modułów odkształcenia . Do bieżącej kontroli zagęszczenia dopuszcza się aparaty izotopowe.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Oznaczenie wskaźnika zagęszczenia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powinno być przeprowadzone według normy BN-77/8931-12 [7], oznaczenie modułów odkształcenia według normy BN-64/8931-02 [6].</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każdej warstwy należy kontrolować nie rzadziej niż:</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jeden raz w trzech punktach na 1000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 w przypadku określenia wartości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jeden raz w trzech punktach na 2000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warstwy w przypadku określenia pierwotnego            i wtórnego modułu odkształcenia.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Wyniki kontroli zagęszczenia robót Wykonawca powinien wpisywać do dokumentów laboratoryjnych. Prawidłowość zagęszczenia konkretnej warstwy nasypu lub podłoża pod nasypem powinna być potwierdzona przez Inżyniera wpisem w dzienniku budowy.</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6.3.5. Pomiary kształtu nasypu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Pomiary kształtu nasypu obejmują kontrolę:</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prawidłowości wykonania skarp,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szerokości korony korpusu.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prawidłowości wykonania skarp polega na skontrolowaniu zgodności z wymaganiami dotyczącymi pochyleń i dokładności wykonania skarp, określonymi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Sprawdzenie szerokości korony korpusu polega na porównaniu szerokości korony korpusu na poziomie wykonywanej warstwy nasypu z szerokością wynikającą z wymiarów geometrycznych korpusu, określonych w dokumentacji projektowej.</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48" w:name="_Toc406295870"/>
      <w:bookmarkStart w:id="149" w:name="_Toc407161290"/>
      <w:r>
        <w:rPr>
          <w:rFonts w:ascii="Times New Roman" w:eastAsia="Times New Roman" w:hAnsi="Times New Roman" w:cs="Times New Roman"/>
          <w:bCs/>
          <w:sz w:val="18"/>
          <w:szCs w:val="18"/>
          <w:lang w:eastAsia="pl-PL"/>
        </w:rPr>
        <w:t>6.4. Sprawdzenie jakości wykonania odkładu</w:t>
      </w:r>
      <w:bookmarkEnd w:id="148"/>
      <w:bookmarkEnd w:id="149"/>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Sprawdzenie wykonania odkładu polega na sprawdzeniu zgodności z wymaganiami określonymi w p. 2 oraz p. 5.4 niniejszej specyfikacji i w dokumentacji projektowej.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Szczególną uwagę należy zwrócić na:</w:t>
      </w:r>
    </w:p>
    <w:p w:rsidR="00683D15" w:rsidRDefault="00683D15" w:rsidP="00683D15">
      <w:pPr>
        <w:widowControl w:val="0"/>
        <w:numPr>
          <w:ilvl w:val="0"/>
          <w:numId w:val="37"/>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prawidłowość usytuowania i kształt geometryczny odkładu,</w:t>
      </w:r>
    </w:p>
    <w:p w:rsidR="00683D15" w:rsidRDefault="00683D15" w:rsidP="00683D15">
      <w:pPr>
        <w:widowControl w:val="0"/>
        <w:numPr>
          <w:ilvl w:val="0"/>
          <w:numId w:val="37"/>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odpowiednie wbudowanie gruntu,</w:t>
      </w:r>
    </w:p>
    <w:p w:rsidR="00683D15" w:rsidRDefault="00683D15" w:rsidP="00683D15">
      <w:pPr>
        <w:widowControl w:val="0"/>
        <w:numPr>
          <w:ilvl w:val="0"/>
          <w:numId w:val="37"/>
        </w:numPr>
        <w:adjustRightInd w:val="0"/>
        <w:spacing w:after="120" w:line="240" w:lineRule="auto"/>
        <w:ind w:left="284" w:hanging="284"/>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właściwe zagospodarowanie (rekultywację) odkładu.</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50" w:name="_Toc406295871"/>
      <w:bookmarkStart w:id="151" w:name="_Toc407161291"/>
      <w:bookmarkStart w:id="152" w:name="_Toc418994951"/>
      <w:bookmarkStart w:id="153" w:name="_Toc418996358"/>
      <w:bookmarkStart w:id="154" w:name="_Toc418996727"/>
      <w:bookmarkStart w:id="155" w:name="_Toc418997114"/>
      <w:bookmarkStart w:id="156" w:name="_Toc418998524"/>
      <w:bookmarkStart w:id="157" w:name="_Toc418998880"/>
      <w:bookmarkStart w:id="158" w:name="_Toc419000125"/>
      <w:r>
        <w:rPr>
          <w:rFonts w:ascii="Times New Roman" w:eastAsia="Times New Roman" w:hAnsi="Times New Roman" w:cs="Times New Roman"/>
          <w:kern w:val="32"/>
          <w:sz w:val="18"/>
          <w:szCs w:val="18"/>
          <w:lang w:eastAsia="pl-PL"/>
        </w:rPr>
        <w:t>7. obmiar robót</w:t>
      </w:r>
      <w:bookmarkEnd w:id="150"/>
      <w:bookmarkEnd w:id="151"/>
      <w:bookmarkEnd w:id="152"/>
      <w:bookmarkEnd w:id="153"/>
      <w:bookmarkEnd w:id="154"/>
      <w:bookmarkEnd w:id="155"/>
      <w:bookmarkEnd w:id="156"/>
      <w:bookmarkEnd w:id="157"/>
      <w:bookmarkEnd w:id="158"/>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59" w:name="_Toc406295872"/>
      <w:bookmarkStart w:id="160" w:name="_Toc407161292"/>
      <w:r>
        <w:rPr>
          <w:rFonts w:ascii="Times New Roman" w:eastAsia="Times New Roman" w:hAnsi="Times New Roman" w:cs="Times New Roman"/>
          <w:bCs/>
          <w:sz w:val="18"/>
          <w:szCs w:val="18"/>
          <w:lang w:eastAsia="pl-PL"/>
        </w:rPr>
        <w:t>7.1. Ogólne zasady obmiaru robót</w:t>
      </w:r>
      <w:bookmarkEnd w:id="159"/>
      <w:bookmarkEnd w:id="160"/>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zasady obmiaru robót podano w OST D-02.00.01 pkt 7.</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61" w:name="_Toc406295873"/>
      <w:bookmarkStart w:id="162" w:name="_Toc407161293"/>
      <w:r>
        <w:rPr>
          <w:rFonts w:ascii="Times New Roman" w:eastAsia="Times New Roman" w:hAnsi="Times New Roman" w:cs="Times New Roman"/>
          <w:bCs/>
          <w:sz w:val="18"/>
          <w:szCs w:val="18"/>
          <w:lang w:eastAsia="pl-PL"/>
        </w:rPr>
        <w:t>7.2. Jednostka obmiarowa</w:t>
      </w:r>
      <w:bookmarkEnd w:id="161"/>
      <w:bookmarkEnd w:id="162"/>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Jednostką obmiarową jest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xml:space="preserve"> (metr sześcienny).</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63" w:name="_Toc406295874"/>
      <w:bookmarkStart w:id="164" w:name="_Toc407161294"/>
      <w:bookmarkStart w:id="165" w:name="_Toc418994952"/>
      <w:bookmarkStart w:id="166" w:name="_Toc418996359"/>
      <w:bookmarkStart w:id="167" w:name="_Toc418996728"/>
      <w:bookmarkStart w:id="168" w:name="_Toc418997115"/>
      <w:bookmarkStart w:id="169" w:name="_Toc418998525"/>
      <w:bookmarkStart w:id="170" w:name="_Toc418998881"/>
      <w:bookmarkStart w:id="171" w:name="_Toc419000126"/>
      <w:r>
        <w:rPr>
          <w:rFonts w:ascii="Times New Roman" w:eastAsia="Times New Roman" w:hAnsi="Times New Roman" w:cs="Times New Roman"/>
          <w:kern w:val="32"/>
          <w:sz w:val="18"/>
          <w:szCs w:val="18"/>
          <w:lang w:eastAsia="pl-PL"/>
        </w:rPr>
        <w:t>8. odbiór robót</w:t>
      </w:r>
      <w:bookmarkEnd w:id="163"/>
      <w:bookmarkEnd w:id="164"/>
      <w:bookmarkEnd w:id="165"/>
      <w:bookmarkEnd w:id="166"/>
      <w:bookmarkEnd w:id="167"/>
      <w:bookmarkEnd w:id="168"/>
      <w:bookmarkEnd w:id="169"/>
      <w:bookmarkEnd w:id="170"/>
      <w:bookmarkEnd w:id="171"/>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zasady odbioru podano w OST D-02.00.01 pkt 8.</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72" w:name="_Toc406295875"/>
      <w:bookmarkStart w:id="173" w:name="_Toc407161295"/>
      <w:bookmarkStart w:id="174" w:name="_Toc418994953"/>
      <w:bookmarkStart w:id="175" w:name="_Toc418996360"/>
      <w:bookmarkStart w:id="176" w:name="_Toc418996729"/>
      <w:bookmarkStart w:id="177" w:name="_Toc418997116"/>
      <w:bookmarkStart w:id="178" w:name="_Toc418998526"/>
      <w:bookmarkStart w:id="179" w:name="_Toc418998882"/>
      <w:bookmarkStart w:id="180" w:name="_Toc419000127"/>
      <w:r>
        <w:rPr>
          <w:rFonts w:ascii="Times New Roman" w:eastAsia="Times New Roman" w:hAnsi="Times New Roman" w:cs="Times New Roman"/>
          <w:kern w:val="32"/>
          <w:sz w:val="18"/>
          <w:szCs w:val="18"/>
          <w:lang w:eastAsia="pl-PL"/>
        </w:rPr>
        <w:t>9. podstawa płatności</w:t>
      </w:r>
      <w:bookmarkEnd w:id="172"/>
      <w:bookmarkEnd w:id="173"/>
      <w:bookmarkEnd w:id="174"/>
      <w:bookmarkEnd w:id="175"/>
      <w:bookmarkEnd w:id="176"/>
      <w:bookmarkEnd w:id="177"/>
      <w:bookmarkEnd w:id="178"/>
      <w:bookmarkEnd w:id="179"/>
      <w:bookmarkEnd w:id="180"/>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81" w:name="_Toc406295876"/>
      <w:bookmarkStart w:id="182" w:name="_Toc407161296"/>
      <w:r>
        <w:rPr>
          <w:rFonts w:ascii="Times New Roman" w:eastAsia="Times New Roman" w:hAnsi="Times New Roman" w:cs="Times New Roman"/>
          <w:bCs/>
          <w:sz w:val="18"/>
          <w:szCs w:val="18"/>
          <w:lang w:eastAsia="pl-PL"/>
        </w:rPr>
        <w:t>9.1. Ogólne ustalenia dotyczące podstawy płatności</w:t>
      </w:r>
      <w:bookmarkEnd w:id="181"/>
      <w:bookmarkEnd w:id="182"/>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Ogólne ustalenia dotyczące podstawy płatności podano w OST D-02.00.01 pkt 9.</w:t>
      </w:r>
    </w:p>
    <w:p w:rsidR="00683D15" w:rsidRDefault="00683D15" w:rsidP="00683D15">
      <w:pPr>
        <w:keepNext/>
        <w:spacing w:after="0" w:line="240" w:lineRule="auto"/>
        <w:ind w:left="720"/>
        <w:jc w:val="both"/>
        <w:outlineLvl w:val="1"/>
        <w:rPr>
          <w:rFonts w:ascii="Times New Roman" w:eastAsia="Times New Roman" w:hAnsi="Times New Roman" w:cs="Times New Roman"/>
          <w:bCs/>
          <w:sz w:val="18"/>
          <w:szCs w:val="18"/>
          <w:lang w:eastAsia="pl-PL"/>
        </w:rPr>
      </w:pPr>
      <w:bookmarkStart w:id="183" w:name="_Toc406295877"/>
      <w:bookmarkStart w:id="184" w:name="_Toc407161297"/>
      <w:r>
        <w:rPr>
          <w:rFonts w:ascii="Times New Roman" w:eastAsia="Times New Roman" w:hAnsi="Times New Roman" w:cs="Times New Roman"/>
          <w:bCs/>
          <w:sz w:val="18"/>
          <w:szCs w:val="18"/>
          <w:lang w:eastAsia="pl-PL"/>
        </w:rPr>
        <w:t>9.2. Cena jednostki obmiarowej</w:t>
      </w:r>
      <w:bookmarkEnd w:id="183"/>
      <w:bookmarkEnd w:id="184"/>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t>Cena wykonania 1 m</w:t>
      </w:r>
      <w:r>
        <w:rPr>
          <w:rFonts w:ascii="Times New Roman" w:eastAsia="Times New Roman" w:hAnsi="Times New Roman" w:cs="Times New Roman"/>
          <w:bCs/>
          <w:sz w:val="18"/>
          <w:szCs w:val="18"/>
          <w:vertAlign w:val="superscript"/>
          <w:lang w:eastAsia="pl-PL"/>
        </w:rPr>
        <w:t>3</w:t>
      </w:r>
      <w:r>
        <w:rPr>
          <w:rFonts w:ascii="Times New Roman" w:eastAsia="Times New Roman" w:hAnsi="Times New Roman" w:cs="Times New Roman"/>
          <w:bCs/>
          <w:sz w:val="18"/>
          <w:szCs w:val="18"/>
          <w:lang w:eastAsia="pl-PL"/>
        </w:rPr>
        <w:t xml:space="preserve"> nasypów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prace pomiarowe,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oznakowanie robót,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pozyskanie gruntu,  jego odspojenie i załadunek na środki transportowe,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transport urobku  na miejsce wbudowania,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wbudowanie dostarczonego gruntu w nasyp,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gruntu,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powierzchni nasypu, rowów i skarp,</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 xml:space="preserve">wyprofilowanie skarp </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rekultywację i terenu przyległego do drogi,</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odwodnienie terenu robót,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wykonanie dróg dojazdowych na czas budowy, a następnie ich rozebranie,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przeprowadzenie pomiarów i badań laboratoryjnych wymaganych w specyfikacji techniczne</w:t>
      </w: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Default="00683D15" w:rsidP="00683D15">
      <w:pPr>
        <w:widowControl w:val="0"/>
        <w:adjustRightInd w:val="0"/>
        <w:spacing w:after="0" w:line="240" w:lineRule="auto"/>
        <w:jc w:val="both"/>
        <w:textAlignment w:val="baseline"/>
        <w:rPr>
          <w:rFonts w:ascii="Times New Roman" w:eastAsia="Times New Roman" w:hAnsi="Times New Roman" w:cs="Times New Roman"/>
          <w:b/>
          <w:bCs/>
          <w:sz w:val="20"/>
          <w:szCs w:val="24"/>
          <w:lang w:eastAsia="pl-PL"/>
        </w:rPr>
      </w:pPr>
    </w:p>
    <w:p w:rsidR="00683D15" w:rsidRPr="00F64057" w:rsidRDefault="00683D15" w:rsidP="00F64057">
      <w:pPr>
        <w:spacing w:after="0" w:line="240" w:lineRule="auto"/>
        <w:rPr>
          <w:rFonts w:ascii="Times New Roman" w:eastAsia="Times New Roman" w:hAnsi="Times New Roman" w:cs="Times New Roman"/>
          <w:b/>
          <w:sz w:val="28"/>
          <w:szCs w:val="24"/>
          <w:lang w:eastAsia="pl-PL"/>
        </w:rPr>
        <w:sectPr w:rsidR="00683D15" w:rsidRPr="00F64057" w:rsidSect="00CB3154">
          <w:pgSz w:w="11907" w:h="16840"/>
          <w:pgMar w:top="1134" w:right="1134" w:bottom="1134" w:left="1134" w:header="1985" w:footer="1531" w:gutter="0"/>
          <w:cols w:space="708"/>
          <w:docGrid w:linePitch="299"/>
        </w:sectPr>
      </w:pPr>
    </w:p>
    <w:p w:rsidR="00683D15" w:rsidRPr="00BA5989" w:rsidRDefault="00683D15" w:rsidP="00683D15">
      <w:pPr>
        <w:overflowPunct w:val="0"/>
        <w:autoSpaceDE w:val="0"/>
        <w:autoSpaceDN w:val="0"/>
        <w:adjustRightInd w:val="0"/>
        <w:spacing w:after="0" w:line="240" w:lineRule="auto"/>
        <w:jc w:val="both"/>
        <w:rPr>
          <w:b/>
          <w:sz w:val="18"/>
          <w:szCs w:val="18"/>
        </w:rPr>
      </w:pPr>
    </w:p>
    <w:p w:rsidR="00683D15" w:rsidRPr="00BA5989" w:rsidRDefault="00683D15" w:rsidP="00683D15">
      <w:pPr>
        <w:overflowPunct w:val="0"/>
        <w:autoSpaceDE w:val="0"/>
        <w:autoSpaceDN w:val="0"/>
        <w:adjustRightInd w:val="0"/>
        <w:spacing w:after="0" w:line="240" w:lineRule="auto"/>
        <w:jc w:val="both"/>
        <w:rPr>
          <w:b/>
          <w:sz w:val="18"/>
          <w:szCs w:val="18"/>
        </w:rPr>
      </w:pPr>
    </w:p>
    <w:p w:rsidR="00683D15" w:rsidRPr="00BA5989" w:rsidRDefault="00683D15" w:rsidP="00683D1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83D15" w:rsidRPr="00BA5989" w:rsidRDefault="00683D15" w:rsidP="00683D1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Cs/>
          <w:sz w:val="18"/>
          <w:szCs w:val="18"/>
          <w:lang w:eastAsia="pl-PL"/>
        </w:rPr>
      </w:pPr>
      <w:r w:rsidRPr="00BA5989">
        <w:rPr>
          <w:rFonts w:ascii="Times New Roman" w:eastAsia="Times New Roman" w:hAnsi="Times New Roman" w:cs="Times New Roman"/>
          <w:bCs/>
          <w:sz w:val="18"/>
          <w:szCs w:val="18"/>
          <w:lang w:eastAsia="pl-PL"/>
        </w:rPr>
        <w:t>SZCZEGÓŁOWE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D.03.01.01</w:t>
      </w: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45221100-3)</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PRZEPUSTY POD KORONĄ DROGI</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tabs>
          <w:tab w:val="left" w:pos="993"/>
        </w:tabs>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jc w:val="both"/>
        <w:rPr>
          <w:rFonts w:ascii="Times New Roman" w:eastAsia="Times New Roman" w:hAnsi="Times New Roman" w:cs="Times New Roman"/>
          <w:sz w:val="28"/>
          <w:szCs w:val="24"/>
          <w:lang w:eastAsia="pl-PL"/>
        </w:rPr>
      </w:pPr>
    </w:p>
    <w:p w:rsidR="00683D15" w:rsidRDefault="00683D15" w:rsidP="00683D15">
      <w:pPr>
        <w:spacing w:after="0" w:line="240" w:lineRule="auto"/>
        <w:rPr>
          <w:rFonts w:ascii="Times New Roman" w:eastAsia="Times New Roman" w:hAnsi="Times New Roman" w:cs="Times New Roman"/>
          <w:sz w:val="19"/>
          <w:szCs w:val="24"/>
          <w:lang w:eastAsia="pl-PL"/>
        </w:rPr>
        <w:sectPr w:rsidR="00683D15">
          <w:pgSz w:w="11907" w:h="16840"/>
          <w:pgMar w:top="1474" w:right="1701" w:bottom="57" w:left="1701" w:header="1985" w:footer="1531" w:gutter="0"/>
          <w:cols w:space="708"/>
        </w:sect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5" w:name="_Toc424359826"/>
      <w:r>
        <w:rPr>
          <w:rFonts w:ascii="Times New Roman" w:eastAsia="Times New Roman" w:hAnsi="Times New Roman" w:cs="Times New Roman"/>
          <w:bCs/>
          <w:kern w:val="32"/>
          <w:sz w:val="18"/>
          <w:szCs w:val="18"/>
          <w:lang w:eastAsia="pl-PL"/>
        </w:rPr>
        <w:lastRenderedPageBreak/>
        <w:t>1. WSTĘP</w:t>
      </w:r>
      <w:bookmarkEnd w:id="185"/>
    </w:p>
    <w:p w:rsidR="00683D15" w:rsidRDefault="00683D15" w:rsidP="00683D15">
      <w:pPr>
        <w:spacing w:before="120" w:after="12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wykonywaniem przepustów pod koroną drogi oraz ścianek czołowych jako samodzielnych elementów.</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szczegółówa</w:t>
      </w:r>
      <w:proofErr w:type="spellEnd"/>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zadania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przepustów pod koroną drogi oraz ścianek czołowych jako samodzielnych elementów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1  wykonanie przepustu średnicy 600mm z rur betonowych na ławi</w:t>
      </w:r>
      <w:r w:rsidR="00A06807">
        <w:rPr>
          <w:rFonts w:ascii="Times New Roman" w:eastAsia="Times New Roman" w:hAnsi="Times New Roman" w:cs="Times New Roman"/>
          <w:sz w:val="18"/>
          <w:szCs w:val="18"/>
          <w:lang w:eastAsia="pl-PL"/>
        </w:rPr>
        <w:t>e gr.20cm z   kruszywa łamanego (przedłużenie)– 8,00m</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2..wykonanie ścianek czołowych przepustu śr.600mm – </w:t>
      </w:r>
      <w:proofErr w:type="spellStart"/>
      <w:r>
        <w:rPr>
          <w:rFonts w:ascii="Times New Roman" w:eastAsia="Times New Roman" w:hAnsi="Times New Roman" w:cs="Times New Roman"/>
          <w:sz w:val="18"/>
          <w:szCs w:val="18"/>
          <w:lang w:eastAsia="pl-PL"/>
        </w:rPr>
        <w:t>szt</w:t>
      </w:r>
      <w:proofErr w:type="spellEnd"/>
      <w:r>
        <w:rPr>
          <w:rFonts w:ascii="Times New Roman" w:eastAsia="Times New Roman" w:hAnsi="Times New Roman" w:cs="Times New Roman"/>
          <w:sz w:val="18"/>
          <w:szCs w:val="18"/>
          <w:lang w:eastAsia="pl-PL"/>
        </w:rPr>
        <w:t xml:space="preserve">  2</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 wykonanie </w:t>
      </w:r>
      <w:proofErr w:type="spellStart"/>
      <w:r>
        <w:rPr>
          <w:rFonts w:ascii="Times New Roman" w:eastAsia="Times New Roman" w:hAnsi="Times New Roman" w:cs="Times New Roman"/>
          <w:sz w:val="18"/>
          <w:szCs w:val="18"/>
          <w:lang w:eastAsia="pl-PL"/>
        </w:rPr>
        <w:t>scianek</w:t>
      </w:r>
      <w:proofErr w:type="spellEnd"/>
      <w:r>
        <w:rPr>
          <w:rFonts w:ascii="Times New Roman" w:eastAsia="Times New Roman" w:hAnsi="Times New Roman" w:cs="Times New Roman"/>
          <w:sz w:val="18"/>
          <w:szCs w:val="18"/>
          <w:lang w:eastAsia="pl-PL"/>
        </w:rPr>
        <w:t xml:space="preserve"> czołowych </w:t>
      </w:r>
      <w:r w:rsidR="00A06807">
        <w:rPr>
          <w:rFonts w:ascii="Times New Roman" w:eastAsia="Times New Roman" w:hAnsi="Times New Roman" w:cs="Times New Roman"/>
          <w:sz w:val="18"/>
          <w:szCs w:val="18"/>
          <w:lang w:eastAsia="pl-PL"/>
        </w:rPr>
        <w:t xml:space="preserve">przepustu średnicy 800mm – </w:t>
      </w:r>
      <w:proofErr w:type="spellStart"/>
      <w:r w:rsidR="00A06807">
        <w:rPr>
          <w:rFonts w:ascii="Times New Roman" w:eastAsia="Times New Roman" w:hAnsi="Times New Roman" w:cs="Times New Roman"/>
          <w:sz w:val="18"/>
          <w:szCs w:val="18"/>
          <w:lang w:eastAsia="pl-PL"/>
        </w:rPr>
        <w:t>szt</w:t>
      </w:r>
      <w:proofErr w:type="spellEnd"/>
      <w:r w:rsidR="00A06807">
        <w:rPr>
          <w:rFonts w:ascii="Times New Roman" w:eastAsia="Times New Roman" w:hAnsi="Times New Roman" w:cs="Times New Roman"/>
          <w:sz w:val="18"/>
          <w:szCs w:val="18"/>
          <w:lang w:eastAsia="pl-PL"/>
        </w:rPr>
        <w:t xml:space="preserve"> 2</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r w:rsidR="00A06807">
        <w:rPr>
          <w:rFonts w:ascii="Times New Roman" w:eastAsia="Times New Roman" w:hAnsi="Times New Roman" w:cs="Times New Roman"/>
          <w:sz w:val="18"/>
          <w:szCs w:val="18"/>
          <w:lang w:eastAsia="pl-PL"/>
        </w:rPr>
        <w:t xml:space="preserve">. wykonanie przepustu średnicy 800mm z rur PP długości - </w:t>
      </w:r>
      <w:proofErr w:type="spellStart"/>
      <w:r w:rsidR="00A06807">
        <w:rPr>
          <w:rFonts w:ascii="Times New Roman" w:eastAsia="Times New Roman" w:hAnsi="Times New Roman" w:cs="Times New Roman"/>
          <w:sz w:val="18"/>
          <w:szCs w:val="18"/>
          <w:lang w:eastAsia="pl-PL"/>
        </w:rPr>
        <w:t>przedluzenie</w:t>
      </w:r>
      <w:proofErr w:type="spellEnd"/>
      <w:r w:rsidR="00A06807">
        <w:rPr>
          <w:rFonts w:ascii="Times New Roman" w:eastAsia="Times New Roman" w:hAnsi="Times New Roman" w:cs="Times New Roman"/>
          <w:sz w:val="18"/>
          <w:szCs w:val="18"/>
          <w:lang w:eastAsia="pl-PL"/>
        </w:rPr>
        <w:t xml:space="preserve"> 4,00m</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r w:rsidR="00A06807">
        <w:rPr>
          <w:rFonts w:ascii="Times New Roman" w:eastAsia="Times New Roman" w:hAnsi="Times New Roman" w:cs="Times New Roman"/>
          <w:sz w:val="18"/>
          <w:szCs w:val="18"/>
          <w:lang w:eastAsia="pl-PL"/>
        </w:rPr>
        <w:t xml:space="preserve"> oczyszczenie przepustów z namułu – 16,00m</w:t>
      </w:r>
    </w:p>
    <w:p w:rsidR="00F64057"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6.</w:t>
      </w:r>
      <w:r w:rsidR="00A06807">
        <w:rPr>
          <w:rFonts w:ascii="Times New Roman" w:eastAsia="Times New Roman" w:hAnsi="Times New Roman" w:cs="Times New Roman"/>
          <w:sz w:val="18"/>
          <w:szCs w:val="18"/>
          <w:lang w:eastAsia="pl-PL"/>
        </w:rPr>
        <w:t xml:space="preserve"> </w:t>
      </w:r>
      <w:r w:rsidR="00F64057">
        <w:rPr>
          <w:rFonts w:ascii="Times New Roman" w:eastAsia="Times New Roman" w:hAnsi="Times New Roman" w:cs="Times New Roman"/>
          <w:sz w:val="18"/>
          <w:szCs w:val="18"/>
          <w:lang w:eastAsia="pl-PL"/>
        </w:rPr>
        <w:t xml:space="preserve">umocnienie skarp brukowcem 16-20cm na podsypce </w:t>
      </w:r>
      <w:proofErr w:type="spellStart"/>
      <w:r w:rsidR="00F64057">
        <w:rPr>
          <w:rFonts w:ascii="Times New Roman" w:eastAsia="Times New Roman" w:hAnsi="Times New Roman" w:cs="Times New Roman"/>
          <w:sz w:val="18"/>
          <w:szCs w:val="18"/>
          <w:lang w:eastAsia="pl-PL"/>
        </w:rPr>
        <w:t>cem</w:t>
      </w:r>
      <w:proofErr w:type="spellEnd"/>
      <w:r w:rsidR="00F64057">
        <w:rPr>
          <w:rFonts w:ascii="Times New Roman" w:eastAsia="Times New Roman" w:hAnsi="Times New Roman" w:cs="Times New Roman"/>
          <w:sz w:val="18"/>
          <w:szCs w:val="18"/>
          <w:lang w:eastAsia="pl-PL"/>
        </w:rPr>
        <w:t>-piaskow</w:t>
      </w:r>
      <w:r w:rsidR="00A06807">
        <w:rPr>
          <w:rFonts w:ascii="Times New Roman" w:eastAsia="Times New Roman" w:hAnsi="Times New Roman" w:cs="Times New Roman"/>
          <w:sz w:val="18"/>
          <w:szCs w:val="18"/>
          <w:lang w:eastAsia="pl-PL"/>
        </w:rPr>
        <w:t>ej gr.20cm z wypełnieniem spoin zaprawą beto</w:t>
      </w:r>
      <w:r w:rsidR="00F64057">
        <w:rPr>
          <w:rFonts w:ascii="Times New Roman" w:eastAsia="Times New Roman" w:hAnsi="Times New Roman" w:cs="Times New Roman"/>
          <w:sz w:val="18"/>
          <w:szCs w:val="18"/>
          <w:lang w:eastAsia="pl-PL"/>
        </w:rPr>
        <w:t xml:space="preserve">nowa, wraz z </w:t>
      </w:r>
    </w:p>
    <w:p w:rsidR="00F64057" w:rsidRDefault="00F64057" w:rsidP="00F64057">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robotami </w:t>
      </w:r>
      <w:proofErr w:type="spellStart"/>
      <w:r>
        <w:rPr>
          <w:rFonts w:ascii="Times New Roman" w:eastAsia="Times New Roman" w:hAnsi="Times New Roman" w:cs="Times New Roman"/>
          <w:sz w:val="18"/>
          <w:szCs w:val="18"/>
          <w:lang w:eastAsia="pl-PL"/>
        </w:rPr>
        <w:t>towarzyszacymi</w:t>
      </w:r>
      <w:proofErr w:type="spellEnd"/>
      <w:r>
        <w:rPr>
          <w:rFonts w:ascii="Times New Roman" w:eastAsia="Times New Roman" w:hAnsi="Times New Roman" w:cs="Times New Roman"/>
          <w:sz w:val="18"/>
          <w:szCs w:val="18"/>
          <w:lang w:eastAsia="pl-PL"/>
        </w:rPr>
        <w:t xml:space="preserve"> – 38,00m2</w:t>
      </w:r>
      <w:r w:rsidR="00683D15">
        <w:rPr>
          <w:rFonts w:ascii="Times New Roman" w:eastAsia="Times New Roman" w:hAnsi="Times New Roman" w:cs="Times New Roman"/>
          <w:sz w:val="18"/>
          <w:szCs w:val="18"/>
          <w:lang w:eastAsia="pl-PL"/>
        </w:rPr>
        <w:t xml:space="preserve"> </w:t>
      </w:r>
    </w:p>
    <w:p w:rsidR="00F64057" w:rsidRPr="00F64057" w:rsidRDefault="00F64057" w:rsidP="00F64057">
      <w:pPr>
        <w:spacing w:after="0" w:line="240" w:lineRule="auto"/>
        <w:ind w:right="-14"/>
        <w:jc w:val="both"/>
        <w:rPr>
          <w:rFonts w:ascii="Times New Roman" w:eastAsia="Times New Roman" w:hAnsi="Times New Roman" w:cs="Times New Roman"/>
          <w:sz w:val="18"/>
          <w:szCs w:val="18"/>
          <w:lang w:eastAsia="pl-PL"/>
        </w:rPr>
      </w:pPr>
      <w:r w:rsidRPr="00F64057">
        <w:rPr>
          <w:rFonts w:ascii="Times New Roman" w:eastAsia="Times New Roman" w:hAnsi="Times New Roman" w:cs="Times New Roman"/>
          <w:sz w:val="18"/>
          <w:szCs w:val="18"/>
          <w:lang w:eastAsia="pl-PL"/>
        </w:rPr>
        <w:t xml:space="preserve">  </w:t>
      </w:r>
      <w:r w:rsidR="006829D7">
        <w:rPr>
          <w:rFonts w:ascii="Times New Roman" w:hAnsi="Times New Roman" w:cs="Times New Roman"/>
          <w:sz w:val="18"/>
          <w:szCs w:val="18"/>
        </w:rPr>
        <w:t>7.w</w:t>
      </w:r>
      <w:r w:rsidRPr="00F64057">
        <w:rPr>
          <w:rFonts w:ascii="Times New Roman" w:hAnsi="Times New Roman" w:cs="Times New Roman"/>
          <w:sz w:val="18"/>
          <w:szCs w:val="18"/>
        </w:rPr>
        <w:t xml:space="preserve">ykonanie przepustu – przedłużenie lewostronne średnicy 120cm z PP na ławie z betonu   </w:t>
      </w:r>
    </w:p>
    <w:p w:rsidR="00F64057" w:rsidRDefault="00F64057" w:rsidP="00F64057">
      <w:pPr>
        <w:pStyle w:val="Tytu"/>
        <w:rPr>
          <w:sz w:val="18"/>
          <w:szCs w:val="18"/>
        </w:rPr>
      </w:pPr>
      <w:r w:rsidRPr="00F64057">
        <w:rPr>
          <w:sz w:val="18"/>
          <w:szCs w:val="18"/>
        </w:rPr>
        <w:t xml:space="preserve">  gr.20cm, z rozebraniem uszkodzonej  części istniejącego przepustu na dług. 50cm i grubości </w:t>
      </w:r>
      <w:proofErr w:type="spellStart"/>
      <w:r w:rsidRPr="00F64057">
        <w:rPr>
          <w:sz w:val="18"/>
          <w:szCs w:val="18"/>
        </w:rPr>
        <w:t>scianki</w:t>
      </w:r>
      <w:proofErr w:type="spellEnd"/>
      <w:r w:rsidRPr="00F64057">
        <w:rPr>
          <w:sz w:val="18"/>
          <w:szCs w:val="18"/>
        </w:rPr>
        <w:t xml:space="preserve">  30cm – 3,00m</w:t>
      </w:r>
    </w:p>
    <w:p w:rsidR="00F64057" w:rsidRP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 </w:t>
      </w:r>
      <w:r w:rsidR="006829D7">
        <w:rPr>
          <w:rFonts w:ascii="Times New Roman" w:eastAsia="Times New Roman" w:hAnsi="Times New Roman" w:cs="Times New Roman"/>
          <w:sz w:val="18"/>
          <w:szCs w:val="18"/>
          <w:lang w:eastAsia="pl-PL"/>
        </w:rPr>
        <w:t>w</w:t>
      </w:r>
      <w:r w:rsidRPr="00F64057">
        <w:rPr>
          <w:rFonts w:ascii="Times New Roman" w:eastAsia="Times New Roman" w:hAnsi="Times New Roman" w:cs="Times New Roman"/>
          <w:sz w:val="18"/>
          <w:szCs w:val="18"/>
          <w:lang w:eastAsia="pl-PL"/>
        </w:rPr>
        <w:t>ykonanie umocnienia wlotu przepustu z betonu C25-30 na</w:t>
      </w:r>
      <w:r>
        <w:rPr>
          <w:rFonts w:ascii="Times New Roman" w:eastAsia="Times New Roman" w:hAnsi="Times New Roman" w:cs="Times New Roman"/>
          <w:sz w:val="18"/>
          <w:szCs w:val="18"/>
          <w:lang w:eastAsia="pl-PL"/>
        </w:rPr>
        <w:t xml:space="preserve">  </w:t>
      </w:r>
      <w:r w:rsidRPr="00F64057">
        <w:rPr>
          <w:sz w:val="18"/>
          <w:szCs w:val="18"/>
        </w:rPr>
        <w:t>ławie betonowej</w:t>
      </w:r>
      <w:r>
        <w:rPr>
          <w:sz w:val="18"/>
          <w:szCs w:val="18"/>
        </w:rPr>
        <w:t xml:space="preserve"> -  2.00m3</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r w:rsidR="006829D7">
        <w:rPr>
          <w:rFonts w:ascii="Times New Roman" w:eastAsia="Times New Roman" w:hAnsi="Times New Roman" w:cs="Times New Roman"/>
          <w:sz w:val="18"/>
          <w:szCs w:val="18"/>
          <w:lang w:eastAsia="pl-PL"/>
        </w:rPr>
        <w:t>w</w:t>
      </w:r>
      <w:r w:rsidRPr="00F64057">
        <w:rPr>
          <w:rFonts w:ascii="Times New Roman" w:eastAsia="Times New Roman" w:hAnsi="Times New Roman" w:cs="Times New Roman"/>
          <w:sz w:val="18"/>
          <w:szCs w:val="18"/>
          <w:lang w:eastAsia="pl-PL"/>
        </w:rPr>
        <w:t xml:space="preserve">ykonanie pancerza żelbetowego gr 20cm wraz z przygotowaniem powierzchni przepustu poprzez jego oczyszczenie , </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sidRPr="00F64057">
        <w:rPr>
          <w:rFonts w:ascii="Times New Roman" w:eastAsia="Times New Roman" w:hAnsi="Times New Roman" w:cs="Times New Roman"/>
          <w:sz w:val="18"/>
          <w:szCs w:val="18"/>
          <w:lang w:eastAsia="pl-PL"/>
        </w:rPr>
        <w:t>przygotowa</w:t>
      </w:r>
      <w:r>
        <w:rPr>
          <w:rFonts w:ascii="Times New Roman" w:eastAsia="Times New Roman" w:hAnsi="Times New Roman" w:cs="Times New Roman"/>
          <w:sz w:val="18"/>
          <w:szCs w:val="18"/>
          <w:lang w:eastAsia="pl-PL"/>
        </w:rPr>
        <w:t xml:space="preserve">nie drobnego szalowania, </w:t>
      </w:r>
      <w:proofErr w:type="spellStart"/>
      <w:r>
        <w:rPr>
          <w:rFonts w:ascii="Times New Roman" w:eastAsia="Times New Roman" w:hAnsi="Times New Roman" w:cs="Times New Roman"/>
          <w:sz w:val="18"/>
          <w:szCs w:val="18"/>
          <w:lang w:eastAsia="pl-PL"/>
        </w:rPr>
        <w:t>ptzygo</w:t>
      </w:r>
      <w:r w:rsidRPr="00F64057">
        <w:rPr>
          <w:rFonts w:ascii="Times New Roman" w:eastAsia="Times New Roman" w:hAnsi="Times New Roman" w:cs="Times New Roman"/>
          <w:sz w:val="18"/>
          <w:szCs w:val="18"/>
          <w:lang w:eastAsia="pl-PL"/>
        </w:rPr>
        <w:t>towanie</w:t>
      </w:r>
      <w:proofErr w:type="spellEnd"/>
      <w:r w:rsidRPr="00F64057">
        <w:rPr>
          <w:rFonts w:ascii="Times New Roman" w:eastAsia="Times New Roman" w:hAnsi="Times New Roman" w:cs="Times New Roman"/>
          <w:sz w:val="18"/>
          <w:szCs w:val="18"/>
          <w:lang w:eastAsia="pl-PL"/>
        </w:rPr>
        <w:t xml:space="preserve"> i montaż zbroj</w:t>
      </w:r>
      <w:r>
        <w:rPr>
          <w:rFonts w:ascii="Times New Roman" w:eastAsia="Times New Roman" w:hAnsi="Times New Roman" w:cs="Times New Roman"/>
          <w:sz w:val="18"/>
          <w:szCs w:val="18"/>
          <w:lang w:eastAsia="pl-PL"/>
        </w:rPr>
        <w:t>enia, wbudowanie mieszanki beto</w:t>
      </w:r>
      <w:r w:rsidRPr="00F64057">
        <w:rPr>
          <w:rFonts w:ascii="Times New Roman" w:eastAsia="Times New Roman" w:hAnsi="Times New Roman" w:cs="Times New Roman"/>
          <w:sz w:val="18"/>
          <w:szCs w:val="18"/>
          <w:lang w:eastAsia="pl-PL"/>
        </w:rPr>
        <w:t xml:space="preserve">nowej, zatarcie na gładko </w:t>
      </w:r>
      <w:r>
        <w:rPr>
          <w:rFonts w:ascii="Times New Roman" w:eastAsia="Times New Roman" w:hAnsi="Times New Roman" w:cs="Times New Roman"/>
          <w:sz w:val="18"/>
          <w:szCs w:val="18"/>
          <w:lang w:eastAsia="pl-PL"/>
        </w:rPr>
        <w:t xml:space="preserve">  </w:t>
      </w:r>
    </w:p>
    <w:p w:rsidR="00F64057" w:rsidRDefault="00F64057" w:rsidP="00F64057">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po</w:t>
      </w:r>
      <w:r w:rsidRPr="00F64057">
        <w:rPr>
          <w:rFonts w:ascii="Times New Roman" w:eastAsia="Times New Roman" w:hAnsi="Times New Roman" w:cs="Times New Roman"/>
          <w:sz w:val="18"/>
          <w:szCs w:val="18"/>
          <w:lang w:eastAsia="pl-PL"/>
        </w:rPr>
        <w:t>wierzchni, wykonanie i</w:t>
      </w:r>
      <w:r>
        <w:rPr>
          <w:rFonts w:ascii="Times New Roman" w:eastAsia="Times New Roman" w:hAnsi="Times New Roman" w:cs="Times New Roman"/>
          <w:sz w:val="18"/>
          <w:szCs w:val="18"/>
          <w:lang w:eastAsia="pl-PL"/>
        </w:rPr>
        <w:t>zolacji poprzez dwukrotne smaro</w:t>
      </w:r>
      <w:r w:rsidRPr="00F64057">
        <w:rPr>
          <w:rFonts w:ascii="Times New Roman" w:eastAsia="Times New Roman" w:hAnsi="Times New Roman" w:cs="Times New Roman"/>
          <w:sz w:val="18"/>
          <w:szCs w:val="18"/>
          <w:lang w:eastAsia="pl-PL"/>
        </w:rPr>
        <w:t>wanie bitumem</w:t>
      </w:r>
      <w:r>
        <w:rPr>
          <w:rFonts w:ascii="Times New Roman" w:eastAsia="Times New Roman" w:hAnsi="Times New Roman" w:cs="Times New Roman"/>
          <w:sz w:val="18"/>
          <w:szCs w:val="18"/>
          <w:lang w:eastAsia="pl-PL"/>
        </w:rPr>
        <w:t xml:space="preserve"> – 4,80m3</w:t>
      </w:r>
    </w:p>
    <w:p w:rsidR="0095729D" w:rsidRPr="00CA7EE4" w:rsidRDefault="006829D7" w:rsidP="00CA7EE4">
      <w:pPr>
        <w:jc w:val="both"/>
        <w:rPr>
          <w:rFonts w:ascii="Times New Roman" w:hAnsi="Times New Roman" w:cs="Times New Roman"/>
          <w:sz w:val="18"/>
          <w:szCs w:val="18"/>
        </w:rPr>
      </w:pPr>
      <w:r w:rsidRPr="006829D7">
        <w:rPr>
          <w:rFonts w:ascii="Times New Roman" w:hAnsi="Times New Roman" w:cs="Times New Roman"/>
          <w:sz w:val="18"/>
          <w:szCs w:val="18"/>
        </w:rPr>
        <w:t xml:space="preserve">10  wykonanie palisady z kołków faszyny wbijanych na gł,80cm średnicy 7-9cm w gruncie </w:t>
      </w:r>
      <w:proofErr w:type="spellStart"/>
      <w:r w:rsidRPr="006829D7">
        <w:rPr>
          <w:rFonts w:ascii="Times New Roman" w:hAnsi="Times New Roman" w:cs="Times New Roman"/>
          <w:sz w:val="18"/>
          <w:szCs w:val="18"/>
        </w:rPr>
        <w:t>kat.III</w:t>
      </w:r>
      <w:proofErr w:type="spellEnd"/>
      <w:r w:rsidRPr="006829D7">
        <w:rPr>
          <w:rFonts w:ascii="Times New Roman" w:hAnsi="Times New Roman" w:cs="Times New Roman"/>
          <w:sz w:val="18"/>
          <w:szCs w:val="18"/>
        </w:rPr>
        <w:t xml:space="preserve"> – 16,00m</w:t>
      </w:r>
    </w:p>
    <w:p w:rsidR="0095729D" w:rsidRPr="0003299F" w:rsidRDefault="0095729D" w:rsidP="0003299F">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w:t>
      </w:r>
      <w:r w:rsidR="0003299F">
        <w:rPr>
          <w:rFonts w:ascii="Times New Roman" w:eastAsia="Times New Roman" w:hAnsi="Times New Roman" w:cs="Times New Roman"/>
          <w:bCs/>
          <w:sz w:val="18"/>
          <w:szCs w:val="18"/>
          <w:lang w:eastAsia="pl-PL"/>
        </w:rPr>
        <w:t xml:space="preserve">R 190728C RELACJI JANOWO – ZĄBIN  </w:t>
      </w:r>
      <w:r w:rsidRPr="005B23FB">
        <w:rPr>
          <w:rFonts w:ascii="Times New Roman" w:eastAsia="Times New Roman" w:hAnsi="Times New Roman" w:cs="Times New Roman"/>
          <w:bCs/>
          <w:sz w:val="18"/>
          <w:szCs w:val="18"/>
          <w:lang w:eastAsia="pl-PL"/>
        </w:rPr>
        <w:t>OD KM 1+100 DO KM 1+700 WRAZ Z PRZEPUSTEM, ZNISZCZONYM</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 xml:space="preserve">WSKUTEK </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DESZCZY NAWALNYCH W MAJU 2010</w:t>
      </w:r>
      <w:r w:rsidR="0003299F">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sidR="0003299F">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   OD KM 1+100  DO KM 1+700</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C01F1B">
        <w:rPr>
          <w:rFonts w:ascii="Times New Roman" w:eastAsia="Times New Roman" w:hAnsi="Times New Roman" w:cs="Times New Roman"/>
          <w:sz w:val="18"/>
          <w:szCs w:val="18"/>
          <w:lang w:eastAsia="pl-PL"/>
        </w:rPr>
        <w:t>ykonanie ścianek cz</w:t>
      </w:r>
      <w:r>
        <w:rPr>
          <w:rFonts w:ascii="Times New Roman" w:eastAsia="Times New Roman" w:hAnsi="Times New Roman" w:cs="Times New Roman"/>
          <w:sz w:val="18"/>
          <w:szCs w:val="18"/>
          <w:lang w:eastAsia="pl-PL"/>
        </w:rPr>
        <w:t>ołowych z płatów darniny</w:t>
      </w:r>
      <w:r w:rsidR="006829D7">
        <w:rPr>
          <w:rFonts w:ascii="Times New Roman" w:eastAsia="Times New Roman" w:hAnsi="Times New Roman" w:cs="Times New Roman"/>
          <w:sz w:val="18"/>
          <w:szCs w:val="18"/>
          <w:lang w:eastAsia="pl-PL"/>
        </w:rPr>
        <w:t xml:space="preserve">  </w:t>
      </w:r>
      <w:proofErr w:type="spellStart"/>
      <w:r w:rsidR="006829D7">
        <w:rPr>
          <w:rFonts w:ascii="Times New Roman" w:eastAsia="Times New Roman" w:hAnsi="Times New Roman" w:cs="Times New Roman"/>
          <w:sz w:val="18"/>
          <w:szCs w:val="18"/>
          <w:lang w:eastAsia="pl-PL"/>
        </w:rPr>
        <w:t>szt</w:t>
      </w:r>
      <w:proofErr w:type="spellEnd"/>
      <w:r w:rsidR="006829D7">
        <w:rPr>
          <w:rFonts w:ascii="Times New Roman" w:eastAsia="Times New Roman" w:hAnsi="Times New Roman" w:cs="Times New Roman"/>
          <w:sz w:val="18"/>
          <w:szCs w:val="18"/>
          <w:lang w:eastAsia="pl-PL"/>
        </w:rPr>
        <w:t xml:space="preserve"> 8</w:t>
      </w:r>
    </w:p>
    <w:p w:rsidR="007C0269" w:rsidRPr="007C0269" w:rsidRDefault="007C0269" w:rsidP="007C0269">
      <w:pPr>
        <w:tabs>
          <w:tab w:val="left" w:pos="1418"/>
        </w:tabs>
        <w:spacing w:after="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7C0269">
        <w:rPr>
          <w:rFonts w:ascii="Times New Roman" w:eastAsia="Times New Roman" w:hAnsi="Times New Roman" w:cs="Times New Roman"/>
          <w:sz w:val="18"/>
          <w:szCs w:val="18"/>
        </w:rPr>
        <w:t>ykonanie przepustów średnicy 400cm z rur PP na ławie z  pospółki o grubości ławy 20cm   wraz z robotami towarzyszącymi</w:t>
      </w:r>
    </w:p>
    <w:p w:rsidR="0095729D" w:rsidRDefault="007C0269" w:rsidP="007C0269">
      <w:pPr>
        <w:keepNext/>
        <w:spacing w:after="0" w:line="240" w:lineRule="auto"/>
        <w:jc w:val="both"/>
        <w:outlineLvl w:val="1"/>
        <w:rPr>
          <w:rFonts w:ascii="Times New Roman" w:eastAsia="Times New Roman" w:hAnsi="Times New Roman" w:cs="Times New Roman"/>
          <w:sz w:val="18"/>
          <w:szCs w:val="18"/>
        </w:rPr>
      </w:pPr>
      <w:r w:rsidRPr="007C0269">
        <w:rPr>
          <w:rFonts w:ascii="Times New Roman" w:eastAsia="Times New Roman" w:hAnsi="Times New Roman" w:cs="Times New Roman"/>
          <w:sz w:val="18"/>
          <w:szCs w:val="18"/>
        </w:rPr>
        <w:t>5x8,00=40,00</w:t>
      </w:r>
    </w:p>
    <w:p w:rsidR="00CA7EE4" w:rsidRDefault="00CA7EE4" w:rsidP="007C026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Przepust - obiekt wybudowany w formie zamkniętej obudowy konstrukcyjnej, służący do przepływu małych cieków wodnych pod nasypami korpusu drogowego lub dla ruchu kołowego, pieszego.</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Prefabrykat (element prefabrykowany) - część konstrukcyjna wykonana w zakładzie przemysłowym, z której po zmontowaniu na budowie, można wykonać przepust.</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 Przepust prefabrykowany - przepust, którego konstrukcja nośna wykonana jest z elementów prefabrykowanych.</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 Przepust rurowy - przepust, którego konstrukcja nośna wykonana jest z rur betonowych lub żelbetowych.</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łagodnego (bez dławienia) wprowadzenia wody do przepustu oraz do podtrzymania stoków nasypu drogowego, ustabilizowania stateczności całego przepustu i częściowego zabezpieczenia elementów środkowych przepustu przed przemarzaniem.</w:t>
      </w:r>
    </w:p>
    <w:p w:rsidR="00683D15" w:rsidRDefault="00683D15" w:rsidP="00683D15">
      <w:pPr>
        <w:spacing w:before="120"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1.4.11. Skrzydła wlotu lub wylotu przepustu - konstrukcje łączące się ze ściankami czołowymi przepustu, równoległe, prostopadłe lub ukośne do osi drogi, służące do zwiększenia zdolności przepustowej przepustu i podtrzymania stoków nasypu.</w:t>
      </w:r>
    </w:p>
    <w:p w:rsidR="00683D15" w:rsidRDefault="00683D15" w:rsidP="00683D15">
      <w:pPr>
        <w:spacing w:before="120"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 Pozostałe określenia podstawowe są zgodne z obowiązującymi, odpowiednimi polskimi normami i z definicjami podanymi w SST D-M-00.00.00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1.5. Ogólne wymagania dotyczące robót </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6" w:name="_Toc424359827"/>
      <w:r>
        <w:rPr>
          <w:rFonts w:ascii="Times New Roman" w:eastAsia="Times New Roman" w:hAnsi="Times New Roman" w:cs="Times New Roman"/>
          <w:bCs/>
          <w:kern w:val="32"/>
          <w:sz w:val="18"/>
          <w:szCs w:val="18"/>
          <w:lang w:eastAsia="pl-PL"/>
        </w:rPr>
        <w:t>2. MATERIAŁY</w:t>
      </w:r>
      <w:bookmarkEnd w:id="18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przepustów, objętych niniejszą SST są:</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na ławy fundamentowe,</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izolacyjne,</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konstrukcji betonowych i żelbetowych,</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łamany do ścianek czołowych.</w:t>
      </w:r>
    </w:p>
    <w:p w:rsidR="00683D15" w:rsidRDefault="00683D15" w:rsidP="00683D15">
      <w:pPr>
        <w:widowControl w:val="0"/>
        <w:numPr>
          <w:ilvl w:val="0"/>
          <w:numId w:val="8"/>
        </w:numPr>
        <w:adjustRightInd w:val="0"/>
        <w:spacing w:after="0" w:line="240" w:lineRule="auto"/>
        <w:ind w:right="-11"/>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rury  </w:t>
      </w:r>
      <w:proofErr w:type="spellStart"/>
      <w:r>
        <w:rPr>
          <w:rFonts w:ascii="Times New Roman" w:eastAsia="Times New Roman" w:hAnsi="Times New Roman" w:cs="Times New Roman"/>
          <w:sz w:val="18"/>
          <w:szCs w:val="18"/>
          <w:lang w:eastAsia="pl-PL"/>
        </w:rPr>
        <w:t>pp</w:t>
      </w:r>
      <w:proofErr w:type="spellEnd"/>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Beton i jego składniki</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Wymagane właściwości betonu</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Poszczególne elementy konstrukcji przepustu betonowego w zależności od warunków ich eksploatacji, należy wykonywać zgodnie z „Wymaganiami i zaleceniami dotyczącymi wykonywania betonów do konstrukcji  mostowych” [45], z betonu klasy co najmniej:</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B 30 - prefabrykaty, ścianki czołowe, przepusty, skrzydełka;</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B 25 - fundamenty, warstwy ochronne.</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Beton do konstrukcji przepustów betonowych  musi spełniać następujące wymagania wg PN-B-06250 [8]:</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nasiąkliwość nie większa niż 4 %,</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przepuszczalność wody - stopień wodoszczelności co najmniej W 8,</w:t>
      </w:r>
    </w:p>
    <w:p w:rsidR="00683D15" w:rsidRDefault="00683D15" w:rsidP="00683D15">
      <w:pPr>
        <w:widowControl w:val="0"/>
        <w:numPr>
          <w:ilvl w:val="0"/>
          <w:numId w:val="8"/>
        </w:numPr>
        <w:adjustRightInd w:val="0"/>
        <w:spacing w:after="0" w:line="240" w:lineRule="auto"/>
        <w:ind w:right="-1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działanie mrozu - stopień mrozoodporności co najmniej F 150.</w:t>
      </w:r>
    </w:p>
    <w:p w:rsidR="00683D15" w:rsidRDefault="00683D15" w:rsidP="00683D15">
      <w:p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Kruszywo</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stosowane do wyrobu betonowych elementów konstrukcji przepustów powinno spełniać wymagania normy PN-B-06712 [12] dla kruszyw do betonów klas B 25, B 30 i wyższych.</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Piasek</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piaski pochodzenia rzecznego, albo będące kompozycją piasku rzecznego i kopalnianego płukanego</w:t>
      </w:r>
      <w:r>
        <w:rPr>
          <w:rFonts w:ascii="Times New Roman" w:eastAsia="Times New Roman" w:hAnsi="Times New Roman" w:cs="Times New Roman"/>
          <w:sz w:val="18"/>
          <w:szCs w:val="18"/>
          <w:lang w:eastAsia="pl-PL"/>
        </w:rPr>
        <w:tab/>
        <w:t>Zawartość poszczególnych frakcji w stosie okruchowym piasku powinna wynosić:</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0,25 mm   -   od 14 do 19 %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0,5 mm     -   od 33 do 48 %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1 mm        -   od 57 do 76 %</w:t>
      </w:r>
    </w:p>
    <w:p w:rsidR="00683D15" w:rsidRDefault="00683D15" w:rsidP="00683D15">
      <w:pPr>
        <w:numPr>
          <w:ilvl w:val="12"/>
          <w:numId w:val="0"/>
        </w:numPr>
        <w:spacing w:before="120" w:after="0" w:line="240" w:lineRule="auto"/>
        <w:ind w:right="-1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powinien spełniać wymagania normy PN-B-06712 [12] dla marki 30 w zakresie cech fizycznych i chemicznych.</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Ponadto mrozoodporność żwiru badaną zmodyfikowaną metodą bezpośrednią wg PN-B-11112 [19] ogranicza się do 10 %.</w:t>
      </w:r>
    </w:p>
    <w:p w:rsidR="00683D15" w:rsidRDefault="00683D15" w:rsidP="00683D15">
      <w:pPr>
        <w:numPr>
          <w:ilvl w:val="12"/>
          <w:numId w:val="0"/>
        </w:numPr>
        <w:spacing w:after="0" w:line="240" w:lineRule="auto"/>
        <w:ind w:right="-14"/>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Składowanie kruszywa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Kruszywo należy przechowywać w warunkach zabezpieczających je przed zanieczyszczeniem oraz zmieszaniem z innymi asortymentami kruszyw. Podłoże składowiska powinno być równe, utwardzone i dobrze odwodnione, aby nie dopuścić do zanieczyszczenia kruszywa w trakcie jego składowania i poboru.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Poszczególne kruszywa należy składować oddzielnie, w zasiekach uniemożliwiających wymieszanie się sąsiednich pryzm. Zaleca się, aby frakcje drobne kruszywa (poniżej 4 mm) były chronione przed opadami za pomocą plandek lub zadaszeń.</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składowania oraz lokalizacja składowiska powinny być wcześniej uzgodnione z Inżynierem.</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2.3.5. Cement</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2.3.5.1. Wymagania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stosowany do wyrobu betonowych elementów konstrukcji przepustów winien spełniać wymagania normy PN-B-19701 [21].</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wyłącznie cement portlandzki (bez dodatków). Do betonu klas            B 25, B 30 i B 40 należy stosować cement klasy 32,5 i 42,5.</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powinien pochodzić z jednego źródła dla danego obiektu. Pochodzenie cementu i jego jakość określona atestem - musi być zatwierdzona przez Inżyniera.</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Materiały izolacyjne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izolowania drogowych przepustów betonowych i ścianek czołowych należy stosować materiały wskazane w dokumentacji projektowej lub SST posiadające aprobatę techniczną oraz atest producenta:</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emulsja kationowa wg EmA-94.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[44],</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roztwór asfaltowy do gruntowania wg PN-B-24622 [23],</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lepik asfaltowy na gorąco bez wypełniaczy wg PN-C-96177 [25],</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papa asfaltowa wg BN-79/6751-01 [38] oraz wg BN-88/6751-03 [39],</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wszelkie inne i nowe materiały izolacyjne sprawdzone doświadczalnie i posiadające aprobaty techniczne - za zgodą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2.5. Elementy deskowania konstrukcji betonowych i żelbetowych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powinno odpowiadać wymaganiom określonym w PN-B-06251 [9].</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Deskowanie należy wykonać z materiałów odpowiadających następującym normom:</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drewno iglaste tartaczne do robót ciesielskich wg PN-D-95017 [26],</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do robót ciesielskich wg PN-B-06251 [9] i PN-D-96000 [27],</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do drobnych elementów jak kliny, klocki itp. wg PN-D-96002 [28],</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wg BN-87/5028-12 [35],</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wkręty do drewna i podkładki do śrub wg PN-M-82121 [31], PN-M-82503 [32], PN-M-82505 [33] i PN-M-82010 [30],</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 wg BN-69/7122-11 [40] lub sklejka wodoodporna odpowiadająca wymaganiom określonym przez Wykonawcę i zaakceptowanym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 się wykonanie </w:t>
      </w:r>
      <w:proofErr w:type="spellStart"/>
      <w:r>
        <w:rPr>
          <w:rFonts w:ascii="Times New Roman" w:eastAsia="Times New Roman" w:hAnsi="Times New Roman" w:cs="Times New Roman"/>
          <w:sz w:val="18"/>
          <w:szCs w:val="18"/>
          <w:lang w:eastAsia="pl-PL"/>
        </w:rPr>
        <w:t>deskowań</w:t>
      </w:r>
      <w:proofErr w:type="spellEnd"/>
      <w:r>
        <w:rPr>
          <w:rFonts w:ascii="Times New Roman" w:eastAsia="Times New Roman" w:hAnsi="Times New Roman" w:cs="Times New Roman"/>
          <w:sz w:val="18"/>
          <w:szCs w:val="18"/>
          <w:lang w:eastAsia="pl-PL"/>
        </w:rPr>
        <w:t xml:space="preserve"> z innych materiałów, pod warunkiem akceptacji Inżyniera.</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Żelbetowe elementy prefabrykowane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 i wymiary żelbetowych elementów prefabrykowanych do przepustów i ścianek czołowych powinny być zgodne z dokumentacją projektową. Odchyłki wymiarów prefabrykatów powinny odpowiadać PN-B-02356 [2].</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Powierzchnie elementów powinny być gładkie i bez raków, pęknięć i rys. Dopuszcza się drobne pory jako pozostałości po pęcherzykach powietrza i wodzie do głębokości 5 mm.</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wbudowaniu elementów dopuszcza się wyszczerbienia krawędzi o głębokości do 10 mm i długości do 50 mm w liczbie 2 sztuk na 1 m krawędzi elementu, przy czym na jednej krawędzi nie może być więcej niż 5 wyszczerbień.</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elementów powinno odbywać się na wyrównanym, utwardzonym i odwodnionym podłożu. Poszczególne rodzaje elementów powinny być składowane oddzielnie.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 Materiały na ławy fundamentowe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Część przelotowa przepustu i skrzydełka mogą być posadowione na:</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fundamencie gr.30cm z kamienia łamanego twardego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 Kamień łamany do ścianek czołowych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Można stosować na ścianki czołowe kamień łamany, o cechach fizycznych odpowiadających wymaganiom PN-B-01080 [1].</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87" w:name="_Toc424359828"/>
      <w:r>
        <w:rPr>
          <w:rFonts w:ascii="Times New Roman" w:eastAsia="Times New Roman" w:hAnsi="Times New Roman" w:cs="Times New Roman"/>
          <w:bCs/>
          <w:kern w:val="32"/>
          <w:sz w:val="18"/>
          <w:szCs w:val="18"/>
          <w:lang w:eastAsia="pl-PL"/>
        </w:rPr>
        <w:t>3. SPRZĘT</w:t>
      </w:r>
      <w:bookmarkEnd w:id="187"/>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wykonywania przepustów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Wykonawca przystępujący do wykonania przepustu i ścianki czołowej powinien wykazać się możliwością korzystania z następującego sprzętu:</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do wykonywania wykopów głębokich,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sprzętu do ręcznego wykonywania płytkich wykopów szerokoprzestrzennych,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 samochodowych,</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betoniarek,</w:t>
      </w:r>
    </w:p>
    <w:p w:rsidR="00683D15" w:rsidRDefault="00683D15" w:rsidP="00683D15">
      <w:pPr>
        <w:widowControl w:val="0"/>
        <w:numPr>
          <w:ilvl w:val="0"/>
          <w:numId w:val="38"/>
        </w:numPr>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innego sprzętu do transportu pomocniczego.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88" w:name="_Toc424359829"/>
      <w:r>
        <w:rPr>
          <w:rFonts w:ascii="Times New Roman" w:eastAsia="Times New Roman" w:hAnsi="Times New Roman" w:cs="Times New Roman"/>
          <w:bCs/>
          <w:kern w:val="32"/>
          <w:sz w:val="18"/>
          <w:szCs w:val="18"/>
          <w:lang w:eastAsia="pl-PL"/>
        </w:rPr>
        <w:t>4. TRANSPORT</w:t>
      </w:r>
      <w:bookmarkEnd w:id="188"/>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wymagania dotyczące transportu podano w SST D-M-00.00.00 „Wymagania ogólne” pkt 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4.2.1. Transport kruszywa</w:t>
      </w:r>
    </w:p>
    <w:p w:rsidR="00683D15" w:rsidRDefault="00683D15" w:rsidP="00683D15">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i kruszywo należy przewozić dowolnymi środkami transportu w warunkach zabezpieczających je przed zanieczyszczeniem, zmieszaniem z innymi kruszywami i nadmiernym zawilgoceniem.</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Sposoby zabezpieczania wyrobów kamiennych podczas transportu powinny odpowiadać BN-67/6747-14 [37].</w:t>
      </w:r>
    </w:p>
    <w:p w:rsidR="00683D15" w:rsidRDefault="00683D15" w:rsidP="00683D15">
      <w:pPr>
        <w:numPr>
          <w:ilvl w:val="12"/>
          <w:numId w:val="0"/>
        </w:num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4.2.2. Transport mieszanki betonowej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betonowej powinien odbywać się zgodnie z normą PN-B-06250 [8].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 transportu powinien spełniać wymóg zachowania dopuszczalnej zmiany konsystencji mieszanki uzyskanej po jej wytworzeniu.</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4.2.3. Transport prefabrykatów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wewnętrzny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przepustów wykonywane na budowie mogą być przenoszone po uzyskaniu przez beton wytrzymałości nie niższej niż 0,4 R (W).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zewnętrzny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prefabrykowane mogą być przewożone dowolnymi środkami transportu w sposób zabezpieczający je przed uszkodzeniami.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transportu można przekazać elementy, w których beton osiągnął wytrzymałość co najmniej 0,75 R (W).</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4.2.4. Transport drewna i elementów deskowania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Drewno i elementy deskowania należy przewozić w warunkach chroniących je przed przemieszczaniem, a elementy metalowe w warunkach zabezpieczających przed korozją i uszkodzeniami mechanicznymi.</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89" w:name="_Toc424359830"/>
      <w:r>
        <w:rPr>
          <w:rFonts w:ascii="Times New Roman" w:eastAsia="Times New Roman" w:hAnsi="Times New Roman" w:cs="Times New Roman"/>
          <w:bCs/>
          <w:kern w:val="32"/>
          <w:sz w:val="18"/>
          <w:szCs w:val="18"/>
          <w:lang w:eastAsia="pl-PL"/>
        </w:rPr>
        <w:lastRenderedPageBreak/>
        <w:t>5. WYKONANIE ROBÓT</w:t>
      </w:r>
      <w:bookmarkEnd w:id="189"/>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Roboty przygotowawcze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Wykonawca zobowiązany jest do przygotowania terenu budowy w zakresie:</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odwodnienia terenu budowy w zakresie i formie uzgodnionej z Inżynierem,</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regulacji cieku na odcinku posadowienia przepustu według dokumentacji projektowej lub SST,</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czasowego przełożenia koryta cieku do czasu wybudowania przepustu wg dokumentacji projektowej, SST lub wskazówek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Roboty ziemne</w:t>
      </w:r>
    </w:p>
    <w:p w:rsidR="00683D15" w:rsidRDefault="00683D15" w:rsidP="00683D15">
      <w:pPr>
        <w:numPr>
          <w:ilvl w:val="12"/>
          <w:numId w:val="0"/>
        </w:num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Wykopy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 wykonywania robót ziemnych powinna być zgodna z SST D-02.03.01 „Roboty ziemne”.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Ściany wykopów winny być zabezpieczone na czas robót wg dokumentacji projektowej, SST i zaleceń Inżyniera. W szczególności zabezpieczenie może polegać na:</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stosowaniu bezpiecznego nachylenia skarp wykopów,</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podparciu lub rozparciu ścian wykopów,</w:t>
      </w:r>
    </w:p>
    <w:p w:rsidR="00683D15" w:rsidRDefault="00683D15" w:rsidP="00683D15">
      <w:pPr>
        <w:widowControl w:val="0"/>
        <w:numPr>
          <w:ilvl w:val="0"/>
          <w:numId w:val="3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stosowaniu ścianek szczelnych.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podparcia lub rozparcia ścian wykopów można stosować drewno, elementy stalowe lub inne materiały zaakceptowane przez Inżyniera.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ścianki szczelne mogą być drewniane albo stalowe wielokrotnego użytku. Typ ścianki oraz sposób jej zagłębienia w grunt musi być zgodny z dokumentacją projektową i zaleceniami Inżyniera.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wykonaniu robót ściankę szczelną należy usunąć, zaś powstałą szczelinę zasypać gruntem i zagęścić.</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uzasadnionych przypadkach, za zgodą Inżyniera, ścianki szczelne można pozostawić w gruncie.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mechanicznym wykonywaniu wykopu powinna być pozostawiona niedobrana warstwa gruntu, o grubości co najmniej 20 cm od projektowanego dna wykopu. Warstwa ta powinna być usunięta ręcznie lub mechanicznie z zastosowaniem koparki z oprzyrządowaniem nie powodującym spulchnienia gruntu.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Odchyłki rzędnej wykonanego podłoża od rzędnej określonej w dokumentacji projektowej nie może przekraczać +1,0 cm i -3,0 cm.</w:t>
      </w:r>
    </w:p>
    <w:p w:rsidR="00683D15" w:rsidRDefault="00683D15" w:rsidP="00683D15">
      <w:pPr>
        <w:numPr>
          <w:ilvl w:val="12"/>
          <w:numId w:val="0"/>
        </w:num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Zasypka przepustu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Jako materiał zasypki przepustu należy stosować żwiry, pospółki i piaski co najmniej średnie.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Zasypkę nad przepustem należy układać jednocześnie z obu stron przepustu, warstwami jednakowej grubości z jednoczesnym zagęszczeniem według wymagań dokumentacji projektowej lub SST.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Wskaźniki zagęszczenia gruntu w wykopach i nasypach należy przyjmować wg PN-S-02205 [34].</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Umocnienie wlotów i wylotów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Umocnienie wlotów i wylotów należy wykonać zgodnie z dokumentacją projektową lub SST. Umocnieniu podlega dno oraz skarpy wlotu i wylotu.</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Ławy fundamentowe pod przepustami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fundamentowe powinny być wykonane zgodnie z dokumentacją projektową i SST.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odchyłki dla ław fundamentowych przepustów wynoszą:</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różnice wymiarów ławy fundamentowej w planie: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dla przepustów sklepionych,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 dla przepustów pozostałych,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różnice rzędnych wierzchu ławy:</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0,5 cm dla przepustów sklepionych,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dla przepustów pozostałych.</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w niwelecie wynikające z odchyłek wymiarowych rzędnych ławy, nie mogą spowodować spiętrzenia wody w przepuście.</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Betonowanie i pielęgnacja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Elementy przepustów z betonu powinny być wykonane zgodnie z dokumentacją projektową i SST oraz powinny odpowiadać wymaganiom:</w:t>
      </w:r>
    </w:p>
    <w:p w:rsidR="00683D15" w:rsidRDefault="00683D15" w:rsidP="00683D15">
      <w:pPr>
        <w:widowControl w:val="0"/>
        <w:numPr>
          <w:ilvl w:val="0"/>
          <w:numId w:val="39"/>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 [8] w zakresie wytrzymałości, nasiąkliwości i odporności na działanie mrozu,</w:t>
      </w:r>
    </w:p>
    <w:p w:rsidR="00683D15" w:rsidRDefault="00683D15" w:rsidP="00683D15">
      <w:pPr>
        <w:widowControl w:val="0"/>
        <w:numPr>
          <w:ilvl w:val="0"/>
          <w:numId w:val="39"/>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 [9] i PN-B-06250 [8] w zakresie składu betonu, mieszania, zagęszczania, dojrzewania, pielęgnacji i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Betonowanie konstrukcji należy wykonywać wyłącznie w temperaturach nie niższych niż + 5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W wyjątkowych przypadkach dopuszcza się betonowanie w temperaturze niższej niż 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jednak wymaga to zgody Inżyniera oraz zapewnienia mieszance betonowej temperatury + 20</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 C w chwili jej układania i zabezpieczenia uformowanego elementu przed utratą ciepła w czasie co najmniej 7 dni.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Bezpośrednio po zakończeniu betonowania zaleca się przykrycie powierzchni betonu lekkimi osłonami wodoszczelnymi, zapobiegającymi odparowaniu wody z betonu i chroniącymi beton przed deszczem i inną wodą.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Woda stosowana do polewania betonu powinna spełniać wymagania normy PN-B-32250 [24].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inne rodzaje pielęgnacji po akceptacji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Rozformowanie konstrukcji, jeżeli dokumentacja projektowa nie przewiduje inaczej, może nastąpić po osiągnięciu przez beton co najmniej 2/3 wytrzymałości projektowej.</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 Montaż betonowych elementów prefabrykowanych przepustu i ścianek czołowych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Elementy przepustu i ścianki czołowej z prefabrykowanych elementów powinny być ustawiane na przygotowanym podłożu zgodnie z dokumentacją projektową. Styki elementów powinny być wypełnione zaprawą cementową wg PN-B-14501 [20].</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5.8. Izolacja przepustów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ułożeniem izolacji w miejscach wskazanych w dokumentacji projektowej, powierzchnie izolowane należy zagruntować np. przez:</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dwukrotne smarowanie betonu emulsją kationową w przypadku powierzchni wilgotnych,</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roztworem asfaltowym w przypadku powierzchni suchych,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lub innymi materiałami zaakceptowanymi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Zagruntowaną powierzchnię bezpośrednio przed ułożeniem izolacji należy smarować lepikiem bitumicznym na gorąco i ułożyć izolację z papy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stosowanie innych rodzajów izolacji po zaakceptowaniu przez Inżyniera. Elementy nie pokryte izolacją przed zasypaniem gruntem należy smarować dwukrotnie lepikiem bitumicznym na gorąco.</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0" w:name="_Toc424359831"/>
      <w:r>
        <w:rPr>
          <w:rFonts w:ascii="Times New Roman" w:eastAsia="Times New Roman" w:hAnsi="Times New Roman" w:cs="Times New Roman"/>
          <w:bCs/>
          <w:kern w:val="32"/>
          <w:sz w:val="18"/>
          <w:szCs w:val="18"/>
          <w:lang w:eastAsia="pl-PL"/>
        </w:rPr>
        <w:t>6. KONTROLA JAKOŚCI ROBÓT</w:t>
      </w:r>
      <w:bookmarkEnd w:id="190"/>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Kontrola prawidłowości wykonania robót przygotowawczych i robót ziemnych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Kontrolę robót przygotowawczych i robót ziemnych należy przeprowadzić z uwzględnieniem wymagań podanych w punkcie 5.2 i 5.3.</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Kontrola wykonania umocnienia wlotów i wylotów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Umocnienie wlotów i wylotów należy kontrolować wizualnie, sprawdzając ich zgodność z dokumentacją projektową.</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Kontrola wykonania ławy fundamentowej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Przy kontroli wykonania ławy fundamentowej należy sprawdzić:</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materiału użytego do wykonania ławy,</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usytuowanie ławy w planie,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ławy,</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wykonania z dokumentacją projektową.</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 Kontrola połączenia prefabrykatów</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Połączenie prefabrykatów powinno być sprawdzone wizualnie w celu porównania zgodności zmontowanego przepustu z dokumentacją projektową oraz ustaleniami              punktu 5.8.</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6.6. Kontrola izolacji ścian przepustu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Izolacja ścian przepustu powinna być sprawdzona przez oględziny w zgodności z wymaganiami punktu 5.10.</w:t>
      </w:r>
    </w:p>
    <w:p w:rsidR="00683D15" w:rsidRDefault="00683D15" w:rsidP="00683D15">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bookmarkStart w:id="191" w:name="_Toc424359832"/>
      <w:r>
        <w:rPr>
          <w:rFonts w:ascii="Times New Roman" w:eastAsia="Times New Roman" w:hAnsi="Times New Roman" w:cs="Times New Roman"/>
          <w:bCs/>
          <w:kern w:val="32"/>
          <w:sz w:val="18"/>
          <w:szCs w:val="18"/>
          <w:lang w:eastAsia="pl-PL"/>
        </w:rPr>
        <w:t>7. OBMIAR ROBÓT</w:t>
      </w:r>
      <w:bookmarkEnd w:id="191"/>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 (metr), przy kompletnym wykonaniu przepustu,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szt. (sztuka), przy samodzielnej realizacji ścianki czołowej.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2" w:name="_Toc424359833"/>
      <w:r>
        <w:rPr>
          <w:rFonts w:ascii="Times New Roman" w:eastAsia="Times New Roman" w:hAnsi="Times New Roman" w:cs="Times New Roman"/>
          <w:bCs/>
          <w:kern w:val="32"/>
          <w:sz w:val="18"/>
          <w:szCs w:val="18"/>
          <w:lang w:eastAsia="pl-PL"/>
        </w:rPr>
        <w:t>8. ODBIÓR ROBÓT</w:t>
      </w:r>
      <w:bookmarkEnd w:id="192"/>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fundamentowych,</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izolacji przepustu.</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3" w:name="_Toc424359834"/>
      <w:r>
        <w:rPr>
          <w:rFonts w:ascii="Times New Roman" w:eastAsia="Times New Roman" w:hAnsi="Times New Roman" w:cs="Times New Roman"/>
          <w:bCs/>
          <w:kern w:val="32"/>
          <w:sz w:val="18"/>
          <w:szCs w:val="18"/>
          <w:lang w:eastAsia="pl-PL"/>
        </w:rPr>
        <w:t>9. PODSTAWA PŁATNOŚCI</w:t>
      </w:r>
      <w:bookmarkEnd w:id="193"/>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m kompletnego przepustu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i przygotowawcze,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wykopu wraz z odwodnieniem,</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fundamentów i ich pielęgnację,</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montaż konstrukcji przepustu wraz ze ściankami czołowymi </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zbrojenie i zabetonowanie konstrukcji przepustu </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rozebranie deskowania,</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izolacji przepustu,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wykonanie zasypki z zagęszczeniem warstwami, zgodnie z dokumentacją projektową,</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umocnienie wlotów i wylotów,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pomiarów i badań laboratoryjnych wymaganych w specyfikacji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1 szt. ścianki czołowej, przy samodzielnej jej realizacji, obejmuje: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pomiarowe i przygotowawcze,</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wykopów,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683D15" w:rsidRDefault="00683D15" w:rsidP="00683D15">
      <w:pPr>
        <w:widowControl w:val="0"/>
        <w:numPr>
          <w:ilvl w:val="0"/>
          <w:numId w:val="8"/>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ścianki czołowej:</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deskowania i późniejsze jego rozebranie,</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zbrojenie elementów betonowych,</w:t>
      </w:r>
    </w:p>
    <w:p w:rsidR="00683D15" w:rsidRDefault="00683D15" w:rsidP="00683D15">
      <w:pPr>
        <w:widowControl w:val="0"/>
        <w:numPr>
          <w:ilvl w:val="0"/>
          <w:numId w:val="8"/>
        </w:numPr>
        <w:adjustRightInd w:val="0"/>
        <w:spacing w:after="0" w:line="240" w:lineRule="auto"/>
        <w:ind w:left="100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betonowanie konstrukcji fundamentu, ścianki i skrzydełek lub montaż elementów z prefabrykatów,</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wykonanie izolacji </w:t>
      </w:r>
      <w:proofErr w:type="spellStart"/>
      <w:r>
        <w:rPr>
          <w:rFonts w:ascii="Times New Roman" w:eastAsia="Times New Roman" w:hAnsi="Times New Roman" w:cs="Times New Roman"/>
          <w:sz w:val="18"/>
          <w:szCs w:val="18"/>
          <w:lang w:eastAsia="pl-PL"/>
        </w:rPr>
        <w:t>przeciwwilgotnościowej</w:t>
      </w:r>
      <w:proofErr w:type="spellEnd"/>
      <w:r>
        <w:rPr>
          <w:rFonts w:ascii="Times New Roman" w:eastAsia="Times New Roman" w:hAnsi="Times New Roman" w:cs="Times New Roman"/>
          <w:sz w:val="18"/>
          <w:szCs w:val="18"/>
          <w:lang w:eastAsia="pl-PL"/>
        </w:rPr>
        <w:t>,</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zasypka ścianki czołowej,</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umocnienie wlotu i wylotu,</w:t>
      </w:r>
    </w:p>
    <w:p w:rsidR="00683D15" w:rsidRDefault="00683D15" w:rsidP="00683D15">
      <w:pPr>
        <w:widowControl w:val="0"/>
        <w:numPr>
          <w:ilvl w:val="0"/>
          <w:numId w:val="8"/>
        </w:numPr>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p>
    <w:p w:rsidR="00683D15" w:rsidRDefault="00683D15" w:rsidP="00683D15">
      <w:pPr>
        <w:widowControl w:val="0"/>
        <w:numPr>
          <w:ilvl w:val="0"/>
          <w:numId w:val="8"/>
        </w:numPr>
        <w:tabs>
          <w:tab w:val="left" w:pos="709"/>
          <w:tab w:val="left" w:pos="993"/>
        </w:tabs>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pomiarów i badań laboratoryjnych wymaganych w specyfikacji technicznej.</w:t>
      </w:r>
    </w:p>
    <w:p w:rsidR="00683D15" w:rsidRDefault="00683D15" w:rsidP="00683D15">
      <w:pPr>
        <w:widowControl w:val="0"/>
        <w:tabs>
          <w:tab w:val="left" w:pos="709"/>
          <w:tab w:val="left" w:pos="993"/>
        </w:tabs>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elementów odwodnienia </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194" w:name="_Toc424359835"/>
      <w:r>
        <w:rPr>
          <w:rFonts w:ascii="Times New Roman" w:eastAsia="Times New Roman" w:hAnsi="Times New Roman" w:cs="Times New Roman"/>
          <w:bCs/>
          <w:kern w:val="32"/>
          <w:sz w:val="18"/>
          <w:szCs w:val="18"/>
          <w:lang w:eastAsia="pl-PL"/>
        </w:rPr>
        <w:t>10. PRZEPISY ZWIĄZANE</w:t>
      </w:r>
      <w:bookmarkEnd w:id="194"/>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PN-B-01080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Kamień dla budownictwa i drogownictwa. Podział                           i zastosowanie wg własności fizyczno-mechanicznych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PN-B-02356</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Tolerancja wymiarowa w budownictwie. Tolerancja wymiarów elementów budowlanych z betonu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nasiąkliwości wodą</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mrozoodporności metodą bezpośrednią</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kamienne. Oznaczenie wytrzymałości na ściskanie</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Materiały kamienne. Oznaczenie ścieralności na tarczy </w:t>
            </w:r>
            <w:proofErr w:type="spellStart"/>
            <w:r>
              <w:rPr>
                <w:rFonts w:ascii="Times New Roman" w:eastAsia="Times New Roman" w:hAnsi="Times New Roman" w:cs="Times New Roman"/>
                <w:sz w:val="18"/>
                <w:szCs w:val="18"/>
                <w:lang w:eastAsia="pl-PL"/>
              </w:rPr>
              <w:t>Boehmego</w:t>
            </w:r>
            <w:proofErr w:type="spellEnd"/>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Piaski do zapraw budowlanych</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 Wymagania techniczne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PN-B-06261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Nieniszczące badania konstrukcji z betonu. Metoda ultradźwiękowa badania wytrzymałości betonu na ściskanie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PN-B-06262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Metoda </w:t>
            </w:r>
            <w:proofErr w:type="spellStart"/>
            <w:r>
              <w:rPr>
                <w:rFonts w:ascii="Times New Roman" w:eastAsia="Times New Roman" w:hAnsi="Times New Roman" w:cs="Times New Roman"/>
                <w:sz w:val="18"/>
                <w:szCs w:val="18"/>
                <w:lang w:eastAsia="pl-PL"/>
              </w:rPr>
              <w:t>sklerometryczna</w:t>
            </w:r>
            <w:proofErr w:type="spellEnd"/>
            <w:r>
              <w:rPr>
                <w:rFonts w:ascii="Times New Roman" w:eastAsia="Times New Roman" w:hAnsi="Times New Roman" w:cs="Times New Roman"/>
                <w:sz w:val="18"/>
                <w:szCs w:val="18"/>
                <w:lang w:eastAsia="pl-PL"/>
              </w:rPr>
              <w:t xml:space="preserve"> badania wytrzymałości betonu na ściskanie za pomocą młotka SCHMIDTA typu N</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zawartości zanieczyszczeń obcych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Oznaczanie zawartości pyłów mineralnych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składu ziarnowego</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PN-B-06714-16</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Kruszywa mineralne. Badania. Oznaczenie kształtu </w:t>
            </w:r>
            <w:proofErr w:type="spellStart"/>
            <w:r>
              <w:rPr>
                <w:rFonts w:ascii="Times New Roman" w:eastAsia="Times New Roman" w:hAnsi="Times New Roman" w:cs="Times New Roman"/>
                <w:sz w:val="18"/>
                <w:szCs w:val="18"/>
                <w:lang w:eastAsia="pl-PL"/>
              </w:rPr>
              <w:t>ziarn</w:t>
            </w:r>
            <w:proofErr w:type="spellEnd"/>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PN-B-06714-18</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nasiąkliwości</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PN-B-06714-34</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Oznaczenie reaktywności alkalicznej</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łamane do nawierzchni drogowych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PN-B-14501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Zaprawy budowlane zwykłe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21.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PN-B-19701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PN-B-23010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Domieszki do betonu. Klasyfikacja i określenia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PN-B-24622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Roztwór asfaltowy do gruntowania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PN-C-96177</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Lepik asfaltowy bez wypełniaczy stosowany na gorąco</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tartaczne iglaste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PN-H-93215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Walcówka i pręty stalowe do zbrojenia betonu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PN-M-82010</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Podkładki kwadratowe w konstrukcjach drewnianych</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PN-M-82121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kwadratowym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stożkowym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kulistym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34.</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PN-S-02205</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Roboty ziemne. Wymagania i badania</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35.</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c>
          <w:tcPr>
            <w:tcW w:w="5103" w:type="dxa"/>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36.</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37.</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BN-67/6747-14</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Sposoby zabezpieczenia wyrobów kamiennych podczas transportu</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38.</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BN-79/6751-01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izolacji przeciwwilgociowej. Papa asfaltowa na taśmie aluminiowej</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39.</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BN-88/6751-03</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Papa asfaltowa na welonie z włókien szklanych</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BN-69/7122-11</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BN-74/8841-19</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murowe. Mury z kamienia naturalnego. Wymagania i badania przy odbiorze</w:t>
            </w:r>
          </w:p>
        </w:tc>
      </w:tr>
      <w:tr w:rsidR="00683D15" w:rsidTr="00683D15">
        <w:trPr>
          <w:gridAfter w:val="1"/>
          <w:wAfter w:w="5103" w:type="dxa"/>
        </w:trPr>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BN-73/9081-02</w:t>
            </w:r>
          </w:p>
        </w:tc>
        <w:tc>
          <w:tcPr>
            <w:tcW w:w="510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Formy stalowe do produkcji elementów budowlanych z betonu kruszywowego. Wymagania i badania</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683D15" w:rsidRDefault="00683D15" w:rsidP="00683D15">
      <w:pPr>
        <w:widowControl w:val="0"/>
        <w:numPr>
          <w:ilvl w:val="0"/>
          <w:numId w:val="4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Instrukcja ITB 206/77. Instrukcja stosowania pyłów lotnych do betonów kruszywowych.</w:t>
      </w:r>
    </w:p>
    <w:p w:rsidR="00683D15" w:rsidRDefault="00683D15" w:rsidP="00683D15">
      <w:pPr>
        <w:widowControl w:val="0"/>
        <w:numPr>
          <w:ilvl w:val="0"/>
          <w:numId w:val="40"/>
        </w:numPr>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techniczne. Drogowe kationowe emulsje asfaltowe.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- 1994 r.</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Wymagania i zalecenia dotyczące wykon</w:t>
      </w:r>
      <w:r>
        <w:rPr>
          <w:rFonts w:ascii="Times New Roman" w:eastAsia="Times New Roman" w:hAnsi="Times New Roman" w:cs="Times New Roman"/>
          <w:sz w:val="18"/>
          <w:szCs w:val="18"/>
          <w:lang w:eastAsia="pl-PL"/>
        </w:rPr>
        <w:t xml:space="preserve">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Default="00683D15" w:rsidP="00683D15">
      <w:pPr>
        <w:overflowPunct w:val="0"/>
        <w:autoSpaceDE w:val="0"/>
        <w:autoSpaceDN w:val="0"/>
        <w:adjustRightInd w:val="0"/>
        <w:spacing w:after="0" w:line="240" w:lineRule="auto"/>
        <w:jc w:val="both"/>
        <w:rPr>
          <w:bCs/>
          <w:sz w:val="28"/>
        </w:rPr>
      </w:pPr>
    </w:p>
    <w:p w:rsidR="00683D15" w:rsidRPr="00BA5989" w:rsidRDefault="00683D15" w:rsidP="00683D15">
      <w:pPr>
        <w:overflowPunct w:val="0"/>
        <w:autoSpaceDE w:val="0"/>
        <w:autoSpaceDN w:val="0"/>
        <w:adjustRightInd w:val="0"/>
        <w:spacing w:after="0" w:line="240" w:lineRule="auto"/>
        <w:jc w:val="both"/>
        <w:rPr>
          <w:bCs/>
          <w:sz w:val="18"/>
          <w:szCs w:val="18"/>
        </w:rPr>
      </w:pPr>
    </w:p>
    <w:p w:rsidR="00683D15" w:rsidRPr="00BA5989"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Default="00A06807" w:rsidP="00683D15">
      <w:pPr>
        <w:spacing w:after="0" w:line="240" w:lineRule="auto"/>
        <w:jc w:val="both"/>
        <w:rPr>
          <w:rFonts w:ascii="Times New Roman" w:eastAsia="Times New Roman" w:hAnsi="Times New Roman" w:cs="Times New Roman"/>
          <w:sz w:val="18"/>
          <w:szCs w:val="18"/>
          <w:lang w:eastAsia="pl-PL"/>
        </w:rPr>
      </w:pPr>
    </w:p>
    <w:p w:rsidR="00A06807" w:rsidRPr="00BA5989" w:rsidRDefault="00A06807"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overflowPunct w:val="0"/>
        <w:autoSpaceDE w:val="0"/>
        <w:autoSpaceDN w:val="0"/>
        <w:adjustRightInd w:val="0"/>
        <w:spacing w:after="0" w:line="240" w:lineRule="auto"/>
        <w:jc w:val="both"/>
        <w:rPr>
          <w:rFonts w:ascii="Times New Roman" w:hAnsi="Times New Roman" w:cs="Times New Roman"/>
          <w:bCs/>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Cs/>
          <w:sz w:val="18"/>
          <w:szCs w:val="18"/>
        </w:rPr>
      </w:pPr>
      <w:r w:rsidRPr="00BA5989">
        <w:rPr>
          <w:rFonts w:ascii="Times New Roman" w:hAnsi="Times New Roman" w:cs="Times New Roman"/>
          <w:bCs/>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Cs/>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D-04.01.01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(CPV45233300-2)</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KORYTO  WRAZ  Z  PROFILOWANIEM</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I  ZAGĘSZCZANIEM  PODŁOŻA</w:t>
      </w: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b/>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tabs>
          <w:tab w:val="left" w:pos="284"/>
          <w:tab w:val="right" w:leader="dot" w:pos="8789"/>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95729D" w:rsidRDefault="0095729D" w:rsidP="00683D15">
      <w:pPr>
        <w:tabs>
          <w:tab w:val="left" w:pos="284"/>
          <w:tab w:val="right" w:leader="dot" w:pos="8789"/>
        </w:tabs>
        <w:spacing w:after="0" w:line="240" w:lineRule="auto"/>
        <w:jc w:val="both"/>
        <w:rPr>
          <w:rFonts w:ascii="Times New Roman" w:eastAsia="Times New Roman" w:hAnsi="Times New Roman" w:cs="Times New Roman"/>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Przedmiotem niniejszej szczegółowej specyfikacji technicznej  są wymagania dotyczące wykonania i odbioru robót związanych z wykonywaniem koryta wraz z profilowaniem i zagęszczaniem podłoża gruntowego.</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1.2. Zakres stosowania SST</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szczegółowa  specyfikacja techniczna  stanowi obowiązującą podstawę opracowania  stosowanego jako dokument przetargowy i kontraktowy przy zlecaniu i realizacji robót na zadaniu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BA5989" w:rsidRDefault="00BA5989" w:rsidP="00683D15">
      <w:pPr>
        <w:keepNext/>
        <w:spacing w:after="0" w:line="240" w:lineRule="auto"/>
        <w:jc w:val="both"/>
        <w:outlineLvl w:val="1"/>
        <w:rPr>
          <w:rFonts w:ascii="Times New Roman" w:eastAsia="Times New Roman" w:hAnsi="Times New Roman" w:cs="Times New Roman"/>
          <w:bCs/>
          <w:sz w:val="18"/>
          <w:szCs w:val="18"/>
          <w:lang w:eastAsia="pl-PL"/>
        </w:rPr>
      </w:pPr>
    </w:p>
    <w:p w:rsidR="00BA5989" w:rsidRDefault="00BA5989" w:rsidP="00683D15">
      <w:pPr>
        <w:keepNext/>
        <w:spacing w:after="0" w:line="240" w:lineRule="auto"/>
        <w:jc w:val="both"/>
        <w:outlineLvl w:val="1"/>
        <w:rPr>
          <w:rFonts w:ascii="Times New Roman" w:eastAsia="Times New Roman" w:hAnsi="Times New Roman" w:cs="Times New Roman"/>
          <w:bCs/>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Ustalenia zawarte w niniejszej specyfikacji dotyczą zasad prowadzenia robót związanych z wykonaniem profilowania  podłoża  i  koryta przeznaczonego do ułożenia konstrukcji nawierzchni w zakresie: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462BE3" w:rsidRDefault="00462BE3" w:rsidP="00462BE3">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462BE3" w:rsidRPr="00462BE3" w:rsidRDefault="00462BE3" w:rsidP="00462BE3">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462BE3" w:rsidRDefault="00462BE3"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profilowanie  podłoża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pod wa</w:t>
      </w:r>
      <w:r w:rsidR="00A06807">
        <w:rPr>
          <w:rFonts w:ascii="Times New Roman" w:eastAsia="Times New Roman" w:hAnsi="Times New Roman" w:cs="Times New Roman"/>
          <w:sz w:val="18"/>
          <w:szCs w:val="18"/>
          <w:lang w:eastAsia="pl-PL"/>
        </w:rPr>
        <w:t xml:space="preserve">rstwy konstrukcyjne  –  </w:t>
      </w:r>
      <w:r w:rsidR="00A06807">
        <w:rPr>
          <w:rFonts w:ascii="Times New Roman" w:eastAsia="Times New Roman" w:hAnsi="Times New Roman" w:cs="Times New Roman"/>
          <w:sz w:val="18"/>
          <w:szCs w:val="18"/>
          <w:lang w:eastAsia="pl-PL"/>
        </w:rPr>
        <w:t>2159,57</w:t>
      </w:r>
      <w:r>
        <w:rPr>
          <w:rFonts w:ascii="Times New Roman" w:eastAsia="Times New Roman" w:hAnsi="Times New Roman" w:cs="Times New Roman"/>
          <w:sz w:val="18"/>
          <w:szCs w:val="18"/>
          <w:lang w:eastAsia="pl-PL"/>
        </w:rPr>
        <w:t>m2</w:t>
      </w:r>
    </w:p>
    <w:p w:rsidR="0095729D" w:rsidRDefault="0095729D" w:rsidP="00683D15">
      <w:pPr>
        <w:spacing w:after="0" w:line="240" w:lineRule="auto"/>
        <w:jc w:val="both"/>
        <w:rPr>
          <w:rFonts w:ascii="Times New Roman" w:eastAsia="Times New Roman" w:hAnsi="Times New Roman" w:cs="Times New Roman"/>
          <w:sz w:val="18"/>
          <w:szCs w:val="18"/>
          <w:lang w:eastAsia="pl-PL"/>
        </w:rPr>
      </w:pPr>
    </w:p>
    <w:p w:rsidR="0095729D" w:rsidRPr="005B23FB" w:rsidRDefault="0095729D" w:rsidP="0095729D">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95729D" w:rsidRDefault="0095729D"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w:t>
      </w:r>
      <w:r w:rsidR="00A06807">
        <w:rPr>
          <w:rFonts w:ascii="Times New Roman" w:eastAsia="Times New Roman" w:hAnsi="Times New Roman" w:cs="Times New Roman"/>
          <w:sz w:val="18"/>
          <w:szCs w:val="18"/>
          <w:lang w:eastAsia="pl-PL"/>
        </w:rPr>
        <w:t>P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profilowanie  podłoża w gruncie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pod warstwy konstrukcyjne</w:t>
      </w:r>
      <w:r w:rsidR="00A06807">
        <w:rPr>
          <w:rFonts w:ascii="Times New Roman" w:eastAsia="Times New Roman" w:hAnsi="Times New Roman" w:cs="Times New Roman"/>
          <w:sz w:val="18"/>
          <w:szCs w:val="18"/>
          <w:lang w:eastAsia="pl-PL"/>
        </w:rPr>
        <w:t xml:space="preserve"> i zjazdy –  </w:t>
      </w:r>
      <w:r w:rsidR="0095729D">
        <w:rPr>
          <w:rFonts w:ascii="Times New Roman" w:eastAsia="Times New Roman" w:hAnsi="Times New Roman" w:cs="Times New Roman"/>
          <w:sz w:val="18"/>
          <w:szCs w:val="18"/>
          <w:lang w:eastAsia="pl-PL"/>
        </w:rPr>
        <w:t>2520,00</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Określenia podstawowe są zgodne z obowiązującymi, odpowiednimi polskimi normami i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1.5. Ogólne wymagania dotyczące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2. materiały</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 występują.</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sprzętu podano w SST D-00.00.00 „Wymagania ogólne” p3.</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3.2. Sprzęt do wykonania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Wykonawca przystępujący do wykonania koryta i profilowania podłoża powinien wykazać się możliwością korzystania z następującego sprzętu:</w:t>
      </w:r>
    </w:p>
    <w:p w:rsidR="00683D15" w:rsidRDefault="00683D15" w:rsidP="00683D15">
      <w:pPr>
        <w:numPr>
          <w:ilvl w:val="0"/>
          <w:numId w:val="8"/>
        </w:numPr>
        <w:spacing w:after="0" w:line="240" w:lineRule="auto"/>
        <w:ind w:left="284" w:hanging="28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równiarek lub spycharek uniwersalnych z ukośnie ustawianym lemieszem; Inżynier może dopuścić wykonanie koryta i profilowanie podłoża z zastosowaniem spycharki z lemieszem ustawionym prostopadle do kierunku pracy maszyny,</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koparek z czerpakami profilowymi (przy wykonywaniu wąskich koryt),</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walców statycznych, wibracyjnych lub płyt wibracyjnych.</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Stosowany sprzęt nie może spowodować niekorzystnego wpływu na właściwości gruntu podłoża.</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4.2. Transport materiałów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Wymagania dotyczące transportu materiałów podano w OST D-04.02.01,               </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D-04.02.02, D-04.03.01 pkt 4.</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5. wykonanie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5.2. Warunki przystąpienia do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Pr>
          <w:rFonts w:ascii="Times New Roman" w:eastAsia="Times New Roman" w:hAnsi="Times New Roman" w:cs="Times New Roman"/>
          <w:bCs/>
          <w:sz w:val="18"/>
          <w:szCs w:val="18"/>
          <w:lang w:eastAsia="pl-PL"/>
        </w:rPr>
        <w:t>podłoża,jest</w:t>
      </w:r>
      <w:proofErr w:type="spellEnd"/>
      <w:r>
        <w:rPr>
          <w:rFonts w:ascii="Times New Roman" w:eastAsia="Times New Roman" w:hAnsi="Times New Roman" w:cs="Times New Roman"/>
          <w:bCs/>
          <w:sz w:val="18"/>
          <w:szCs w:val="18"/>
          <w:lang w:eastAsia="pl-PL"/>
        </w:rPr>
        <w:t xml:space="preserve"> możliwe wyłącznie za zgodą Inżyniera, w korzystnych warunkach atmosferycznych.</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wykonanym korycie oraz po wyprofilowanym i zagęszczonym podłożu nie może odbywać się ruch budowlany, niezwiązany bezpośrednio z wykonaniem pierwszej warstwy nawierzchni.</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5.3. Wykonanie koryta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Paliki lub szpilki do prawidłowego ukształtowania koryta w planie i profilu powinny być wcześniej przygotowane.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Rodzaj sprzętu, a w szczególności jego moc należy dostosować do rodzaju gruntu, w którym prowadzone są roboty i do trudności jego odspojenia. </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Koryto można wykonywać ręcznie, gdy jego szerokość nie pozwala na zastosowanie maszyn, na przykład na poszerzeniach lub w przypadku robót o małym zakresie. Sposób wykonania musi być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Grunt odspojony w czasie wykonywania koryta powinien być wykorzystany zgodnie z ustaleniami dokumentacji projektowej i SST, tj. wbudowany w nasyp lub odwieziony na odkład w miejsce wskazane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i zagęszczenie podłoża należy wykonać zgodnie z zasadami określonymi w pkt 5.4.</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5.4. Profilowanie i zagęszczanie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Przed przystąpieniem do profilowania podłoże powinno być oczyszczone ze wszelkich zanieczyszczeń.</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Do profilowania podłoża należy stosować równiarki. Ścięty grunt powinien być wykorzystany w robotach ziemnych lub w inny sposób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Tablica 1. Minimalne wartości wskaźnika zagęszczenia podłoża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60"/>
        <w:gridCol w:w="1521"/>
        <w:gridCol w:w="1524"/>
      </w:tblGrid>
      <w:tr w:rsidR="00683D15" w:rsidTr="00683D15">
        <w:tc>
          <w:tcPr>
            <w:tcW w:w="2905" w:type="dxa"/>
            <w:tcBorders>
              <w:top w:val="single" w:sz="6" w:space="0" w:color="auto"/>
              <w:left w:val="single" w:sz="6" w:space="0" w:color="auto"/>
              <w:bottom w:val="nil"/>
              <w:right w:val="nil"/>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4605" w:type="dxa"/>
            <w:gridSpan w:val="3"/>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Minimalna wartość </w:t>
            </w:r>
            <w:proofErr w:type="spellStart"/>
            <w:r>
              <w:rPr>
                <w:rFonts w:ascii="Times New Roman" w:eastAsia="Times New Roman" w:hAnsi="Times New Roman" w:cs="Times New Roman"/>
                <w:bCs/>
                <w:sz w:val="18"/>
                <w:szCs w:val="18"/>
                <w:lang w:eastAsia="pl-PL"/>
              </w:rPr>
              <w:t>I</w:t>
            </w:r>
            <w:r>
              <w:rPr>
                <w:rFonts w:ascii="Times New Roman" w:eastAsia="Times New Roman" w:hAnsi="Times New Roman" w:cs="Times New Roman"/>
                <w:bCs/>
                <w:sz w:val="18"/>
                <w:szCs w:val="18"/>
                <w:vertAlign w:val="subscript"/>
                <w:lang w:eastAsia="pl-PL"/>
              </w:rPr>
              <w:t>s</w:t>
            </w:r>
            <w:proofErr w:type="spellEnd"/>
            <w:r>
              <w:rPr>
                <w:rFonts w:ascii="Times New Roman" w:eastAsia="Times New Roman" w:hAnsi="Times New Roman" w:cs="Times New Roman"/>
                <w:bCs/>
                <w:sz w:val="18"/>
                <w:szCs w:val="18"/>
                <w:lang w:eastAsia="pl-PL"/>
              </w:rPr>
              <w:t xml:space="preserve"> dla:</w:t>
            </w:r>
          </w:p>
        </w:tc>
      </w:tr>
      <w:tr w:rsidR="00683D15" w:rsidTr="00683D15">
        <w:tc>
          <w:tcPr>
            <w:tcW w:w="2905"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Strefa</w:t>
            </w:r>
          </w:p>
        </w:tc>
        <w:tc>
          <w:tcPr>
            <w:tcW w:w="1560" w:type="dxa"/>
            <w:tcBorders>
              <w:top w:val="nil"/>
              <w:left w:val="single" w:sz="6" w:space="0" w:color="auto"/>
              <w:bottom w:val="nil"/>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Autostrad i dróg</w:t>
            </w:r>
          </w:p>
        </w:tc>
        <w:tc>
          <w:tcPr>
            <w:tcW w:w="3044" w:type="dxa"/>
            <w:gridSpan w:val="2"/>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Innych dróg</w:t>
            </w:r>
          </w:p>
        </w:tc>
      </w:tr>
      <w:tr w:rsidR="00683D15" w:rsidTr="00683D15">
        <w:tc>
          <w:tcPr>
            <w:tcW w:w="2905"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korpusu</w:t>
            </w:r>
          </w:p>
        </w:tc>
        <w:tc>
          <w:tcPr>
            <w:tcW w:w="1560" w:type="dxa"/>
            <w:tcBorders>
              <w:top w:val="nil"/>
              <w:left w:val="single" w:sz="6" w:space="0" w:color="auto"/>
              <w:bottom w:val="double" w:sz="6" w:space="0" w:color="auto"/>
              <w:right w:val="nil"/>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ekspresowych</w:t>
            </w:r>
          </w:p>
        </w:tc>
        <w:tc>
          <w:tcPr>
            <w:tcW w:w="1521"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ind w:left="213" w:right="317"/>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ciężki</w:t>
            </w:r>
          </w:p>
          <w:p w:rsidR="00683D15" w:rsidRDefault="00683D15">
            <w:pPr>
              <w:spacing w:after="0" w:line="240" w:lineRule="auto"/>
              <w:ind w:left="71" w:right="3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bardzo ciężki</w:t>
            </w:r>
          </w:p>
        </w:tc>
        <w:tc>
          <w:tcPr>
            <w:tcW w:w="1521" w:type="dxa"/>
            <w:tcBorders>
              <w:top w:val="single" w:sz="6" w:space="0" w:color="auto"/>
              <w:left w:val="single" w:sz="6" w:space="0" w:color="auto"/>
              <w:bottom w:val="doub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Ruch mniejszy</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 ciężkiego</w:t>
            </w:r>
          </w:p>
        </w:tc>
      </w:tr>
      <w:tr w:rsidR="00683D15" w:rsidTr="00683D15">
        <w:tc>
          <w:tcPr>
            <w:tcW w:w="2905"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Górna warstwa o grubości 20 cm</w:t>
            </w:r>
          </w:p>
        </w:tc>
        <w:tc>
          <w:tcPr>
            <w:tcW w:w="1560"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bCs/>
                <w:sz w:val="18"/>
                <w:szCs w:val="18"/>
                <w:lang w:eastAsia="pl-PL"/>
              </w:rPr>
            </w:pPr>
          </w:p>
        </w:tc>
        <w:tc>
          <w:tcPr>
            <w:tcW w:w="1521" w:type="dxa"/>
            <w:tcBorders>
              <w:top w:val="nil"/>
              <w:left w:val="single" w:sz="6" w:space="0" w:color="auto"/>
              <w:bottom w:val="single" w:sz="6" w:space="0" w:color="auto"/>
              <w:right w:val="single" w:sz="6" w:space="0" w:color="auto"/>
            </w:tcBorders>
          </w:tcPr>
          <w:p w:rsidR="00683D15" w:rsidRDefault="00683D15">
            <w:pPr>
              <w:spacing w:before="60" w:after="0" w:line="240" w:lineRule="auto"/>
              <w:jc w:val="both"/>
              <w:rPr>
                <w:rFonts w:ascii="Times New Roman" w:eastAsia="Times New Roman" w:hAnsi="Times New Roman" w:cs="Times New Roman"/>
                <w:bCs/>
                <w:sz w:val="18"/>
                <w:szCs w:val="18"/>
                <w:lang w:eastAsia="pl-PL"/>
              </w:rPr>
            </w:pPr>
          </w:p>
        </w:tc>
        <w:tc>
          <w:tcPr>
            <w:tcW w:w="1521"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1,00</w:t>
            </w:r>
          </w:p>
        </w:tc>
      </w:tr>
      <w:tr w:rsidR="00683D15" w:rsidTr="00683D15">
        <w:tc>
          <w:tcPr>
            <w:tcW w:w="2905" w:type="dxa"/>
            <w:tcBorders>
              <w:top w:val="single" w:sz="6" w:space="0" w:color="auto"/>
              <w:left w:val="single" w:sz="6" w:space="0" w:color="auto"/>
              <w:bottom w:val="single" w:sz="6" w:space="0" w:color="auto"/>
              <w:right w:val="single" w:sz="6" w:space="0" w:color="auto"/>
            </w:tcBorders>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Na głębokości od 20 do 50 cm od powierzchni podłoża</w:t>
            </w:r>
          </w:p>
        </w:tc>
        <w:tc>
          <w:tcPr>
            <w:tcW w:w="1560"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52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p>
        </w:tc>
        <w:tc>
          <w:tcPr>
            <w:tcW w:w="1521" w:type="dxa"/>
            <w:tcBorders>
              <w:top w:val="single" w:sz="6" w:space="0" w:color="auto"/>
              <w:left w:val="single" w:sz="6" w:space="0" w:color="auto"/>
              <w:bottom w:val="single" w:sz="6" w:space="0" w:color="auto"/>
              <w:right w:val="single" w:sz="6" w:space="0" w:color="auto"/>
            </w:tcBorders>
          </w:tcPr>
          <w:p w:rsidR="00683D15" w:rsidRDefault="00683D15">
            <w:pPr>
              <w:spacing w:after="0" w:line="240" w:lineRule="auto"/>
              <w:jc w:val="both"/>
              <w:rPr>
                <w:rFonts w:ascii="Times New Roman" w:eastAsia="Times New Roman" w:hAnsi="Times New Roman" w:cs="Times New Roman"/>
                <w:bCs/>
                <w:sz w:val="18"/>
                <w:szCs w:val="18"/>
                <w:lang w:eastAsia="pl-PL"/>
              </w:rPr>
            </w:pP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0,97</w:t>
            </w:r>
          </w:p>
        </w:tc>
      </w:tr>
    </w:tbl>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gruntu podłoża podczas zagęszczania powinna być równa wilgotności optymalnej z tolerancją od -20% do +10%.</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5.5. Utrzymanie koryta oraz wyprofilowanego i zagęszczonego podłoża</w:t>
      </w:r>
      <w:r>
        <w:rPr>
          <w:rFonts w:ascii="Times New Roman" w:eastAsia="Times New Roman" w:hAnsi="Times New Roman" w:cs="Times New Roman"/>
          <w:sz w:val="18"/>
          <w:szCs w:val="18"/>
          <w:lang w:eastAsia="pl-PL"/>
        </w:rPr>
        <w:tab/>
        <w:t>Podłoże (koryto) po wyprofilowaniu i zagęszczeniu powinno być utrzymywane w dobrym stanie.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Jeżeli wyprofilowane i zagęszczone podłoże uległo nadmiernemu zawilgoceniu, to do układania kolejnej warstwy można przystąpić dopiero po jego naturalnym osuszeniu.</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Po osuszeniu podłoża Inżynier oceni jego stan i ewentualnie zaleci wykonanie niezbędnych napraw. Jeżeli zawilgocenie nastąpiło wskutek zaniedbania Wykonawcy, to naprawę wykona on na własny koszt.</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kontroli jakości robót podano w SST D-M-00.00.00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 Badania w czasie robót</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6.2.1. Częstotliwość oraz zakres badań i pomiarów</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Częstotliwość oraz zakres badań i pomiarów dotyczących cech geometrycznych i zagęszczenia koryta i wyprofilowanego podłoża podaje tablica 2.</w:t>
      </w:r>
    </w:p>
    <w:p w:rsidR="00683D15" w:rsidRDefault="00683D15" w:rsidP="00683D15">
      <w:pPr>
        <w:spacing w:before="120" w:after="120" w:line="240" w:lineRule="auto"/>
        <w:ind w:left="1134" w:hanging="1134"/>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Tablica 2.</w:t>
      </w:r>
      <w:r>
        <w:rPr>
          <w:rFonts w:ascii="Times New Roman" w:eastAsia="Times New Roman" w:hAnsi="Times New Roman" w:cs="Times New Roman"/>
          <w:bCs/>
          <w:sz w:val="18"/>
          <w:szCs w:val="18"/>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683D15" w:rsidTr="00683D15">
        <w:tc>
          <w:tcPr>
            <w:tcW w:w="491" w:type="dxa"/>
            <w:tcBorders>
              <w:top w:val="single" w:sz="6" w:space="0" w:color="auto"/>
              <w:left w:val="single" w:sz="6" w:space="0" w:color="auto"/>
              <w:bottom w:val="doub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Wyszczególnienie badań</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Minimalna częstotliwość</w:t>
            </w:r>
          </w:p>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badań i pomiarów</w:t>
            </w:r>
          </w:p>
        </w:tc>
      </w:tr>
      <w:tr w:rsidR="00683D15" w:rsidTr="00683D15">
        <w:tc>
          <w:tcPr>
            <w:tcW w:w="491"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w:t>
            </w:r>
          </w:p>
        </w:tc>
        <w:tc>
          <w:tcPr>
            <w:tcW w:w="2247"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Szerokość koryta</w:t>
            </w:r>
          </w:p>
        </w:tc>
        <w:tc>
          <w:tcPr>
            <w:tcW w:w="470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20 m na każdym pasie ruchu</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Spadki poprzeczne </w:t>
            </w:r>
            <w:r>
              <w:rPr>
                <w:rFonts w:ascii="Times New Roman" w:eastAsia="Times New Roman" w:hAnsi="Times New Roman" w:cs="Times New Roman"/>
                <w:bCs/>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razy na 1 km</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25 m w osi jezdni i na jej krawędziach dla autostrad       i dróg ekspresowych, co 100 m dla pozostałych dróg</w:t>
            </w:r>
          </w:p>
        </w:tc>
      </w:tr>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Ukształtowanie osi w planie </w:t>
            </w:r>
            <w:r>
              <w:rPr>
                <w:rFonts w:ascii="Times New Roman" w:eastAsia="Times New Roman" w:hAnsi="Times New Roman" w:cs="Times New Roman"/>
                <w:bCs/>
                <w:sz w:val="18"/>
                <w:szCs w:val="18"/>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co 25 m w osi jezdni i na jej krawędziach dla autostrad           i dróg ekspresowych, co 100 m dla pozostałych dróg</w:t>
            </w:r>
          </w:p>
        </w:tc>
      </w:tr>
    </w:tbl>
    <w:p w:rsidR="00683D15" w:rsidRDefault="00683D15" w:rsidP="00683D15">
      <w:pPr>
        <w:spacing w:after="0" w:line="240" w:lineRule="auto"/>
        <w:jc w:val="both"/>
        <w:rPr>
          <w:rFonts w:ascii="Times New Roman" w:eastAsia="Times New Roman" w:hAnsi="Times New Roman" w:cs="Times New Roman"/>
          <w:bCs/>
          <w:sz w:val="18"/>
          <w:szCs w:val="18"/>
          <w:lang w:eastAsia="pl-PL"/>
        </w:rPr>
      </w:pPr>
    </w:p>
    <w:p w:rsidR="00683D15" w:rsidRDefault="00683D15" w:rsidP="00683D15">
      <w:pPr>
        <w:spacing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683D15" w:rsidTr="00683D15">
        <w:tc>
          <w:tcPr>
            <w:tcW w:w="491"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683D15" w:rsidRDefault="00683D15">
            <w:pPr>
              <w:spacing w:before="2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 2 punktach na dziennej działce roboczej, lecz nie rzadziej niż raz na 600 m</w:t>
            </w:r>
            <w:r>
              <w:rPr>
                <w:rFonts w:ascii="Times New Roman" w:eastAsia="Times New Roman" w:hAnsi="Times New Roman" w:cs="Times New Roman"/>
                <w:bCs/>
                <w:sz w:val="18"/>
                <w:szCs w:val="18"/>
                <w:vertAlign w:val="superscript"/>
                <w:lang w:eastAsia="pl-PL"/>
              </w:rPr>
              <w:t>2</w:t>
            </w:r>
          </w:p>
        </w:tc>
      </w:tr>
      <w:tr w:rsidR="00683D15" w:rsidTr="00683D15">
        <w:tc>
          <w:tcPr>
            <w:tcW w:w="7441" w:type="dxa"/>
            <w:gridSpan w:val="3"/>
            <w:tcBorders>
              <w:top w:val="single" w:sz="6" w:space="0" w:color="auto"/>
              <w:left w:val="single" w:sz="6" w:space="0" w:color="auto"/>
              <w:bottom w:val="single" w:sz="6" w:space="0" w:color="auto"/>
              <w:right w:val="single" w:sz="6" w:space="0" w:color="auto"/>
            </w:tcBorders>
            <w:hideMark/>
          </w:tcPr>
          <w:p w:rsidR="00683D15" w:rsidRDefault="00683D15">
            <w:pPr>
              <w:spacing w:before="20" w:after="6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Dodatkowe pomiary spadków poprzecznych i ukształtowania osi w planie należy wykonać w punktach głównych łuków poziomych</w:t>
            </w:r>
            <w:r>
              <w:rPr>
                <w:rFonts w:ascii="Times New Roman" w:eastAsia="Times New Roman" w:hAnsi="Times New Roman" w:cs="Times New Roman"/>
                <w:bCs/>
                <w:sz w:val="18"/>
                <w:szCs w:val="18"/>
                <w:lang w:eastAsia="pl-PL"/>
              </w:rPr>
              <w:tab/>
            </w:r>
          </w:p>
        </w:tc>
      </w:tr>
    </w:tbl>
    <w:p w:rsidR="00683D15" w:rsidRDefault="00683D15" w:rsidP="00683D15">
      <w:pPr>
        <w:spacing w:before="24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6.2.2. Szerokość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Szerokość koryta i profilowanego podłoża nie może różnić się od szerokości projektowanej o więcej niż +10 cm i -5 cm.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6.2.3. Równość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podłużne koryta i profilowanego podłoża należy mierzyć 4-metrową łatą zgodnie z normą BN-68/8931-04 [4].</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poprzeczne należy mierzyć 4-metrową łatą.</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Nierówności nie mogą przekraczać 20 mm.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6.2.4. Spadki poprzeczne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Spadki poprzeczne koryta i profilowanego podłoża powinny być zgodne z dokumentacją projektową z tolerancją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0,5%.</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6.2.5. Rzędne wysokościowe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Różnice pomiędzy rzędnymi wysokościowymi koryta lub wyprofilowanego podłoża i rzędnymi projektowanymi nie powinny przekraczać +1 cm, -2 cm.</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6.2.6. Ukształtowanie osi w planie</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Oś w planie nie może być przesunięta w stosunku do osi projektowanej o więcej niż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3 cm dla autostrad i dróg ekspresowych lub więcej niż </w:t>
      </w:r>
      <w:r>
        <w:rPr>
          <w:rFonts w:ascii="Times New Roman" w:eastAsia="Times New Roman" w:hAnsi="Times New Roman" w:cs="Times New Roman"/>
          <w:bCs/>
          <w:sz w:val="18"/>
          <w:szCs w:val="18"/>
          <w:lang w:eastAsia="pl-PL"/>
        </w:rPr>
        <w:sym w:font="Symbol" w:char="F0B1"/>
      </w:r>
      <w:r>
        <w:rPr>
          <w:rFonts w:ascii="Times New Roman" w:eastAsia="Times New Roman" w:hAnsi="Times New Roman" w:cs="Times New Roman"/>
          <w:bCs/>
          <w:sz w:val="18"/>
          <w:szCs w:val="18"/>
          <w:lang w:eastAsia="pl-PL"/>
        </w:rPr>
        <w:t xml:space="preserve"> 5 cm dla pozostałych dróg.</w:t>
      </w:r>
    </w:p>
    <w:p w:rsidR="00683D15" w:rsidRDefault="00683D15" w:rsidP="00683D15">
      <w:pPr>
        <w:spacing w:before="120"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6.2.7. Zagęszczenie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Wskaźnik zagęszczenia koryta i wyprofilowanego podłoża określony wg BN-77/8931-12 [5] nie powinien być mniejszy od podanego w tablicy 1.</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Wilgotność w czasie zagęszczania należy badać według PN-B-06714-17 [2]. Wilgotność gruntu podłoża powinna być równa wilgotności optymalnej z tolerancją od               -20% do + 10%.</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w:t>
      </w:r>
    </w:p>
    <w:p w:rsidR="00683D15" w:rsidRDefault="00683D15" w:rsidP="00683D15">
      <w:pPr>
        <w:keepNext/>
        <w:spacing w:after="0" w:line="240" w:lineRule="auto"/>
        <w:ind w:left="426" w:hanging="426"/>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6.3. Zasady postępowania z wadliwie wykonanymi odcinkami koryta (profilowanego podłoża)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Jednostką obmiarową jest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(metr kwadratowy) wykonanego i odebranego koryta.</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zasady odbioru robót podano w SST D-00.00.00 „Wymagania ogólne” pkt8. Roboty uznaje się za wykonane zgodnie z dokumentacja projektową, SST i wymaganiami Inżyniera, jeżeli wszystkie pomiary i badania z zachowaniem tolerancji wg punktu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lastRenderedPageBreak/>
        <w:t>9. podstawa płatności</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Cena wykonania 1 m</w:t>
      </w:r>
      <w:r>
        <w:rPr>
          <w:rFonts w:ascii="Times New Roman" w:eastAsia="Times New Roman" w:hAnsi="Times New Roman" w:cs="Times New Roman"/>
          <w:bCs/>
          <w:sz w:val="18"/>
          <w:szCs w:val="18"/>
          <w:vertAlign w:val="superscript"/>
          <w:lang w:eastAsia="pl-PL"/>
        </w:rPr>
        <w:t>2</w:t>
      </w:r>
      <w:r>
        <w:rPr>
          <w:rFonts w:ascii="Times New Roman" w:eastAsia="Times New Roman" w:hAnsi="Times New Roman" w:cs="Times New Roman"/>
          <w:bCs/>
          <w:sz w:val="18"/>
          <w:szCs w:val="18"/>
          <w:lang w:eastAsia="pl-PL"/>
        </w:rPr>
        <w:t xml:space="preserve"> koryta obejmuje: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prace pomiarowe i roboty przygotowawcze,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odspojenie gruntu z przerzutem na pobocze i rozplantowaniem,</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załadunek nadmiaru odspojonego gruntu na środki transportowe i odwiezienie </w:t>
      </w:r>
      <w:proofErr w:type="spellStart"/>
      <w:r>
        <w:rPr>
          <w:rFonts w:ascii="Times New Roman" w:eastAsia="Times New Roman" w:hAnsi="Times New Roman" w:cs="Times New Roman"/>
          <w:bCs/>
          <w:sz w:val="18"/>
          <w:szCs w:val="18"/>
          <w:lang w:eastAsia="pl-PL"/>
        </w:rPr>
        <w:t>naodkład</w:t>
      </w:r>
      <w:proofErr w:type="spellEnd"/>
      <w:r>
        <w:rPr>
          <w:rFonts w:ascii="Times New Roman" w:eastAsia="Times New Roman" w:hAnsi="Times New Roman" w:cs="Times New Roman"/>
          <w:bCs/>
          <w:sz w:val="18"/>
          <w:szCs w:val="18"/>
          <w:lang w:eastAsia="pl-PL"/>
        </w:rPr>
        <w:t xml:space="preserve"> lub nasyp,</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profilowanie  podłoża,</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zagęszczenie,</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utrzymanie  podłoża,</w:t>
      </w:r>
    </w:p>
    <w:p w:rsidR="00683D15" w:rsidRDefault="00683D15" w:rsidP="00683D15">
      <w:pPr>
        <w:numPr>
          <w:ilvl w:val="0"/>
          <w:numId w:val="8"/>
        </w:num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przeprowadzenie pomiarów i badań laboratoryjnych, wymaganych w specyfikacji technicznej.</w:t>
      </w:r>
    </w:p>
    <w:p w:rsidR="00683D15" w:rsidRDefault="00683D15" w:rsidP="00683D15">
      <w:pPr>
        <w:spacing w:after="12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ab/>
      </w: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r>
        <w:rPr>
          <w:rFonts w:ascii="Times New Roman" w:eastAsia="Times New Roman" w:hAnsi="Times New Roman" w:cs="Times New Roman"/>
          <w:kern w:val="32"/>
          <w:sz w:val="18"/>
          <w:szCs w:val="18"/>
          <w:lang w:eastAsia="pl-PL"/>
        </w:rPr>
        <w:t>10. przepisy związane</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PN-B-04481</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Grunty budowlane. Badania próbek gruntu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PN-/B-06714-17</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Kruszywa mineralne. Badania. Oznaczanie wilgotności</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BN-64/8931-02</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Drogi samochodowe. Oznaczanie modułu odkształcenia nawierzchni podatnych i podłoża przez obciążenie płytą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4.</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BN-68/8931-04</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Drogi samochodowe. Pomiar równości nawierzchni </w:t>
            </w:r>
            <w:proofErr w:type="spellStart"/>
            <w:r>
              <w:rPr>
                <w:rFonts w:ascii="Times New Roman" w:eastAsia="Times New Roman" w:hAnsi="Times New Roman" w:cs="Times New Roman"/>
                <w:bCs/>
                <w:sz w:val="18"/>
                <w:szCs w:val="18"/>
                <w:lang w:eastAsia="pl-PL"/>
              </w:rPr>
              <w:t>planografem</w:t>
            </w:r>
            <w:proofErr w:type="spellEnd"/>
            <w:r>
              <w:rPr>
                <w:rFonts w:ascii="Times New Roman" w:eastAsia="Times New Roman" w:hAnsi="Times New Roman" w:cs="Times New Roman"/>
                <w:bCs/>
                <w:sz w:val="18"/>
                <w:szCs w:val="18"/>
                <w:lang w:eastAsia="pl-PL"/>
              </w:rPr>
              <w:t xml:space="preserve"> i łatą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w:t>
            </w:r>
          </w:p>
        </w:tc>
        <w:tc>
          <w:tcPr>
            <w:tcW w:w="1701"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BN-77/8931-12</w:t>
            </w:r>
          </w:p>
        </w:tc>
        <w:tc>
          <w:tcPr>
            <w:tcW w:w="5313" w:type="dxa"/>
            <w:hideMark/>
          </w:tcPr>
          <w:p w:rsidR="00683D15" w:rsidRDefault="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Oznaczanie wskaźnika zagęszczenia gruntu</w:t>
            </w:r>
          </w:p>
        </w:tc>
      </w:tr>
    </w:tbl>
    <w:p w:rsidR="00683D15" w:rsidRDefault="00683D15" w:rsidP="00683D15">
      <w:pPr>
        <w:overflowPunct w:val="0"/>
        <w:autoSpaceDE w:val="0"/>
        <w:autoSpaceDN w:val="0"/>
        <w:adjustRightInd w:val="0"/>
        <w:spacing w:after="0" w:line="240" w:lineRule="auto"/>
        <w:jc w:val="both"/>
        <w:rPr>
          <w:bCs/>
          <w:sz w:val="18"/>
          <w:szCs w:val="18"/>
        </w:rPr>
      </w:pPr>
    </w:p>
    <w:p w:rsidR="00683D15" w:rsidRDefault="00683D15" w:rsidP="00683D15">
      <w:pPr>
        <w:overflowPunct w:val="0"/>
        <w:autoSpaceDE w:val="0"/>
        <w:autoSpaceDN w:val="0"/>
        <w:adjustRightInd w:val="0"/>
        <w:spacing w:after="0" w:line="240" w:lineRule="auto"/>
        <w:jc w:val="both"/>
        <w:rPr>
          <w:bCs/>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95729D" w:rsidRDefault="0095729D"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Pr="00BA5989" w:rsidRDefault="00683D15" w:rsidP="00683D15">
      <w:pPr>
        <w:overflowPunct w:val="0"/>
        <w:autoSpaceDE w:val="0"/>
        <w:autoSpaceDN w:val="0"/>
        <w:adjustRightInd w:val="0"/>
        <w:spacing w:after="0" w:line="240" w:lineRule="auto"/>
        <w:jc w:val="both"/>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SZCZEGÓŁOWE  SPECYFIKACJE TECHNICZNE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D-04.02.01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(CPV45233300-2)</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WARSTWY  ODSĄCZAJĄCE  I  ODCINAJĄCE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spacing w:after="0" w:line="240" w:lineRule="auto"/>
        <w:jc w:val="center"/>
        <w:rPr>
          <w:rFonts w:ascii="Times New Roman" w:eastAsia="Times New Roman" w:hAnsi="Times New Roman" w:cs="Times New Roman"/>
          <w:b/>
          <w:sz w:val="18"/>
          <w:szCs w:val="18"/>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95729D" w:rsidRDefault="0095729D"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spacing w:after="0" w:line="240" w:lineRule="auto"/>
        <w:jc w:val="center"/>
        <w:rPr>
          <w:rFonts w:ascii="Times New Roman" w:eastAsia="Times New Roman" w:hAnsi="Times New Roman" w:cs="Times New Roman"/>
          <w:b/>
          <w:sz w:val="20"/>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kern w:val="32"/>
          <w:sz w:val="18"/>
          <w:szCs w:val="18"/>
          <w:lang w:eastAsia="pl-PL"/>
        </w:rPr>
      </w:pPr>
      <w:bookmarkStart w:id="195" w:name="_Toc406913871"/>
      <w:bookmarkStart w:id="196" w:name="_Toc406914116"/>
      <w:bookmarkStart w:id="197" w:name="_Toc406914770"/>
      <w:bookmarkStart w:id="198" w:name="_Toc406914873"/>
      <w:bookmarkStart w:id="199" w:name="_Toc406915348"/>
      <w:bookmarkStart w:id="200" w:name="_Toc406984041"/>
      <w:bookmarkStart w:id="201" w:name="_Toc406984188"/>
      <w:bookmarkStart w:id="202" w:name="_Toc406984379"/>
      <w:bookmarkStart w:id="203" w:name="_Toc407069587"/>
      <w:bookmarkStart w:id="204" w:name="_Toc407081552"/>
      <w:bookmarkStart w:id="205" w:name="_Toc407081695"/>
      <w:bookmarkStart w:id="206" w:name="_Toc407083351"/>
      <w:bookmarkStart w:id="207" w:name="_Toc407084185"/>
      <w:bookmarkStart w:id="208" w:name="_Toc407085304"/>
      <w:bookmarkStart w:id="209" w:name="_Toc407085447"/>
      <w:bookmarkStart w:id="210" w:name="_Toc407085590"/>
      <w:bookmarkStart w:id="211" w:name="_Toc407086038"/>
      <w:r>
        <w:rPr>
          <w:rFonts w:ascii="Times New Roman" w:eastAsia="Times New Roman" w:hAnsi="Times New Roman" w:cs="Times New Roman"/>
          <w:kern w:val="32"/>
          <w:sz w:val="18"/>
          <w:szCs w:val="18"/>
          <w:lang w:eastAsia="pl-PL"/>
        </w:rPr>
        <w:lastRenderedPageBreak/>
        <w:t>1. WSTĘP</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bookmarkStart w:id="212" w:name="_Toc406913872"/>
      <w:bookmarkStart w:id="213" w:name="_Toc406914117"/>
      <w:bookmarkStart w:id="214" w:name="_Toc406914771"/>
      <w:bookmarkStart w:id="215" w:name="_Toc406914874"/>
      <w:bookmarkStart w:id="216" w:name="_Toc406915349"/>
      <w:bookmarkStart w:id="217" w:name="_Toc406984042"/>
      <w:bookmarkStart w:id="218" w:name="_Toc406984189"/>
      <w:bookmarkStart w:id="219" w:name="_Toc406984380"/>
      <w:bookmarkStart w:id="220" w:name="_Toc407069588"/>
      <w:bookmarkStart w:id="221" w:name="_Toc407081553"/>
      <w:bookmarkStart w:id="222" w:name="_Toc407081696"/>
      <w:bookmarkStart w:id="223" w:name="_Toc407083352"/>
      <w:bookmarkStart w:id="224" w:name="_Toc407084186"/>
      <w:bookmarkStart w:id="225" w:name="_Toc407085305"/>
      <w:bookmarkStart w:id="226" w:name="_Toc407085448"/>
      <w:bookmarkStart w:id="227" w:name="_Toc407085591"/>
      <w:bookmarkStart w:id="228" w:name="_Toc407086039"/>
      <w:r>
        <w:rPr>
          <w:rFonts w:ascii="Times New Roman" w:eastAsia="Times New Roman" w:hAnsi="Times New Roman" w:cs="Times New Roman"/>
          <w:bCs/>
          <w:sz w:val="18"/>
          <w:szCs w:val="18"/>
          <w:lang w:eastAsia="pl-PL"/>
        </w:rPr>
        <w:t>1.1. Przedmiot SST</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rsidR="00683D15" w:rsidRDefault="00683D15"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Przedmiotem niniejszej  specyfikacji technicznej (SST) są wymagania dotyczące wykonania i odbioru robót związanych z wykonaniem warstw odsączających </w:t>
      </w:r>
    </w:p>
    <w:p w:rsidR="00683D15" w:rsidRDefault="00683D15" w:rsidP="00683D15">
      <w:pPr>
        <w:keepNext/>
        <w:spacing w:after="0" w:line="240" w:lineRule="auto"/>
        <w:jc w:val="both"/>
        <w:outlineLvl w:val="1"/>
        <w:rPr>
          <w:rFonts w:ascii="Times New Roman" w:eastAsia="Times New Roman" w:hAnsi="Times New Roman" w:cs="Times New Roman"/>
          <w:bCs/>
          <w:sz w:val="18"/>
          <w:szCs w:val="18"/>
          <w:lang w:eastAsia="pl-PL"/>
        </w:rPr>
      </w:pPr>
      <w:bookmarkStart w:id="229" w:name="_Toc406913873"/>
      <w:bookmarkStart w:id="230" w:name="_Toc406914118"/>
      <w:bookmarkStart w:id="231" w:name="_Toc406914772"/>
      <w:bookmarkStart w:id="232" w:name="_Toc406914875"/>
      <w:bookmarkStart w:id="233" w:name="_Toc406915350"/>
      <w:bookmarkStart w:id="234" w:name="_Toc406984043"/>
      <w:bookmarkStart w:id="235" w:name="_Toc406984190"/>
      <w:bookmarkStart w:id="236" w:name="_Toc406984381"/>
      <w:bookmarkStart w:id="237" w:name="_Toc407069589"/>
      <w:bookmarkStart w:id="238" w:name="_Toc407081554"/>
      <w:bookmarkStart w:id="239" w:name="_Toc407081697"/>
      <w:bookmarkStart w:id="240" w:name="_Toc407083353"/>
      <w:bookmarkStart w:id="241" w:name="_Toc407084187"/>
      <w:bookmarkStart w:id="242" w:name="_Toc407085306"/>
      <w:bookmarkStart w:id="243" w:name="_Toc407085449"/>
      <w:bookmarkStart w:id="244" w:name="_Toc407085592"/>
      <w:bookmarkStart w:id="245" w:name="_Toc407086040"/>
      <w:r>
        <w:rPr>
          <w:rFonts w:ascii="Times New Roman" w:eastAsia="Times New Roman" w:hAnsi="Times New Roman" w:cs="Times New Roman"/>
          <w:bCs/>
          <w:sz w:val="18"/>
          <w:szCs w:val="18"/>
          <w:lang w:eastAsia="pl-PL"/>
        </w:rPr>
        <w:t>1.2. Zakres stosowania SST</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szczegółowa specyfikacja techniczna (SST) stanowi obowiązującą podstawę</w:t>
      </w:r>
      <w:r>
        <w:rPr>
          <w:rFonts w:ascii="Times New Roman" w:eastAsia="Times New Roman" w:hAnsi="Times New Roman" w:cs="Times New Roman"/>
          <w:sz w:val="18"/>
          <w:szCs w:val="18"/>
          <w:lang w:eastAsia="pl-PL"/>
        </w:rPr>
        <w:t xml:space="preserve"> opracowania  stosowanego jako dokument przetargowy i kontraktowy przy zlecaniu i realizacji zadania </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1.3.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robót objętych SST</w:t>
      </w:r>
      <w:r>
        <w:rPr>
          <w:rFonts w:ascii="Times New Roman" w:eastAsia="Times New Roman" w:hAnsi="Times New Roman" w:cs="Times New Roman"/>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warstw odsączających i odcinających, stanowiących część podbudowy pomocniczej  w zakresie:</w:t>
      </w:r>
    </w:p>
    <w:p w:rsidR="001C73DD" w:rsidRDefault="001C73DD" w:rsidP="00683D15">
      <w:pPr>
        <w:spacing w:after="0" w:line="240" w:lineRule="auto"/>
        <w:jc w:val="both"/>
        <w:rPr>
          <w:rFonts w:ascii="Times New Roman" w:eastAsia="Times New Roman" w:hAnsi="Times New Roman" w:cs="Times New Roman"/>
          <w:sz w:val="18"/>
          <w:szCs w:val="18"/>
          <w:lang w:eastAsia="pl-PL"/>
        </w:rPr>
      </w:pPr>
      <w:bookmarkStart w:id="246" w:name="_Toc406913875"/>
      <w:bookmarkStart w:id="247" w:name="_Toc406914120"/>
      <w:bookmarkStart w:id="248" w:name="_Toc406914774"/>
      <w:bookmarkStart w:id="249" w:name="_Toc406914877"/>
      <w:bookmarkStart w:id="250" w:name="_Toc406915352"/>
      <w:bookmarkStart w:id="251" w:name="_Toc406984045"/>
      <w:bookmarkStart w:id="252" w:name="_Toc406984192"/>
      <w:bookmarkStart w:id="253" w:name="_Toc406984383"/>
      <w:bookmarkStart w:id="254" w:name="_Toc407069591"/>
      <w:bookmarkStart w:id="255" w:name="_Toc407081556"/>
      <w:bookmarkStart w:id="256" w:name="_Toc407081699"/>
      <w:bookmarkStart w:id="257" w:name="_Toc407083355"/>
      <w:bookmarkStart w:id="258" w:name="_Toc407084189"/>
      <w:bookmarkStart w:id="259" w:name="_Toc407085308"/>
      <w:bookmarkStart w:id="260" w:name="_Toc407085451"/>
      <w:bookmarkStart w:id="261" w:name="_Toc407085594"/>
      <w:bookmarkStart w:id="262" w:name="_Toc407086042"/>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1C73DD" w:rsidRDefault="001C73DD"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odcinająca</w:t>
      </w:r>
      <w:r w:rsidR="0095729D">
        <w:rPr>
          <w:rFonts w:ascii="Times New Roman" w:eastAsia="Times New Roman" w:hAnsi="Times New Roman" w:cs="Times New Roman"/>
          <w:sz w:val="18"/>
          <w:szCs w:val="18"/>
          <w:lang w:eastAsia="pl-PL"/>
        </w:rPr>
        <w:t xml:space="preserve">  gr. 10 cm z piasku  –   2159,57</w:t>
      </w:r>
      <w:r>
        <w:rPr>
          <w:rFonts w:ascii="Times New Roman" w:eastAsia="Times New Roman" w:hAnsi="Times New Roman" w:cs="Times New Roman"/>
          <w:sz w:val="18"/>
          <w:szCs w:val="18"/>
          <w:lang w:eastAsia="pl-PL"/>
        </w:rPr>
        <w:t>m2</w:t>
      </w:r>
    </w:p>
    <w:p w:rsidR="00683D15" w:rsidRDefault="0095729D" w:rsidP="00683D15">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w</w:t>
      </w:r>
      <w:r>
        <w:rPr>
          <w:rFonts w:ascii="Times New Roman" w:eastAsia="Times New Roman" w:hAnsi="Times New Roman" w:cs="Times New Roman"/>
          <w:bCs/>
          <w:sz w:val="18"/>
          <w:szCs w:val="18"/>
          <w:lang w:eastAsia="pl-PL"/>
        </w:rPr>
        <w:t>ykonanie warstwy odsącza-</w:t>
      </w:r>
      <w:proofErr w:type="spellStart"/>
      <w:r>
        <w:rPr>
          <w:rFonts w:ascii="Times New Roman" w:eastAsia="Times New Roman" w:hAnsi="Times New Roman" w:cs="Times New Roman"/>
          <w:bCs/>
          <w:sz w:val="18"/>
          <w:szCs w:val="18"/>
          <w:lang w:eastAsia="pl-PL"/>
        </w:rPr>
        <w:t>jącej</w:t>
      </w:r>
      <w:proofErr w:type="spellEnd"/>
      <w:r>
        <w:rPr>
          <w:rFonts w:ascii="Times New Roman" w:eastAsia="Times New Roman" w:hAnsi="Times New Roman" w:cs="Times New Roman"/>
          <w:bCs/>
          <w:sz w:val="18"/>
          <w:szCs w:val="18"/>
          <w:lang w:eastAsia="pl-PL"/>
        </w:rPr>
        <w:t xml:space="preserve"> gr 30cm na przepuście</w:t>
      </w:r>
      <w:r>
        <w:rPr>
          <w:rFonts w:ascii="Times New Roman" w:eastAsia="Times New Roman" w:hAnsi="Times New Roman" w:cs="Times New Roman"/>
          <w:bCs/>
          <w:sz w:val="18"/>
          <w:szCs w:val="18"/>
          <w:lang w:eastAsia="pl-PL"/>
        </w:rPr>
        <w:t xml:space="preserve">  - 15,00m2</w:t>
      </w:r>
    </w:p>
    <w:p w:rsidR="0095729D" w:rsidRDefault="0095729D"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95729D">
        <w:rPr>
          <w:rFonts w:ascii="Times New Roman" w:eastAsia="Times New Roman" w:hAnsi="Times New Roman" w:cs="Times New Roman"/>
          <w:sz w:val="18"/>
          <w:szCs w:val="18"/>
          <w:lang w:eastAsia="pl-PL"/>
        </w:rPr>
        <w:t xml:space="preserve"> II  OD KM 1+100  DO KM 1+700</w:t>
      </w:r>
    </w:p>
    <w:p w:rsidR="0095729D" w:rsidRPr="0095729D" w:rsidRDefault="0095729D" w:rsidP="0095729D">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95729D">
        <w:rPr>
          <w:rFonts w:ascii="Times New Roman" w:eastAsia="Times New Roman" w:hAnsi="Times New Roman" w:cs="Times New Roman"/>
          <w:sz w:val="18"/>
          <w:szCs w:val="18"/>
          <w:lang w:eastAsia="pl-PL"/>
        </w:rPr>
        <w:t xml:space="preserve">ykonanie warstwy </w:t>
      </w:r>
      <w:proofErr w:type="spellStart"/>
      <w:r w:rsidRPr="0095729D">
        <w:rPr>
          <w:rFonts w:ascii="Times New Roman" w:eastAsia="Times New Roman" w:hAnsi="Times New Roman" w:cs="Times New Roman"/>
          <w:sz w:val="18"/>
          <w:szCs w:val="18"/>
          <w:lang w:eastAsia="pl-PL"/>
        </w:rPr>
        <w:t>odcinajacej</w:t>
      </w:r>
      <w:proofErr w:type="spellEnd"/>
      <w:r w:rsidRPr="0095729D">
        <w:rPr>
          <w:rFonts w:ascii="Times New Roman" w:eastAsia="Times New Roman" w:hAnsi="Times New Roman" w:cs="Times New Roman"/>
          <w:sz w:val="18"/>
          <w:szCs w:val="18"/>
          <w:lang w:eastAsia="pl-PL"/>
        </w:rPr>
        <w:t xml:space="preserve">  gr.10 cm  z piasku</w:t>
      </w:r>
      <w:r>
        <w:rPr>
          <w:rFonts w:ascii="Times New Roman" w:eastAsia="Times New Roman" w:hAnsi="Times New Roman" w:cs="Times New Roman"/>
          <w:sz w:val="18"/>
          <w:szCs w:val="18"/>
          <w:lang w:eastAsia="pl-PL"/>
        </w:rPr>
        <w:t xml:space="preserve"> – 2520,00m2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 są zgodne z obowiązującymi, odpowiednimi polskimi normami i z określeniami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263" w:name="_Toc406913876"/>
      <w:bookmarkStart w:id="264" w:name="_Toc406914121"/>
      <w:bookmarkStart w:id="265" w:name="_Toc406914775"/>
      <w:bookmarkStart w:id="266" w:name="_Toc406914878"/>
      <w:bookmarkStart w:id="267" w:name="_Toc406915353"/>
      <w:bookmarkStart w:id="268" w:name="_Toc406984046"/>
      <w:bookmarkStart w:id="269" w:name="_Toc406984193"/>
      <w:bookmarkStart w:id="270" w:name="_Toc406984384"/>
      <w:bookmarkStart w:id="271" w:name="_Toc407069592"/>
      <w:bookmarkStart w:id="272" w:name="_Toc407081557"/>
      <w:bookmarkStart w:id="273" w:name="_Toc407081700"/>
      <w:bookmarkStart w:id="274" w:name="_Toc407083356"/>
      <w:bookmarkStart w:id="275" w:name="_Toc407084190"/>
      <w:bookmarkStart w:id="276" w:name="_Toc407085309"/>
      <w:bookmarkStart w:id="277" w:name="_Toc407085452"/>
      <w:bookmarkStart w:id="278" w:name="_Toc407085595"/>
      <w:bookmarkStart w:id="279" w:name="_Toc407086043"/>
      <w:r>
        <w:rPr>
          <w:rFonts w:ascii="Times New Roman" w:eastAsia="Times New Roman" w:hAnsi="Times New Roman" w:cs="Times New Roman"/>
          <w:sz w:val="18"/>
          <w:szCs w:val="18"/>
          <w:lang w:eastAsia="pl-PL"/>
        </w:rPr>
        <w:t>1.5. Ogólne wymagania dotyczące robót</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280" w:name="_Toc406913877"/>
      <w:bookmarkStart w:id="281" w:name="_Toc406914122"/>
      <w:bookmarkStart w:id="282" w:name="_Toc406914776"/>
      <w:bookmarkStart w:id="283" w:name="_Toc406914879"/>
      <w:bookmarkStart w:id="284" w:name="_Toc406915354"/>
      <w:bookmarkStart w:id="285" w:name="_Toc406984047"/>
      <w:bookmarkStart w:id="286" w:name="_Toc406984194"/>
      <w:bookmarkStart w:id="287" w:name="_Toc406984385"/>
      <w:bookmarkStart w:id="288" w:name="_Toc407069593"/>
      <w:bookmarkStart w:id="289" w:name="_Toc407081558"/>
      <w:bookmarkStart w:id="290" w:name="_Toc407081701"/>
      <w:bookmarkStart w:id="291" w:name="_Toc407083357"/>
      <w:bookmarkStart w:id="292" w:name="_Toc407084191"/>
      <w:bookmarkStart w:id="293" w:name="_Toc407085310"/>
      <w:bookmarkStart w:id="294" w:name="_Toc407085453"/>
      <w:bookmarkStart w:id="295" w:name="_Toc407085596"/>
      <w:bookmarkStart w:id="296" w:name="_Toc407086044"/>
      <w:r>
        <w:rPr>
          <w:rFonts w:ascii="Times New Roman" w:eastAsia="Times New Roman" w:hAnsi="Times New Roman" w:cs="Times New Roman"/>
          <w:bCs/>
          <w:kern w:val="32"/>
          <w:sz w:val="18"/>
          <w:szCs w:val="18"/>
          <w:lang w:eastAsia="pl-PL"/>
        </w:rPr>
        <w:t>2. materiały</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297" w:name="_Toc406913878"/>
      <w:bookmarkStart w:id="298" w:name="_Toc406914123"/>
      <w:bookmarkStart w:id="299" w:name="_Toc406914777"/>
      <w:bookmarkStart w:id="300" w:name="_Toc406914880"/>
      <w:bookmarkStart w:id="301" w:name="_Toc406915355"/>
      <w:bookmarkStart w:id="302" w:name="_Toc406984048"/>
      <w:bookmarkStart w:id="303" w:name="_Toc406984195"/>
      <w:bookmarkStart w:id="304" w:name="_Toc406984386"/>
      <w:bookmarkStart w:id="305" w:name="_Toc407069594"/>
      <w:bookmarkStart w:id="306" w:name="_Toc407081559"/>
      <w:bookmarkStart w:id="307" w:name="_Toc407081702"/>
      <w:bookmarkStart w:id="308" w:name="_Toc407083358"/>
      <w:bookmarkStart w:id="309" w:name="_Toc407084192"/>
      <w:bookmarkStart w:id="310" w:name="_Toc407085311"/>
      <w:bookmarkStart w:id="311" w:name="_Toc407085454"/>
      <w:bookmarkStart w:id="312" w:name="_Toc407085597"/>
      <w:bookmarkStart w:id="313" w:name="_Toc407086045"/>
      <w:r>
        <w:rPr>
          <w:rFonts w:ascii="Times New Roman" w:eastAsia="Times New Roman" w:hAnsi="Times New Roman" w:cs="Times New Roman"/>
          <w:sz w:val="18"/>
          <w:szCs w:val="18"/>
          <w:lang w:eastAsia="pl-PL"/>
        </w:rPr>
        <w:t>2.1. Ogólne wymagania dotyczące materiałów</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14" w:name="_Toc406913879"/>
      <w:bookmarkStart w:id="315" w:name="_Toc406914124"/>
      <w:bookmarkStart w:id="316" w:name="_Toc406914778"/>
      <w:bookmarkStart w:id="317" w:name="_Toc406914881"/>
      <w:bookmarkStart w:id="318" w:name="_Toc406915356"/>
      <w:bookmarkStart w:id="319" w:name="_Toc406984049"/>
      <w:bookmarkStart w:id="320" w:name="_Toc406984196"/>
      <w:bookmarkStart w:id="321" w:name="_Toc406984387"/>
      <w:bookmarkStart w:id="322" w:name="_Toc407069595"/>
      <w:bookmarkStart w:id="323" w:name="_Toc407081560"/>
      <w:bookmarkStart w:id="324" w:name="_Toc407081703"/>
      <w:bookmarkStart w:id="325" w:name="_Toc407083359"/>
      <w:bookmarkStart w:id="326" w:name="_Toc407084193"/>
      <w:bookmarkStart w:id="327" w:name="_Toc407085312"/>
      <w:bookmarkStart w:id="328" w:name="_Toc407085455"/>
      <w:bookmarkStart w:id="329" w:name="_Toc407085598"/>
      <w:bookmarkStart w:id="330" w:name="_Toc407086046"/>
      <w:r>
        <w:rPr>
          <w:rFonts w:ascii="Times New Roman" w:eastAsia="Times New Roman" w:hAnsi="Times New Roman" w:cs="Times New Roman"/>
          <w:sz w:val="18"/>
          <w:szCs w:val="18"/>
          <w:lang w:eastAsia="pl-PL"/>
        </w:rPr>
        <w:t>2.2. Rodzaje materiałów</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warstw odsączających są: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piaski,</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i mieszanka,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31" w:name="_Toc406913880"/>
      <w:bookmarkStart w:id="332" w:name="_Toc406914125"/>
      <w:bookmarkStart w:id="333" w:name="_Toc406914779"/>
      <w:bookmarkStart w:id="334" w:name="_Toc406914882"/>
      <w:bookmarkStart w:id="335" w:name="_Toc406915357"/>
      <w:bookmarkStart w:id="336" w:name="_Toc406984050"/>
      <w:bookmarkStart w:id="337" w:name="_Toc406984197"/>
      <w:bookmarkStart w:id="338" w:name="_Toc406984388"/>
      <w:bookmarkStart w:id="339" w:name="_Toc407069596"/>
      <w:bookmarkStart w:id="340" w:name="_Toc407081561"/>
      <w:bookmarkStart w:id="341" w:name="_Toc407081704"/>
      <w:bookmarkStart w:id="342" w:name="_Toc407083360"/>
      <w:bookmarkStart w:id="343" w:name="_Toc407084194"/>
      <w:bookmarkStart w:id="344" w:name="_Toc407085313"/>
      <w:bookmarkStart w:id="345" w:name="_Toc407085456"/>
      <w:bookmarkStart w:id="346" w:name="_Toc407085599"/>
      <w:bookmarkStart w:id="347" w:name="_Toc407086047"/>
      <w:r>
        <w:rPr>
          <w:rFonts w:ascii="Times New Roman" w:eastAsia="Times New Roman" w:hAnsi="Times New Roman" w:cs="Times New Roman"/>
          <w:sz w:val="18"/>
          <w:szCs w:val="18"/>
          <w:lang w:eastAsia="pl-PL"/>
        </w:rPr>
        <w:t>2.3. Wymagania dla kruszywa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wykonania warstw odsączających i odcinających powinny spełniać następujące warunki: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szczelności, określony zależnością: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gdzie: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15</w:t>
      </w:r>
      <w:r>
        <w:rPr>
          <w:rFonts w:ascii="Times New Roman" w:eastAsia="Times New Roman" w:hAnsi="Times New Roman" w:cs="Times New Roman"/>
          <w:sz w:val="18"/>
          <w:szCs w:val="18"/>
          <w:lang w:eastAsia="pl-PL"/>
        </w:rPr>
        <w:t xml:space="preserve"> - wymiar sita, przez które przechodzi 15%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warstwy odcinającej lub odsączającej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 xml:space="preserve">85 </w:t>
      </w:r>
      <w:r>
        <w:rPr>
          <w:rFonts w:ascii="Times New Roman" w:eastAsia="Times New Roman" w:hAnsi="Times New Roman" w:cs="Times New Roman"/>
          <w:sz w:val="18"/>
          <w:szCs w:val="18"/>
          <w:lang w:eastAsia="pl-PL"/>
        </w:rPr>
        <w:t xml:space="preserve"> - wymiar sita, przez które przechodzi 85%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gruntu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Dla materiałów stosowanych przy wykonywaniu warstw odsączających warunek szczelności musi być spełniony, gdy warstwa ta nie jest układana na warstwie odcinającej.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 </w:t>
      </w:r>
      <w:proofErr w:type="spellStart"/>
      <w:r>
        <w:rPr>
          <w:rFonts w:ascii="Times New Roman" w:eastAsia="Times New Roman" w:hAnsi="Times New Roman" w:cs="Times New Roman"/>
          <w:sz w:val="18"/>
          <w:szCs w:val="18"/>
          <w:lang w:eastAsia="pl-PL"/>
        </w:rPr>
        <w:t>zagęszczalności</w:t>
      </w:r>
      <w:proofErr w:type="spellEnd"/>
      <w:r>
        <w:rPr>
          <w:rFonts w:ascii="Times New Roman" w:eastAsia="Times New Roman" w:hAnsi="Times New Roman" w:cs="Times New Roman"/>
          <w:sz w:val="18"/>
          <w:szCs w:val="18"/>
          <w:lang w:eastAsia="pl-PL"/>
        </w:rPr>
        <w:t>, określony zależnością: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position w:val="-26"/>
          <w:sz w:val="18"/>
          <w:szCs w:val="18"/>
          <w:lang w:eastAsia="pl-PL"/>
        </w:rPr>
        <w:object w:dxaOrig="1095" w:dyaOrig="660">
          <v:shape id="_x0000_i1027" type="#_x0000_t75" style="width:55.15pt;height:32.75pt" o:ole="">
            <v:imagedata r:id="rId10" o:title=""/>
          </v:shape>
          <o:OLEObject Type="Embed" ProgID="Equation.2" ShapeID="_x0000_i1027" DrawAspect="Content" ObjectID="_1494090556" r:id="rId11"/>
        </w:objec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gdzie: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U</w:t>
      </w:r>
      <w:r>
        <w:rPr>
          <w:rFonts w:ascii="Times New Roman" w:eastAsia="Times New Roman" w:hAnsi="Times New Roman" w:cs="Times New Roman"/>
          <w:sz w:val="18"/>
          <w:szCs w:val="18"/>
          <w:lang w:eastAsia="pl-PL"/>
        </w:rPr>
        <w:t xml:space="preserve"> - wskaźnik różnoziarnistości,</w:t>
      </w:r>
    </w:p>
    <w:p w:rsidR="00683D15" w:rsidRDefault="00683D15" w:rsidP="00683D15">
      <w:pPr>
        <w:spacing w:after="0" w:line="240" w:lineRule="auto"/>
        <w:ind w:left="851" w:hanging="851"/>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60</w:t>
      </w:r>
      <w:r>
        <w:rPr>
          <w:rFonts w:ascii="Times New Roman" w:eastAsia="Times New Roman" w:hAnsi="Times New Roman" w:cs="Times New Roman"/>
          <w:sz w:val="18"/>
          <w:szCs w:val="18"/>
          <w:lang w:eastAsia="pl-PL"/>
        </w:rPr>
        <w:t xml:space="preserve"> - wymiar sita, przez które przechodzi 60% kruszywa tworzącego warstwę odcinającą,</w:t>
      </w:r>
    </w:p>
    <w:p w:rsidR="00683D15" w:rsidRDefault="00683D15" w:rsidP="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d</w:t>
      </w:r>
      <w:r>
        <w:rPr>
          <w:rFonts w:ascii="Times New Roman" w:eastAsia="Times New Roman" w:hAnsi="Times New Roman" w:cs="Times New Roman"/>
          <w:sz w:val="18"/>
          <w:szCs w:val="18"/>
          <w:vertAlign w:val="subscript"/>
          <w:lang w:eastAsia="pl-PL"/>
        </w:rPr>
        <w:t>10</w:t>
      </w:r>
      <w:r>
        <w:rPr>
          <w:rFonts w:ascii="Times New Roman" w:eastAsia="Times New Roman" w:hAnsi="Times New Roman" w:cs="Times New Roman"/>
          <w:sz w:val="18"/>
          <w:szCs w:val="18"/>
          <w:lang w:eastAsia="pl-PL"/>
        </w:rPr>
        <w:t xml:space="preserve"> - wymiar sita, przez które przechodzi 10% kruszywa tworzącego warstwę odcinającą.</w:t>
      </w:r>
    </w:p>
    <w:p w:rsidR="00683D15" w:rsidRDefault="00683D15" w:rsidP="00683D15">
      <w:pPr>
        <w:tabs>
          <w:tab w:val="left" w:pos="0"/>
        </w:tabs>
        <w:spacing w:after="0" w:line="240" w:lineRule="auto"/>
        <w:ind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Piasek stosowany do wykonywania warstw   odcinających powinien spełniać wymagania normy PN-B-11113 [5] dla gatunku 1 i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Żwir i mieszanka stosowane do wykonywania warstw  odcinających powinny spełniać wymagania normy PN-B-11111 [3], dla klasy I </w:t>
      </w:r>
      <w:proofErr w:type="spellStart"/>
      <w:r>
        <w:rPr>
          <w:rFonts w:ascii="Times New Roman" w:eastAsia="Times New Roman" w:hAnsi="Times New Roman" w:cs="Times New Roman"/>
          <w:sz w:val="18"/>
          <w:szCs w:val="18"/>
          <w:lang w:eastAsia="pl-PL"/>
        </w:rPr>
        <w:t>i</w:t>
      </w:r>
      <w:proofErr w:type="spellEnd"/>
      <w:r>
        <w:rPr>
          <w:rFonts w:ascii="Times New Roman" w:eastAsia="Times New Roman" w:hAnsi="Times New Roman" w:cs="Times New Roman"/>
          <w:sz w:val="18"/>
          <w:szCs w:val="18"/>
          <w:lang w:eastAsia="pl-PL"/>
        </w:rPr>
        <w:t xml:space="preserve"> II.</w:t>
      </w:r>
    </w:p>
    <w:p w:rsidR="00683D15" w:rsidRDefault="00683D15" w:rsidP="00683D15">
      <w:pPr>
        <w:keepNext/>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Miał kamienny do warstw odsączających i odcinających powinien spełniać wymagania normy PN-B-11112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48" w:name="_Toc406913882"/>
      <w:bookmarkStart w:id="349" w:name="_Toc406914127"/>
      <w:bookmarkStart w:id="350" w:name="_Toc406914781"/>
      <w:bookmarkStart w:id="351" w:name="_Toc406914884"/>
      <w:bookmarkStart w:id="352" w:name="_Toc406915359"/>
      <w:bookmarkStart w:id="353" w:name="_Toc406984052"/>
      <w:bookmarkStart w:id="354" w:name="_Toc406984199"/>
      <w:bookmarkStart w:id="355" w:name="_Toc406984390"/>
      <w:bookmarkStart w:id="356" w:name="_Toc407069598"/>
      <w:bookmarkStart w:id="357" w:name="_Toc407081563"/>
      <w:bookmarkStart w:id="358" w:name="_Toc407081706"/>
      <w:bookmarkStart w:id="359" w:name="_Toc407083362"/>
      <w:bookmarkStart w:id="360" w:name="_Toc407084196"/>
      <w:bookmarkStart w:id="361" w:name="_Toc407085315"/>
      <w:bookmarkStart w:id="362" w:name="_Toc407085458"/>
      <w:bookmarkStart w:id="363" w:name="_Toc407085601"/>
      <w:bookmarkStart w:id="364" w:name="_Toc407086049"/>
      <w:r>
        <w:rPr>
          <w:rFonts w:ascii="Times New Roman" w:eastAsia="Times New Roman" w:hAnsi="Times New Roman" w:cs="Times New Roman"/>
          <w:sz w:val="18"/>
          <w:szCs w:val="18"/>
          <w:lang w:eastAsia="pl-PL"/>
        </w:rPr>
        <w:t>2.4. Składowanie materiałów</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2.5.1. Składowanie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kruszywo przeznaczone do wykonania warstwy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365" w:name="_Toc406913883"/>
      <w:bookmarkStart w:id="366" w:name="_Toc406914128"/>
      <w:bookmarkStart w:id="367" w:name="_Toc406914782"/>
      <w:bookmarkStart w:id="368" w:name="_Toc406914885"/>
      <w:bookmarkStart w:id="369" w:name="_Toc406915360"/>
      <w:bookmarkStart w:id="370" w:name="_Toc406984053"/>
      <w:bookmarkStart w:id="371" w:name="_Toc406984200"/>
      <w:bookmarkStart w:id="372" w:name="_Toc406984391"/>
      <w:bookmarkStart w:id="373" w:name="_Toc407069599"/>
      <w:bookmarkStart w:id="374" w:name="_Toc407081564"/>
      <w:bookmarkStart w:id="375" w:name="_Toc407081707"/>
      <w:bookmarkStart w:id="376" w:name="_Toc407083363"/>
      <w:bookmarkStart w:id="377" w:name="_Toc407084197"/>
      <w:bookmarkStart w:id="378" w:name="_Toc407085316"/>
      <w:bookmarkStart w:id="379" w:name="_Toc407085459"/>
      <w:bookmarkStart w:id="380" w:name="_Toc407085602"/>
      <w:bookmarkStart w:id="381" w:name="_Toc407086050"/>
      <w:r>
        <w:rPr>
          <w:rFonts w:ascii="Times New Roman" w:eastAsia="Times New Roman" w:hAnsi="Times New Roman" w:cs="Times New Roman"/>
          <w:bCs/>
          <w:kern w:val="32"/>
          <w:sz w:val="18"/>
          <w:szCs w:val="18"/>
          <w:lang w:eastAsia="pl-PL"/>
        </w:rPr>
        <w:t>3. sprzęt</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82" w:name="_Toc406913884"/>
      <w:bookmarkStart w:id="383" w:name="_Toc406914129"/>
      <w:bookmarkStart w:id="384" w:name="_Toc406914783"/>
      <w:bookmarkStart w:id="385" w:name="_Toc406914886"/>
      <w:bookmarkStart w:id="386" w:name="_Toc406915361"/>
      <w:bookmarkStart w:id="387" w:name="_Toc406984054"/>
      <w:bookmarkStart w:id="388" w:name="_Toc406984201"/>
      <w:bookmarkStart w:id="389" w:name="_Toc406984392"/>
      <w:bookmarkStart w:id="390" w:name="_Toc407069600"/>
      <w:bookmarkStart w:id="391" w:name="_Toc407081565"/>
      <w:bookmarkStart w:id="392" w:name="_Toc407081708"/>
      <w:bookmarkStart w:id="393" w:name="_Toc407083364"/>
      <w:bookmarkStart w:id="394" w:name="_Toc407084198"/>
      <w:bookmarkStart w:id="395" w:name="_Toc407085317"/>
      <w:bookmarkStart w:id="396" w:name="_Toc407085460"/>
      <w:bookmarkStart w:id="397" w:name="_Toc407085603"/>
      <w:bookmarkStart w:id="398" w:name="_Toc407086051"/>
      <w:r>
        <w:rPr>
          <w:rFonts w:ascii="Times New Roman" w:eastAsia="Times New Roman" w:hAnsi="Times New Roman" w:cs="Times New Roman"/>
          <w:sz w:val="18"/>
          <w:szCs w:val="18"/>
          <w:lang w:eastAsia="pl-PL"/>
        </w:rPr>
        <w:t>3.1. Ogólne wymagania dotyczące sprzętu</w:t>
      </w:r>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pk3.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399" w:name="_Toc406913885"/>
      <w:bookmarkStart w:id="400" w:name="_Toc406914130"/>
      <w:bookmarkStart w:id="401" w:name="_Toc406914784"/>
      <w:bookmarkStart w:id="402" w:name="_Toc406914887"/>
      <w:bookmarkStart w:id="403" w:name="_Toc406915362"/>
      <w:bookmarkStart w:id="404" w:name="_Toc406984055"/>
      <w:bookmarkStart w:id="405" w:name="_Toc406984202"/>
      <w:bookmarkStart w:id="406" w:name="_Toc406984393"/>
      <w:bookmarkStart w:id="407" w:name="_Toc407069601"/>
      <w:bookmarkStart w:id="408" w:name="_Toc407081566"/>
      <w:bookmarkStart w:id="409" w:name="_Toc407081709"/>
      <w:bookmarkStart w:id="410" w:name="_Toc407083365"/>
      <w:bookmarkStart w:id="411" w:name="_Toc407084199"/>
      <w:bookmarkStart w:id="412" w:name="_Toc407085318"/>
      <w:bookmarkStart w:id="413" w:name="_Toc407085461"/>
      <w:bookmarkStart w:id="414" w:name="_Toc407085604"/>
      <w:bookmarkStart w:id="415" w:name="_Toc407086052"/>
      <w:r>
        <w:rPr>
          <w:rFonts w:ascii="Times New Roman" w:eastAsia="Times New Roman" w:hAnsi="Times New Roman" w:cs="Times New Roman"/>
          <w:sz w:val="18"/>
          <w:szCs w:val="18"/>
          <w:lang w:eastAsia="pl-PL"/>
        </w:rPr>
        <w:t>3.2. Sprzęt do wykonania robót</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warstwy odcinającej  powinien wykazać się możliwością korzystania z następującego sprzętu: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równiarek,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walców statycznych,</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 wibracyjnych lub ubijaków mechanicznych.</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416" w:name="_Toc406913886"/>
      <w:bookmarkStart w:id="417" w:name="_Toc406914131"/>
      <w:bookmarkStart w:id="418" w:name="_Toc406914785"/>
      <w:bookmarkStart w:id="419" w:name="_Toc406914888"/>
      <w:bookmarkStart w:id="420" w:name="_Toc406915363"/>
      <w:bookmarkStart w:id="421" w:name="_Toc406984056"/>
      <w:bookmarkStart w:id="422" w:name="_Toc406984203"/>
      <w:bookmarkStart w:id="423" w:name="_Toc406984394"/>
      <w:bookmarkStart w:id="424" w:name="_Toc407069602"/>
      <w:bookmarkStart w:id="425" w:name="_Toc407081567"/>
      <w:bookmarkStart w:id="426" w:name="_Toc407081710"/>
      <w:bookmarkStart w:id="427" w:name="_Toc407083366"/>
      <w:bookmarkStart w:id="428" w:name="_Toc407084200"/>
      <w:bookmarkStart w:id="429" w:name="_Toc407085319"/>
      <w:bookmarkStart w:id="430" w:name="_Toc407085462"/>
      <w:bookmarkStart w:id="431" w:name="_Toc407085605"/>
      <w:bookmarkStart w:id="432" w:name="_Toc407086053"/>
      <w:r>
        <w:rPr>
          <w:rFonts w:ascii="Times New Roman" w:eastAsia="Times New Roman" w:hAnsi="Times New Roman" w:cs="Times New Roman"/>
          <w:bCs/>
          <w:kern w:val="32"/>
          <w:sz w:val="18"/>
          <w:szCs w:val="18"/>
          <w:lang w:eastAsia="pl-PL"/>
        </w:rPr>
        <w:t>4. transport</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33" w:name="_Toc406913887"/>
      <w:bookmarkStart w:id="434" w:name="_Toc406914132"/>
      <w:bookmarkStart w:id="435" w:name="_Toc406914786"/>
      <w:bookmarkStart w:id="436" w:name="_Toc406914889"/>
      <w:bookmarkStart w:id="437" w:name="_Toc406915364"/>
      <w:bookmarkStart w:id="438" w:name="_Toc406984057"/>
      <w:bookmarkStart w:id="439" w:name="_Toc406984204"/>
      <w:bookmarkStart w:id="440" w:name="_Toc406984395"/>
      <w:bookmarkStart w:id="441" w:name="_Toc407069603"/>
      <w:bookmarkStart w:id="442" w:name="_Toc407081568"/>
      <w:bookmarkStart w:id="443" w:name="_Toc407081711"/>
      <w:bookmarkStart w:id="444" w:name="_Toc407083367"/>
      <w:bookmarkStart w:id="445" w:name="_Toc407084201"/>
      <w:bookmarkStart w:id="446" w:name="_Toc407085320"/>
      <w:bookmarkStart w:id="447" w:name="_Toc407085463"/>
      <w:bookmarkStart w:id="448" w:name="_Toc407085606"/>
      <w:bookmarkStart w:id="449" w:name="_Toc407086054"/>
      <w:r>
        <w:rPr>
          <w:rFonts w:ascii="Times New Roman" w:eastAsia="Times New Roman" w:hAnsi="Times New Roman" w:cs="Times New Roman"/>
          <w:sz w:val="18"/>
          <w:szCs w:val="18"/>
          <w:lang w:eastAsia="pl-PL"/>
        </w:rPr>
        <w:t>4.1. Ogólne wymagania dotyczące transportu</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50" w:name="_Toc406913888"/>
      <w:bookmarkStart w:id="451" w:name="_Toc406914133"/>
      <w:bookmarkStart w:id="452" w:name="_Toc406914787"/>
      <w:bookmarkStart w:id="453" w:name="_Toc406914890"/>
      <w:bookmarkStart w:id="454" w:name="_Toc406915365"/>
      <w:bookmarkStart w:id="455" w:name="_Toc406984058"/>
      <w:bookmarkStart w:id="456" w:name="_Toc406984205"/>
      <w:bookmarkStart w:id="457" w:name="_Toc406984396"/>
      <w:bookmarkStart w:id="458" w:name="_Toc407069604"/>
      <w:bookmarkStart w:id="459" w:name="_Toc407081569"/>
      <w:bookmarkStart w:id="460" w:name="_Toc407081712"/>
      <w:bookmarkStart w:id="461" w:name="_Toc407083368"/>
      <w:bookmarkStart w:id="462" w:name="_Toc407084202"/>
      <w:bookmarkStart w:id="463" w:name="_Toc407085321"/>
      <w:bookmarkStart w:id="464" w:name="_Toc407085464"/>
      <w:bookmarkStart w:id="465" w:name="_Toc407085607"/>
      <w:bookmarkStart w:id="466" w:name="_Toc407086055"/>
      <w:r>
        <w:rPr>
          <w:rFonts w:ascii="Times New Roman" w:eastAsia="Times New Roman" w:hAnsi="Times New Roman" w:cs="Times New Roman"/>
          <w:sz w:val="18"/>
          <w:szCs w:val="18"/>
          <w:lang w:eastAsia="pl-PL"/>
        </w:rPr>
        <w:t>4.2. Transport kruszywa</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nadmiernym wysuszeniem i zawilgoceniem.</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467" w:name="_Toc406913890"/>
      <w:bookmarkStart w:id="468" w:name="_Toc406914135"/>
      <w:bookmarkStart w:id="469" w:name="_Toc406914789"/>
      <w:bookmarkStart w:id="470" w:name="_Toc406914892"/>
      <w:bookmarkStart w:id="471" w:name="_Toc406915367"/>
      <w:bookmarkStart w:id="472" w:name="_Toc406984060"/>
      <w:bookmarkStart w:id="473" w:name="_Toc406984207"/>
      <w:bookmarkStart w:id="474" w:name="_Toc406984398"/>
      <w:bookmarkStart w:id="475" w:name="_Toc407069606"/>
      <w:bookmarkStart w:id="476" w:name="_Toc407081571"/>
      <w:bookmarkStart w:id="477" w:name="_Toc407081714"/>
      <w:bookmarkStart w:id="478" w:name="_Toc407083370"/>
      <w:bookmarkStart w:id="479" w:name="_Toc407084204"/>
      <w:bookmarkStart w:id="480" w:name="_Toc407085323"/>
      <w:bookmarkStart w:id="481" w:name="_Toc407085466"/>
      <w:bookmarkStart w:id="482" w:name="_Toc407085609"/>
      <w:bookmarkStart w:id="483" w:name="_Toc407086057"/>
      <w:r>
        <w:rPr>
          <w:rFonts w:ascii="Times New Roman" w:eastAsia="Times New Roman" w:hAnsi="Times New Roman" w:cs="Times New Roman"/>
          <w:bCs/>
          <w:kern w:val="32"/>
          <w:sz w:val="18"/>
          <w:szCs w:val="18"/>
          <w:lang w:eastAsia="pl-PL"/>
        </w:rPr>
        <w:t>5. wykonanie robót</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484" w:name="_Toc406913891"/>
      <w:bookmarkStart w:id="485" w:name="_Toc406914136"/>
      <w:bookmarkStart w:id="486" w:name="_Toc406914790"/>
      <w:bookmarkStart w:id="487" w:name="_Toc406914893"/>
      <w:bookmarkStart w:id="488" w:name="_Toc406915368"/>
      <w:bookmarkStart w:id="489" w:name="_Toc406984061"/>
      <w:bookmarkStart w:id="490" w:name="_Toc406984208"/>
      <w:bookmarkStart w:id="491" w:name="_Toc406984399"/>
      <w:bookmarkStart w:id="492" w:name="_Toc407069607"/>
      <w:bookmarkStart w:id="493" w:name="_Toc407081572"/>
      <w:bookmarkStart w:id="494" w:name="_Toc407081715"/>
      <w:bookmarkStart w:id="495" w:name="_Toc407083371"/>
      <w:bookmarkStart w:id="496" w:name="_Toc407084205"/>
      <w:bookmarkStart w:id="497" w:name="_Toc407085324"/>
      <w:bookmarkStart w:id="498" w:name="_Toc407085467"/>
      <w:bookmarkStart w:id="499" w:name="_Toc407085610"/>
      <w:bookmarkStart w:id="500" w:name="_Toc407086058"/>
      <w:r>
        <w:rPr>
          <w:rFonts w:ascii="Times New Roman" w:eastAsia="Times New Roman" w:hAnsi="Times New Roman" w:cs="Times New Roman"/>
          <w:sz w:val="18"/>
          <w:szCs w:val="18"/>
          <w:lang w:eastAsia="pl-PL"/>
        </w:rPr>
        <w:t>5.1. Ogólne zasady wykonania robót</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01" w:name="_Toc406913892"/>
      <w:bookmarkStart w:id="502" w:name="_Toc406914137"/>
      <w:bookmarkStart w:id="503" w:name="_Toc406914791"/>
      <w:bookmarkStart w:id="504" w:name="_Toc406914894"/>
      <w:bookmarkStart w:id="505" w:name="_Toc406915369"/>
      <w:bookmarkStart w:id="506" w:name="_Toc406984062"/>
      <w:bookmarkStart w:id="507" w:name="_Toc406984209"/>
      <w:bookmarkStart w:id="508" w:name="_Toc406984400"/>
      <w:bookmarkStart w:id="509" w:name="_Toc407069608"/>
      <w:bookmarkStart w:id="510" w:name="_Toc407081573"/>
      <w:bookmarkStart w:id="511" w:name="_Toc407081716"/>
      <w:bookmarkStart w:id="512" w:name="_Toc407083372"/>
      <w:bookmarkStart w:id="513" w:name="_Toc407084206"/>
      <w:bookmarkStart w:id="514" w:name="_Toc407085325"/>
      <w:bookmarkStart w:id="515" w:name="_Toc407085468"/>
      <w:bookmarkStart w:id="516" w:name="_Toc407085611"/>
      <w:bookmarkStart w:id="517" w:name="_Toc407086059"/>
      <w:r>
        <w:rPr>
          <w:rFonts w:ascii="Times New Roman" w:eastAsia="Times New Roman" w:hAnsi="Times New Roman" w:cs="Times New Roman"/>
          <w:sz w:val="18"/>
          <w:szCs w:val="18"/>
          <w:lang w:eastAsia="pl-PL"/>
        </w:rPr>
        <w:t>5.2. Przygotowanie podłoża</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gruntowe powinno spełniać wymagania określone w OST D-02.00.00 „Roboty ziemne” oraz D-04.01.01 „Koryto wraz z profilowaniem i zagęszczaniem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odsączająca powinna być wytyczona w sposób umożliwiający wykonanie ich zgodnie z dokumentacją projektową, z tolerancjami określonymi w niniejszych specyfikacjach.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Paliki lub szpilki powinny być ustawione w osi drogi i w rzędach równoległych do osi drogi, lub w inny sposób zaakceptowany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Rozmieszczenie palików lub szpilek powinno umożliwiać naciągnięcie sznurków lub linek do wytyczenia robót w odstępach nie większych niż co 10 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18" w:name="_Toc406913893"/>
      <w:bookmarkStart w:id="519" w:name="_Toc406914138"/>
      <w:bookmarkStart w:id="520" w:name="_Toc406914792"/>
      <w:bookmarkStart w:id="521" w:name="_Toc406914895"/>
      <w:bookmarkStart w:id="522" w:name="_Toc406915370"/>
      <w:bookmarkStart w:id="523" w:name="_Toc406984063"/>
      <w:bookmarkStart w:id="524" w:name="_Toc406984210"/>
      <w:bookmarkStart w:id="525" w:name="_Toc406984401"/>
      <w:bookmarkStart w:id="526" w:name="_Toc407069609"/>
      <w:bookmarkStart w:id="527" w:name="_Toc407081574"/>
      <w:bookmarkStart w:id="528" w:name="_Toc407081717"/>
      <w:bookmarkStart w:id="529" w:name="_Toc407083373"/>
      <w:bookmarkStart w:id="530" w:name="_Toc407084207"/>
      <w:bookmarkStart w:id="531" w:name="_Toc407085326"/>
      <w:bookmarkStart w:id="532" w:name="_Toc407085469"/>
      <w:bookmarkStart w:id="533" w:name="_Toc407085612"/>
      <w:bookmarkStart w:id="534" w:name="_Toc407086060"/>
      <w:r>
        <w:rPr>
          <w:rFonts w:ascii="Times New Roman" w:eastAsia="Times New Roman" w:hAnsi="Times New Roman" w:cs="Times New Roman"/>
          <w:sz w:val="18"/>
          <w:szCs w:val="18"/>
          <w:lang w:eastAsia="pl-PL"/>
        </w:rPr>
        <w:t>5.3. Wbudowanie i zagęszczanie kruszywa</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dokumentacja projektowa lub SST przewiduje wykonanie warstwy  odcinającej o grubości powyżej 20 cm, to wbudowanie kruszywa należy wykonać dwuwarstwowo. Rozpoczęcie układania każdej następnej warstwy może nastąpić po odbiorze przez Inżyniera warstwy poprzedniej.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w których widoczna jest segregacja kruszywa należy przed zagęszczeniem wymienić kruszywo na materiał o odpowiednich właściwościach.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Natychmiast po końcowym wyprofilowaniu warstwy  odcinającej należy przystąpić do jej zagęszczania.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lub zagłębienia powstałe w czasie zagęszczania powinny być wyrównywane na bieżąco przez spulchnienie warstwy kruszywa i dodanie lub usunięcie materiału, aż do otrzymania równej powierzchni.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miejscach niedostępnych dla walców warstwa odcinająca  powinna być zagęszczana płytami wibracyjnymi lub ubijakami mechanicznymi.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Zagęszczanie należy kontynuować do osiągnięcia wskaźnika zagęszczenia nie mniejszego od 1,0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przeprowadzonej według PN-B-04481 [1]. Wskaźnik zagęszczenia należy określać zgodnie z BN-77/8931-12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 przypadku, gdy gruboziarnisty materiał wbudowany w warstwę odcinającą, uniemożliwia przeprowadzenie badania zagęszczenia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535" w:name="_Toc406913898"/>
      <w:bookmarkStart w:id="536" w:name="_Toc406914143"/>
      <w:bookmarkStart w:id="537" w:name="_Toc406914797"/>
      <w:bookmarkStart w:id="538" w:name="_Toc406914900"/>
      <w:bookmarkStart w:id="539" w:name="_Toc406915375"/>
      <w:bookmarkStart w:id="540" w:name="_Toc406984068"/>
      <w:bookmarkStart w:id="541" w:name="_Toc406984215"/>
      <w:bookmarkStart w:id="542" w:name="_Toc406984406"/>
      <w:bookmarkStart w:id="543" w:name="_Toc407069614"/>
      <w:bookmarkStart w:id="544" w:name="_Toc407081579"/>
      <w:bookmarkStart w:id="545" w:name="_Toc407081722"/>
      <w:bookmarkStart w:id="546" w:name="_Toc407083378"/>
      <w:bookmarkStart w:id="547" w:name="_Toc407084212"/>
      <w:bookmarkStart w:id="548" w:name="_Toc407085331"/>
      <w:bookmarkStart w:id="549" w:name="_Toc407085474"/>
      <w:bookmarkStart w:id="550" w:name="_Toc407085617"/>
      <w:bookmarkStart w:id="551" w:name="_Toc407086065"/>
      <w:r>
        <w:rPr>
          <w:rFonts w:ascii="Times New Roman" w:eastAsia="Times New Roman" w:hAnsi="Times New Roman" w:cs="Times New Roman"/>
          <w:bCs/>
          <w:kern w:val="32"/>
          <w:sz w:val="18"/>
          <w:szCs w:val="18"/>
          <w:lang w:eastAsia="pl-PL"/>
        </w:rPr>
        <w:lastRenderedPageBreak/>
        <w:t>6. kontrola jakości robót</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52" w:name="_Toc406913899"/>
      <w:bookmarkStart w:id="553" w:name="_Toc406914144"/>
      <w:bookmarkStart w:id="554" w:name="_Toc406914798"/>
      <w:bookmarkStart w:id="555" w:name="_Toc406914901"/>
      <w:bookmarkStart w:id="556" w:name="_Toc406915376"/>
      <w:bookmarkStart w:id="557" w:name="_Toc406984069"/>
      <w:bookmarkStart w:id="558" w:name="_Toc406984216"/>
      <w:bookmarkStart w:id="559" w:name="_Toc406984407"/>
      <w:bookmarkStart w:id="560" w:name="_Toc407069615"/>
      <w:bookmarkStart w:id="561" w:name="_Toc407081580"/>
      <w:bookmarkStart w:id="562" w:name="_Toc407081723"/>
      <w:bookmarkStart w:id="563" w:name="_Toc407083379"/>
      <w:bookmarkStart w:id="564" w:name="_Toc407084213"/>
      <w:bookmarkStart w:id="565" w:name="_Toc407085332"/>
      <w:bookmarkStart w:id="566" w:name="_Toc407085475"/>
      <w:bookmarkStart w:id="567" w:name="_Toc407085618"/>
      <w:bookmarkStart w:id="568" w:name="_Toc407086066"/>
      <w:r>
        <w:rPr>
          <w:rFonts w:ascii="Times New Roman" w:eastAsia="Times New Roman" w:hAnsi="Times New Roman" w:cs="Times New Roman"/>
          <w:sz w:val="18"/>
          <w:szCs w:val="18"/>
          <w:lang w:eastAsia="pl-PL"/>
        </w:rPr>
        <w:t>6.1. Ogólne zasady kontroli jakości robót</w:t>
      </w:r>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69" w:name="_Toc406913900"/>
      <w:bookmarkStart w:id="570" w:name="_Toc406914145"/>
      <w:bookmarkStart w:id="571" w:name="_Toc406914799"/>
      <w:bookmarkStart w:id="572" w:name="_Toc406914902"/>
      <w:bookmarkStart w:id="573" w:name="_Toc406915377"/>
      <w:bookmarkStart w:id="574" w:name="_Toc406984070"/>
      <w:bookmarkStart w:id="575" w:name="_Toc406984217"/>
      <w:bookmarkStart w:id="576" w:name="_Toc406984408"/>
      <w:bookmarkStart w:id="577" w:name="_Toc407069616"/>
      <w:bookmarkStart w:id="578" w:name="_Toc407081581"/>
      <w:bookmarkStart w:id="579" w:name="_Toc407081724"/>
      <w:bookmarkStart w:id="580" w:name="_Toc407083380"/>
      <w:bookmarkStart w:id="581" w:name="_Toc407084214"/>
      <w:bookmarkStart w:id="582" w:name="_Toc407085333"/>
      <w:bookmarkStart w:id="583" w:name="_Toc407085476"/>
      <w:bookmarkStart w:id="584" w:name="_Toc407085619"/>
      <w:bookmarkStart w:id="585" w:name="_Toc407086067"/>
      <w:r>
        <w:rPr>
          <w:rFonts w:ascii="Times New Roman" w:eastAsia="Times New Roman" w:hAnsi="Times New Roman" w:cs="Times New Roman"/>
          <w:sz w:val="18"/>
          <w:szCs w:val="18"/>
          <w:lang w:eastAsia="pl-PL"/>
        </w:rPr>
        <w:t>6.2. Badania przed przystąpieniem do robót</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586" w:name="_Toc406913901"/>
      <w:bookmarkStart w:id="587" w:name="_Toc406914146"/>
      <w:bookmarkStart w:id="588" w:name="_Toc406914800"/>
      <w:bookmarkStart w:id="589" w:name="_Toc406914903"/>
      <w:bookmarkStart w:id="590" w:name="_Toc406915378"/>
      <w:bookmarkStart w:id="591" w:name="_Toc406984071"/>
      <w:bookmarkStart w:id="592" w:name="_Toc406984218"/>
      <w:bookmarkStart w:id="593" w:name="_Toc406984409"/>
      <w:bookmarkStart w:id="594" w:name="_Toc407069617"/>
      <w:bookmarkStart w:id="595" w:name="_Toc407081582"/>
      <w:bookmarkStart w:id="596" w:name="_Toc407081725"/>
      <w:bookmarkStart w:id="597" w:name="_Toc407083381"/>
      <w:bookmarkStart w:id="598" w:name="_Toc407084215"/>
      <w:bookmarkStart w:id="599" w:name="_Toc407085334"/>
      <w:bookmarkStart w:id="600" w:name="_Toc407085477"/>
      <w:bookmarkStart w:id="601" w:name="_Toc407085620"/>
      <w:bookmarkStart w:id="602" w:name="_Toc407086068"/>
      <w:r>
        <w:rPr>
          <w:rFonts w:ascii="Times New Roman" w:eastAsia="Times New Roman" w:hAnsi="Times New Roman" w:cs="Times New Roman"/>
          <w:sz w:val="18"/>
          <w:szCs w:val="18"/>
          <w:lang w:eastAsia="pl-PL"/>
        </w:rPr>
        <w:t>6.3. Badania w czasie robót</w:t>
      </w:r>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Częstotliwość oraz zakres badań i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Częstotliwość oraz zakres badań i pomiarów dotyczących cech geometrycznych i zagęszczenia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podaje tablica 1.</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Tablica 1. Częstotliwość oraz zakres badań i pomiarów warstwy </w:t>
      </w:r>
      <w:proofErr w:type="spellStart"/>
      <w:r>
        <w:rPr>
          <w:rFonts w:ascii="Times New Roman" w:eastAsia="Times New Roman" w:hAnsi="Times New Roman" w:cs="Times New Roman"/>
          <w:sz w:val="18"/>
          <w:szCs w:val="18"/>
          <w:lang w:eastAsia="pl-PL"/>
        </w:rPr>
        <w:t>odcinajacej</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ind w:left="215" w:right="31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0" w:line="240" w:lineRule="auto"/>
              <w:ind w:left="822" w:right="851"/>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częstotliwość badań            i pomiarów</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223"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w:t>
            </w:r>
          </w:p>
        </w:tc>
        <w:tc>
          <w:tcPr>
            <w:tcW w:w="4791"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20 m na każdym pasie ruchu</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w:t>
            </w:r>
            <w:r>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razy na 1 km</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Ukształtowanie osi w planie </w:t>
            </w:r>
            <w:r>
              <w:rPr>
                <w:rFonts w:ascii="Times New Roman" w:eastAsia="Times New Roman" w:hAnsi="Times New Roman" w:cs="Times New Roman"/>
                <w:sz w:val="18"/>
                <w:szCs w:val="18"/>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co 25 m w osi jezdni i na jej krawędziach dla autostrad i dróg ekspresowych, co 100 m dla pozostałych dróg</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Podczas budowy: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3 punktach na każdej działce roboczej, lecz nie rzadziej niż raz na 400 m</w:t>
            </w:r>
            <w:r>
              <w:rPr>
                <w:rFonts w:ascii="Times New Roman" w:eastAsia="Times New Roman" w:hAnsi="Times New Roman" w:cs="Times New Roman"/>
                <w:sz w:val="18"/>
                <w:szCs w:val="18"/>
                <w:vertAlign w:val="superscript"/>
                <w:lang w:eastAsia="pl-PL"/>
              </w:rPr>
              <w:t>2</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odbiorem:</w:t>
            </w:r>
          </w:p>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3 punktach, lecz nie rzadziej niż raz na 2000 m</w:t>
            </w:r>
            <w:r>
              <w:rPr>
                <w:rFonts w:ascii="Times New Roman" w:eastAsia="Times New Roman" w:hAnsi="Times New Roman" w:cs="Times New Roman"/>
                <w:sz w:val="18"/>
                <w:szCs w:val="18"/>
                <w:vertAlign w:val="superscript"/>
                <w:lang w:eastAsia="pl-PL"/>
              </w:rPr>
              <w:t>2</w:t>
            </w:r>
          </w:p>
        </w:tc>
      </w:tr>
      <w:tr w:rsidR="00683D15" w:rsidTr="00683D15">
        <w:tc>
          <w:tcPr>
            <w:tcW w:w="496"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2 punktach na dziennej działce roboczej, lecz nie rzadziej niż raz na 600 m</w:t>
            </w:r>
            <w:r>
              <w:rPr>
                <w:rFonts w:ascii="Times New Roman" w:eastAsia="Times New Roman" w:hAnsi="Times New Roman" w:cs="Times New Roman"/>
                <w:sz w:val="18"/>
                <w:szCs w:val="18"/>
                <w:vertAlign w:val="superscript"/>
                <w:lang w:eastAsia="pl-PL"/>
              </w:rPr>
              <w:t>2</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Dodatkowe pomiary spadków poprzecznych i ukształtowania osi w planie należy wykonać w punktach głównych łuków poziomych.</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Szerokość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 nie może się różnić od szerokości projektowanej o więcej niż +10 cm, -5 cm.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Równość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podłużne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należy mierzyć</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metrową łatą, zgodnie z normą BN-68/8931-04 [7].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poprzeczne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należy mierzyć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metrową łatą.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nie mogą przekraczać 20 mm.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6.3.4. Spadki poprzeczne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na prostych i łukach powinny być zgodne z dokumentacją projektową z tolerancją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0,5%.</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6.3.5. Rzędne wysokościowe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pomiędzy rzędnymi wysokościowymi warstwy i rzędnymi projektowanymi nie powinny przekraczać +1 cm i -2 cm.</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6.3.6. Ukształtowanie osi w planie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Oś w planie nie może być przesunięta w stosunku do osi projektowanej o więcej niż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cm dla autostrad i dróg ekspresowych lub o więcej niż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 dla pozostałych dróg.</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6.3.7. Grubość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warstwy powinna być zgodna z określoną w dokumentacji projektowej z tolerancją +1 cm, -2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warstwa, ze względów technologicznych, została wykonana w dwóch warstwach, należy mierzyć łączną grubość tych warstw.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683D15" w:rsidRDefault="00683D15" w:rsidP="00683D15">
      <w:pPr>
        <w:autoSpaceDN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te Wykonawca wykona na własny koszt. Po wykonaniu tych robót nastąpi ponowny pomiar i ocena grubości warstwy, według wyżej podanych zasad na koszt Wykonawcy.</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6.3.8. Zagęszczenie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Wskaźnik zagęszczenia warstwy odcinającej, określony wg BN-77/8931-12 [8] nie powinien być mniejszy od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kruszywa w czasie zagęszczenia należy badać według PN-B-06714-17 [2]. Wilgotność kruszywa powinna być równa wilgotności optymalnej z tolerancją od -20% do +10%.</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03" w:name="_Toc406913902"/>
      <w:bookmarkStart w:id="604" w:name="_Toc406914147"/>
      <w:bookmarkStart w:id="605" w:name="_Toc406914801"/>
      <w:bookmarkStart w:id="606" w:name="_Toc406914904"/>
      <w:bookmarkStart w:id="607" w:name="_Toc406915379"/>
      <w:bookmarkStart w:id="608" w:name="_Toc406984072"/>
      <w:bookmarkStart w:id="609" w:name="_Toc406984219"/>
      <w:bookmarkStart w:id="610" w:name="_Toc406984410"/>
      <w:bookmarkStart w:id="611" w:name="_Toc407069618"/>
      <w:bookmarkStart w:id="612" w:name="_Toc407081583"/>
      <w:bookmarkStart w:id="613" w:name="_Toc407081726"/>
      <w:bookmarkStart w:id="614" w:name="_Toc407083382"/>
      <w:bookmarkStart w:id="615" w:name="_Toc407084216"/>
      <w:bookmarkStart w:id="616" w:name="_Toc407085335"/>
      <w:bookmarkStart w:id="617" w:name="_Toc407085478"/>
      <w:bookmarkStart w:id="618" w:name="_Toc407085621"/>
      <w:bookmarkStart w:id="619" w:name="_Toc407086069"/>
      <w:r>
        <w:rPr>
          <w:rFonts w:ascii="Times New Roman" w:eastAsia="Times New Roman" w:hAnsi="Times New Roman" w:cs="Times New Roman"/>
          <w:sz w:val="18"/>
          <w:szCs w:val="18"/>
          <w:lang w:eastAsia="pl-PL"/>
        </w:rPr>
        <w:t>6.4. Zasady postępowania z odcinkami wadliwie wykonanymi</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20" w:name="_Toc406913903"/>
      <w:bookmarkStart w:id="621" w:name="_Toc406914148"/>
      <w:bookmarkStart w:id="622" w:name="_Toc406914802"/>
      <w:bookmarkStart w:id="623" w:name="_Toc406914905"/>
      <w:bookmarkStart w:id="624" w:name="_Toc406915380"/>
      <w:bookmarkStart w:id="625" w:name="_Toc406984073"/>
      <w:bookmarkStart w:id="626" w:name="_Toc406984220"/>
      <w:bookmarkStart w:id="627" w:name="_Toc406984411"/>
      <w:bookmarkStart w:id="628" w:name="_Toc407069619"/>
      <w:bookmarkStart w:id="629" w:name="_Toc407081584"/>
      <w:bookmarkStart w:id="630" w:name="_Toc407081727"/>
      <w:bookmarkStart w:id="631" w:name="_Toc407083383"/>
      <w:bookmarkStart w:id="632" w:name="_Toc407084217"/>
      <w:bookmarkStart w:id="633" w:name="_Toc407085336"/>
      <w:bookmarkStart w:id="634" w:name="_Toc407085479"/>
      <w:bookmarkStart w:id="635" w:name="_Toc407085622"/>
      <w:bookmarkStart w:id="636" w:name="_Toc407086070"/>
      <w:r>
        <w:rPr>
          <w:rFonts w:ascii="Times New Roman" w:eastAsia="Times New Roman" w:hAnsi="Times New Roman" w:cs="Times New Roman"/>
          <w:bCs/>
          <w:kern w:val="32"/>
          <w:sz w:val="18"/>
          <w:szCs w:val="18"/>
          <w:lang w:eastAsia="pl-PL"/>
        </w:rPr>
        <w:t>7. obmiar robót</w:t>
      </w:r>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37" w:name="_Toc406913904"/>
      <w:bookmarkStart w:id="638" w:name="_Toc406914149"/>
      <w:bookmarkStart w:id="639" w:name="_Toc406914803"/>
      <w:bookmarkStart w:id="640" w:name="_Toc406914906"/>
      <w:bookmarkStart w:id="641" w:name="_Toc406915381"/>
      <w:bookmarkStart w:id="642" w:name="_Toc406984074"/>
      <w:bookmarkStart w:id="643" w:name="_Toc406984221"/>
      <w:bookmarkStart w:id="644" w:name="_Toc406984412"/>
      <w:bookmarkStart w:id="645" w:name="_Toc407069620"/>
      <w:bookmarkStart w:id="646" w:name="_Toc407081585"/>
      <w:bookmarkStart w:id="647" w:name="_Toc407081728"/>
      <w:bookmarkStart w:id="648" w:name="_Toc407083384"/>
      <w:bookmarkStart w:id="649" w:name="_Toc407084218"/>
      <w:bookmarkStart w:id="650" w:name="_Toc407085337"/>
      <w:bookmarkStart w:id="651" w:name="_Toc407085480"/>
      <w:bookmarkStart w:id="652" w:name="_Toc407085623"/>
      <w:bookmarkStart w:id="653" w:name="_Toc407086071"/>
      <w:r>
        <w:rPr>
          <w:rFonts w:ascii="Times New Roman" w:eastAsia="Times New Roman" w:hAnsi="Times New Roman" w:cs="Times New Roman"/>
          <w:sz w:val="18"/>
          <w:szCs w:val="18"/>
          <w:lang w:eastAsia="pl-PL"/>
        </w:rPr>
        <w:t>7.1. Ogólne zasady obmiaru robót</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654" w:name="_Toc406913905"/>
      <w:bookmarkStart w:id="655" w:name="_Toc406914150"/>
      <w:bookmarkStart w:id="656" w:name="_Toc406914804"/>
      <w:bookmarkStart w:id="657" w:name="_Toc406914907"/>
      <w:bookmarkStart w:id="658" w:name="_Toc406915382"/>
      <w:bookmarkStart w:id="659" w:name="_Toc406984075"/>
      <w:bookmarkStart w:id="660" w:name="_Toc406984222"/>
      <w:bookmarkStart w:id="661" w:name="_Toc406984413"/>
      <w:bookmarkStart w:id="662" w:name="_Toc407069621"/>
      <w:bookmarkStart w:id="663" w:name="_Toc407081586"/>
      <w:bookmarkStart w:id="664" w:name="_Toc407081729"/>
      <w:bookmarkStart w:id="665" w:name="_Toc407083385"/>
      <w:bookmarkStart w:id="666" w:name="_Toc407084219"/>
      <w:bookmarkStart w:id="667" w:name="_Toc407085338"/>
      <w:bookmarkStart w:id="668" w:name="_Toc407085481"/>
      <w:bookmarkStart w:id="669" w:name="_Toc407085624"/>
      <w:bookmarkStart w:id="670" w:name="_Toc407086072"/>
      <w:r>
        <w:rPr>
          <w:rFonts w:ascii="Times New Roman" w:eastAsia="Times New Roman" w:hAnsi="Times New Roman" w:cs="Times New Roman"/>
          <w:sz w:val="18"/>
          <w:szCs w:val="18"/>
          <w:lang w:eastAsia="pl-PL"/>
        </w:rPr>
        <w:t>7.2. Jednostka obmiarowa</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71" w:name="_Toc406913906"/>
      <w:bookmarkStart w:id="672" w:name="_Toc406914151"/>
      <w:bookmarkStart w:id="673" w:name="_Toc406914805"/>
      <w:bookmarkStart w:id="674" w:name="_Toc406914908"/>
      <w:bookmarkStart w:id="675" w:name="_Toc406915383"/>
      <w:bookmarkStart w:id="676" w:name="_Toc406984076"/>
      <w:bookmarkStart w:id="677" w:name="_Toc406984223"/>
      <w:bookmarkStart w:id="678" w:name="_Toc406984414"/>
      <w:bookmarkStart w:id="679" w:name="_Toc407069622"/>
      <w:bookmarkStart w:id="680" w:name="_Toc407081587"/>
      <w:bookmarkStart w:id="681" w:name="_Toc407081730"/>
      <w:bookmarkStart w:id="682" w:name="_Toc407083386"/>
      <w:bookmarkStart w:id="683" w:name="_Toc407084220"/>
      <w:bookmarkStart w:id="684" w:name="_Toc407085339"/>
      <w:bookmarkStart w:id="685" w:name="_Toc407085482"/>
      <w:bookmarkStart w:id="686" w:name="_Toc407085625"/>
      <w:bookmarkStart w:id="687" w:name="_Toc407086073"/>
      <w:r>
        <w:rPr>
          <w:rFonts w:ascii="Times New Roman" w:eastAsia="Times New Roman" w:hAnsi="Times New Roman" w:cs="Times New Roman"/>
          <w:bCs/>
          <w:kern w:val="32"/>
          <w:sz w:val="18"/>
          <w:szCs w:val="18"/>
          <w:lang w:eastAsia="pl-PL"/>
        </w:rPr>
        <w:t>8. odbiór robót</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688" w:name="_Toc406913907"/>
      <w:bookmarkStart w:id="689" w:name="_Toc406914152"/>
      <w:bookmarkStart w:id="690" w:name="_Toc406914806"/>
      <w:bookmarkStart w:id="691" w:name="_Toc406914909"/>
      <w:bookmarkStart w:id="692" w:name="_Toc406915384"/>
      <w:bookmarkStart w:id="693" w:name="_Toc406984077"/>
      <w:bookmarkStart w:id="694" w:name="_Toc406984224"/>
      <w:bookmarkStart w:id="695" w:name="_Toc406984415"/>
      <w:bookmarkStart w:id="696" w:name="_Toc407069623"/>
      <w:bookmarkStart w:id="697" w:name="_Toc407081588"/>
      <w:bookmarkStart w:id="698" w:name="_Toc407081731"/>
      <w:bookmarkStart w:id="699" w:name="_Toc407083387"/>
      <w:bookmarkStart w:id="700" w:name="_Toc407084221"/>
      <w:bookmarkStart w:id="701" w:name="_Toc407085340"/>
      <w:bookmarkStart w:id="702" w:name="_Toc407085483"/>
      <w:bookmarkStart w:id="703" w:name="_Toc407085626"/>
      <w:bookmarkStart w:id="704" w:name="_Toc407086074"/>
      <w:r>
        <w:rPr>
          <w:rFonts w:ascii="Times New Roman" w:eastAsia="Times New Roman" w:hAnsi="Times New Roman" w:cs="Times New Roman"/>
          <w:bCs/>
          <w:kern w:val="32"/>
          <w:sz w:val="18"/>
          <w:szCs w:val="18"/>
          <w:lang w:eastAsia="pl-PL"/>
        </w:rPr>
        <w:t>9. podstawa płatności</w:t>
      </w:r>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05" w:name="_Toc406913908"/>
      <w:bookmarkStart w:id="706" w:name="_Toc406914153"/>
      <w:bookmarkStart w:id="707" w:name="_Toc406914807"/>
      <w:bookmarkStart w:id="708" w:name="_Toc406914910"/>
      <w:bookmarkStart w:id="709" w:name="_Toc406915385"/>
      <w:bookmarkStart w:id="710" w:name="_Toc406984078"/>
      <w:bookmarkStart w:id="711" w:name="_Toc406984225"/>
      <w:bookmarkStart w:id="712" w:name="_Toc406984416"/>
      <w:bookmarkStart w:id="713" w:name="_Toc407069624"/>
      <w:bookmarkStart w:id="714" w:name="_Toc407081589"/>
      <w:bookmarkStart w:id="715" w:name="_Toc407081732"/>
      <w:bookmarkStart w:id="716" w:name="_Toc407083388"/>
      <w:bookmarkStart w:id="717" w:name="_Toc407084222"/>
      <w:bookmarkStart w:id="718" w:name="_Toc407085341"/>
      <w:bookmarkStart w:id="719" w:name="_Toc407085484"/>
      <w:bookmarkStart w:id="720" w:name="_Toc407085627"/>
      <w:bookmarkStart w:id="721" w:name="_Toc407086075"/>
      <w:r>
        <w:rPr>
          <w:rFonts w:ascii="Times New Roman" w:eastAsia="Times New Roman" w:hAnsi="Times New Roman" w:cs="Times New Roman"/>
          <w:sz w:val="18"/>
          <w:szCs w:val="18"/>
          <w:lang w:eastAsia="pl-PL"/>
        </w:rPr>
        <w:t>9.1. Ogólne ustalenia dotyczące podstawy płatności</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22" w:name="_Toc406913909"/>
      <w:bookmarkStart w:id="723" w:name="_Toc406914154"/>
      <w:bookmarkStart w:id="724" w:name="_Toc406914808"/>
      <w:bookmarkStart w:id="725" w:name="_Toc406914911"/>
      <w:bookmarkStart w:id="726" w:name="_Toc406915386"/>
      <w:bookmarkStart w:id="727" w:name="_Toc406984079"/>
      <w:bookmarkStart w:id="728" w:name="_Toc406984226"/>
      <w:bookmarkStart w:id="729" w:name="_Toc406984417"/>
      <w:bookmarkStart w:id="730" w:name="_Toc407069625"/>
      <w:bookmarkStart w:id="731" w:name="_Toc407081590"/>
      <w:bookmarkStart w:id="732" w:name="_Toc407081733"/>
      <w:bookmarkStart w:id="733" w:name="_Toc407083389"/>
      <w:bookmarkStart w:id="734" w:name="_Toc407084223"/>
      <w:bookmarkStart w:id="735" w:name="_Toc407085342"/>
      <w:bookmarkStart w:id="736" w:name="_Toc407085485"/>
      <w:bookmarkStart w:id="737" w:name="_Toc407085628"/>
      <w:bookmarkStart w:id="738" w:name="_Toc407086076"/>
      <w:r>
        <w:rPr>
          <w:rFonts w:ascii="Times New Roman" w:eastAsia="Times New Roman" w:hAnsi="Times New Roman" w:cs="Times New Roman"/>
          <w:sz w:val="18"/>
          <w:szCs w:val="18"/>
          <w:lang w:eastAsia="pl-PL"/>
        </w:rPr>
        <w:t>9.2. Cena jednostki obmiarowej</w:t>
      </w:r>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warstwy </w:t>
      </w:r>
      <w:proofErr w:type="spellStart"/>
      <w:r>
        <w:rPr>
          <w:rFonts w:ascii="Times New Roman" w:eastAsia="Times New Roman" w:hAnsi="Times New Roman" w:cs="Times New Roman"/>
          <w:sz w:val="18"/>
          <w:szCs w:val="18"/>
          <w:lang w:eastAsia="pl-PL"/>
        </w:rPr>
        <w:t>odcinajacej</w:t>
      </w:r>
      <w:proofErr w:type="spellEnd"/>
      <w:r>
        <w:rPr>
          <w:rFonts w:ascii="Times New Roman" w:eastAsia="Times New Roman" w:hAnsi="Times New Roman" w:cs="Times New Roman"/>
          <w:sz w:val="18"/>
          <w:szCs w:val="18"/>
          <w:lang w:eastAsia="pl-PL"/>
        </w:rPr>
        <w:t xml:space="preserve">  z kruszywa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i rozłożenie na uprzednio przygotowanym podłożu warstwy materiału o grubości i jakości określonej w dokumentacji projektowej i specyfikacji technicznej,</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ułożonej warstwy do wymaganego profilu,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wyprofilowanej warstwy,</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wymaganych w specyfikacji technicznej,</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warstwy.</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739" w:name="_Toc406913910"/>
      <w:bookmarkStart w:id="740" w:name="_Toc406914155"/>
      <w:bookmarkStart w:id="741" w:name="_Toc406914809"/>
      <w:bookmarkStart w:id="742" w:name="_Toc406914912"/>
      <w:bookmarkStart w:id="743" w:name="_Toc406915387"/>
      <w:bookmarkStart w:id="744" w:name="_Toc406984080"/>
      <w:bookmarkStart w:id="745" w:name="_Toc406984227"/>
      <w:bookmarkStart w:id="746" w:name="_Toc406984418"/>
      <w:bookmarkStart w:id="747" w:name="_Toc407069626"/>
      <w:bookmarkStart w:id="748" w:name="_Toc407081591"/>
      <w:bookmarkStart w:id="749" w:name="_Toc407081734"/>
      <w:bookmarkStart w:id="750" w:name="_Toc407083390"/>
      <w:bookmarkStart w:id="751" w:name="_Toc407084224"/>
      <w:bookmarkStart w:id="752" w:name="_Toc407085343"/>
      <w:bookmarkStart w:id="753" w:name="_Toc407085486"/>
      <w:bookmarkStart w:id="754" w:name="_Toc407085629"/>
      <w:bookmarkStart w:id="755" w:name="_Toc407086077"/>
      <w:r>
        <w:rPr>
          <w:rFonts w:ascii="Times New Roman" w:eastAsia="Times New Roman" w:hAnsi="Times New Roman" w:cs="Times New Roman"/>
          <w:bCs/>
          <w:kern w:val="32"/>
          <w:sz w:val="18"/>
          <w:szCs w:val="18"/>
          <w:lang w:eastAsia="pl-PL"/>
        </w:rPr>
        <w:t>10. przepisy związane</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bookmarkStart w:id="756" w:name="_Toc406913911"/>
      <w:bookmarkStart w:id="757" w:name="_Toc406914156"/>
      <w:bookmarkStart w:id="758" w:name="_Toc406914810"/>
      <w:bookmarkStart w:id="759" w:name="_Toc406914913"/>
      <w:bookmarkStart w:id="760" w:name="_Toc406915388"/>
      <w:bookmarkStart w:id="761" w:name="_Toc406984081"/>
      <w:bookmarkStart w:id="762" w:name="_Toc406984228"/>
      <w:bookmarkStart w:id="763" w:name="_Toc406984419"/>
      <w:bookmarkStart w:id="764" w:name="_Toc407069627"/>
      <w:bookmarkStart w:id="765" w:name="_Toc407081592"/>
      <w:bookmarkStart w:id="766" w:name="_Toc407081735"/>
      <w:bookmarkStart w:id="767" w:name="_Toc407083391"/>
      <w:bookmarkStart w:id="768" w:name="_Toc407084225"/>
      <w:bookmarkStart w:id="769" w:name="_Toc407085344"/>
      <w:bookmarkStart w:id="770" w:name="_Toc407085487"/>
      <w:bookmarkStart w:id="771" w:name="_Toc407085630"/>
      <w:bookmarkStart w:id="772" w:name="_Toc407086078"/>
      <w:r>
        <w:rPr>
          <w:rFonts w:ascii="Times New Roman" w:eastAsia="Times New Roman" w:hAnsi="Times New Roman" w:cs="Times New Roman"/>
          <w:sz w:val="18"/>
          <w:szCs w:val="18"/>
          <w:lang w:eastAsia="pl-PL"/>
        </w:rPr>
        <w:t>10.1. Normy</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PN-B-04481</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budowlane. Badania próbek gruntu</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PN-B-06714-17</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Badania. Oznaczanie wilgotności</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Kruszywo naturalne do nawierzchni drogowych . Żwir i mieszanka</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Kruszywo łamane do nawierzchni drogowych</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Kruszywo naturalne do nawierzchni drogowych. Piasek</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BN-64/8931-02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Oznaczanie modułu odkształcenia nawierzchni podatnych i podłoża przez obciążenie płytą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BN-68/8931-04</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Drogi samochodowe. Pomiar równości nawierzchni </w:t>
            </w:r>
            <w:proofErr w:type="spellStart"/>
            <w:r>
              <w:rPr>
                <w:rFonts w:ascii="Times New Roman" w:eastAsia="Times New Roman" w:hAnsi="Times New Roman" w:cs="Times New Roman"/>
                <w:sz w:val="18"/>
                <w:szCs w:val="18"/>
                <w:lang w:eastAsia="pl-PL"/>
              </w:rPr>
              <w:t>planografem</w:t>
            </w:r>
            <w:proofErr w:type="spellEnd"/>
            <w:r>
              <w:rPr>
                <w:rFonts w:ascii="Times New Roman" w:eastAsia="Times New Roman" w:hAnsi="Times New Roman" w:cs="Times New Roman"/>
                <w:sz w:val="18"/>
                <w:szCs w:val="18"/>
                <w:lang w:eastAsia="pl-PL"/>
              </w:rPr>
              <w:t xml:space="preserve"> i łatą</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BN-77/8931-12</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Oznaczanie wskaźnika zagęszczenia gruntu</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bookmarkStart w:id="773" w:name="_Toc406913912"/>
      <w:bookmarkStart w:id="774" w:name="_Toc406914157"/>
      <w:bookmarkStart w:id="775" w:name="_Toc406914811"/>
      <w:bookmarkStart w:id="776" w:name="_Toc406914914"/>
      <w:bookmarkStart w:id="777" w:name="_Toc406915389"/>
      <w:bookmarkStart w:id="778" w:name="_Toc406984082"/>
      <w:bookmarkStart w:id="779" w:name="_Toc406984229"/>
      <w:bookmarkStart w:id="780" w:name="_Toc406984420"/>
      <w:bookmarkStart w:id="781" w:name="_Toc407069628"/>
      <w:bookmarkStart w:id="782" w:name="_Toc407081593"/>
      <w:bookmarkStart w:id="783" w:name="_Toc407081736"/>
      <w:bookmarkStart w:id="784" w:name="_Toc407083392"/>
      <w:bookmarkStart w:id="785" w:name="_Toc407084226"/>
      <w:bookmarkStart w:id="786" w:name="_Toc407085345"/>
      <w:bookmarkStart w:id="787" w:name="_Toc407085488"/>
      <w:bookmarkStart w:id="788" w:name="_Toc407085631"/>
      <w:bookmarkStart w:id="789" w:name="_Toc407086079"/>
      <w:r>
        <w:rPr>
          <w:rFonts w:ascii="Times New Roman" w:eastAsia="Times New Roman" w:hAnsi="Times New Roman" w:cs="Times New Roman"/>
          <w:sz w:val="18"/>
          <w:szCs w:val="18"/>
          <w:lang w:eastAsia="pl-PL"/>
        </w:rPr>
        <w:t>10.2. Inne dokumenty</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Pr="00BA5989" w:rsidRDefault="00683D15" w:rsidP="00683D15">
      <w:pPr>
        <w:spacing w:after="0" w:line="240" w:lineRule="auto"/>
        <w:jc w:val="both"/>
        <w:rPr>
          <w:rFonts w:ascii="Times New Roman" w:eastAsia="Times New Roman" w:hAnsi="Times New Roman" w:cs="Times New Roman"/>
          <w:sz w:val="18"/>
          <w:szCs w:val="18"/>
          <w:lang w:eastAsia="pl-PL"/>
        </w:rPr>
      </w:pPr>
    </w:p>
    <w:p w:rsidR="00683D15" w:rsidRPr="00BA5989" w:rsidRDefault="00683D15" w:rsidP="00683D15">
      <w:pPr>
        <w:spacing w:after="0" w:line="240" w:lineRule="auto"/>
        <w:rPr>
          <w:rFonts w:ascii="Times New Roman" w:eastAsia="Times New Roman" w:hAnsi="Times New Roman" w:cs="Times New Roman"/>
          <w:b/>
          <w:sz w:val="18"/>
          <w:szCs w:val="18"/>
          <w:lang w:eastAsia="pl-PL"/>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SZCZEGÓŁOWA SPECYFIKACJA TECHNICZNA</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D-04.03.01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b/>
          <w:sz w:val="18"/>
          <w:szCs w:val="18"/>
        </w:rPr>
      </w:pPr>
      <w:r w:rsidRPr="00BA5989">
        <w:rPr>
          <w:rFonts w:ascii="Times New Roman" w:hAnsi="Times New Roman" w:cs="Times New Roman"/>
          <w:b/>
          <w:sz w:val="18"/>
          <w:szCs w:val="18"/>
        </w:rPr>
        <w:t>(CPV 45233200-1)</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OCZYSZCZENIE  I  SKROPIENIE</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WARSTW  KONSTRUKCYJNYCH</w:t>
      </w:r>
    </w:p>
    <w:p w:rsidR="00683D15" w:rsidRPr="00BA5989" w:rsidRDefault="00683D15" w:rsidP="00683D15">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683D15">
      <w:pPr>
        <w:overflowPunct w:val="0"/>
        <w:autoSpaceDE w:val="0"/>
        <w:autoSpaceDN w:val="0"/>
        <w:adjustRightInd w:val="0"/>
        <w:spacing w:after="0" w:line="240" w:lineRule="auto"/>
        <w:jc w:val="center"/>
        <w:rPr>
          <w:sz w:val="18"/>
          <w:szCs w:val="18"/>
        </w:rPr>
      </w:pPr>
    </w:p>
    <w:p w:rsidR="00683D15" w:rsidRDefault="00683D15" w:rsidP="00683D15">
      <w:pPr>
        <w:overflowPunct w:val="0"/>
        <w:autoSpaceDE w:val="0"/>
        <w:autoSpaceDN w:val="0"/>
        <w:adjustRightInd w:val="0"/>
        <w:spacing w:after="0" w:line="240" w:lineRule="auto"/>
        <w:jc w:val="center"/>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overflowPunct w:val="0"/>
        <w:autoSpaceDE w:val="0"/>
        <w:autoSpaceDN w:val="0"/>
        <w:adjustRightInd w:val="0"/>
        <w:spacing w:after="0" w:line="240" w:lineRule="auto"/>
        <w:jc w:val="both"/>
        <w:rPr>
          <w:sz w:val="28"/>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tabs>
          <w:tab w:val="left" w:pos="708"/>
          <w:tab w:val="center" w:pos="4536"/>
          <w:tab w:val="right" w:pos="9072"/>
        </w:tabs>
        <w:autoSpaceDN w:val="0"/>
        <w:spacing w:after="0" w:line="240" w:lineRule="auto"/>
        <w:jc w:val="both"/>
        <w:rPr>
          <w:rFonts w:ascii="Times New Roman" w:eastAsia="Times New Roman" w:hAnsi="Times New Roman" w:cs="Times New Roman"/>
          <w:b/>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
          <w:kern w:val="32"/>
          <w:sz w:val="18"/>
          <w:szCs w:val="18"/>
          <w:lang w:eastAsia="pl-PL"/>
        </w:rPr>
      </w:pPr>
    </w:p>
    <w:p w:rsidR="00683D15" w:rsidRDefault="00683D15" w:rsidP="00683D15">
      <w:pPr>
        <w:spacing w:after="0" w:line="240" w:lineRule="auto"/>
        <w:rPr>
          <w:rFonts w:ascii="Times New Roman" w:eastAsia="Times New Roman" w:hAnsi="Times New Roman" w:cs="Times New Roman"/>
          <w:sz w:val="24"/>
          <w:szCs w:val="24"/>
          <w:lang w:eastAsia="pl-PL"/>
        </w:rPr>
      </w:pPr>
    </w:p>
    <w:p w:rsidR="00683D15" w:rsidRDefault="00683D15"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5A2604" w:rsidRDefault="005A2604" w:rsidP="00683D15">
      <w:pPr>
        <w:spacing w:after="0" w:line="240" w:lineRule="auto"/>
        <w:rPr>
          <w:rFonts w:ascii="Times New Roman" w:eastAsia="Times New Roman" w:hAnsi="Times New Roman" w:cs="Times New Roman"/>
          <w:sz w:val="24"/>
          <w:szCs w:val="24"/>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oczyszczeniem i skropieniem warstw konstrukcyjnych nawierzchni.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683D15" w:rsidRDefault="00683D15" w:rsidP="00683D15">
      <w:pPr>
        <w:spacing w:after="0" w:line="240" w:lineRule="auto"/>
        <w:ind w:right="-909"/>
        <w:rPr>
          <w:rFonts w:ascii="Times New Roman" w:eastAsia="Times New Roman" w:hAnsi="Times New Roman" w:cs="Times New Roman"/>
          <w:sz w:val="18"/>
          <w:szCs w:val="18"/>
          <w:lang w:eastAsia="pl-PL"/>
        </w:rPr>
      </w:pP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DF0D6E"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sidR="00683D15">
        <w:rPr>
          <w:rFonts w:ascii="Times New Roman" w:eastAsia="Times New Roman" w:hAnsi="Times New Roman" w:cs="Times New Roman"/>
          <w:sz w:val="18"/>
          <w:szCs w:val="18"/>
          <w:lang w:eastAsia="pl-PL"/>
        </w:rPr>
        <w:t>.oczyszczenie warstwy</w:t>
      </w:r>
      <w:r w:rsidR="00C75FFF">
        <w:rPr>
          <w:rFonts w:ascii="Times New Roman" w:eastAsia="Times New Roman" w:hAnsi="Times New Roman" w:cs="Times New Roman"/>
          <w:sz w:val="18"/>
          <w:szCs w:val="18"/>
          <w:lang w:eastAsia="pl-PL"/>
        </w:rPr>
        <w:t xml:space="preserve">  bitumicznej – 200,00</w:t>
      </w:r>
      <w:r w:rsidR="00683D15">
        <w:rPr>
          <w:rFonts w:ascii="Times New Roman" w:eastAsia="Times New Roman" w:hAnsi="Times New Roman" w:cs="Times New Roman"/>
          <w:sz w:val="18"/>
          <w:szCs w:val="18"/>
          <w:lang w:eastAsia="pl-PL"/>
        </w:rPr>
        <w:t>m2</w:t>
      </w:r>
    </w:p>
    <w:p w:rsidR="00683D15" w:rsidRDefault="00DF0D6E"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sidR="00683D15">
        <w:rPr>
          <w:rFonts w:ascii="Times New Roman" w:eastAsia="Times New Roman" w:hAnsi="Times New Roman" w:cs="Times New Roman"/>
          <w:sz w:val="18"/>
          <w:szCs w:val="18"/>
          <w:lang w:eastAsia="pl-PL"/>
        </w:rPr>
        <w:t>.skropienie warstw</w:t>
      </w:r>
      <w:r w:rsidR="00CA7EE4">
        <w:rPr>
          <w:rFonts w:ascii="Times New Roman" w:eastAsia="Times New Roman" w:hAnsi="Times New Roman" w:cs="Times New Roman"/>
          <w:sz w:val="18"/>
          <w:szCs w:val="18"/>
          <w:lang w:eastAsia="pl-PL"/>
        </w:rPr>
        <w:t>y podbudowy</w:t>
      </w:r>
      <w:r>
        <w:rPr>
          <w:rFonts w:ascii="Times New Roman" w:eastAsia="Times New Roman" w:hAnsi="Times New Roman" w:cs="Times New Roman"/>
          <w:sz w:val="18"/>
          <w:szCs w:val="18"/>
          <w:lang w:eastAsia="pl-PL"/>
        </w:rPr>
        <w:t xml:space="preserve">   bitumem – 200,00</w:t>
      </w:r>
      <w:r w:rsidR="00683D15">
        <w:rPr>
          <w:rFonts w:ascii="Times New Roman" w:eastAsia="Times New Roman" w:hAnsi="Times New Roman" w:cs="Times New Roman"/>
          <w:sz w:val="18"/>
          <w:szCs w:val="18"/>
          <w:lang w:eastAsia="pl-PL"/>
        </w:rPr>
        <w:t>m2</w:t>
      </w:r>
    </w:p>
    <w:p w:rsidR="00DF0D6E" w:rsidRDefault="00DF0D6E"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Pr>
          <w:rFonts w:ascii="Times New Roman" w:eastAsia="Times New Roman" w:hAnsi="Times New Roman" w:cs="Times New Roman"/>
          <w:sz w:val="18"/>
          <w:szCs w:val="18"/>
          <w:lang w:eastAsia="pl-PL"/>
        </w:rPr>
        <w:t>.oczyszczenie warstwy</w:t>
      </w:r>
      <w:r>
        <w:rPr>
          <w:rFonts w:ascii="Times New Roman" w:eastAsia="Times New Roman" w:hAnsi="Times New Roman" w:cs="Times New Roman"/>
          <w:sz w:val="18"/>
          <w:szCs w:val="18"/>
          <w:lang w:eastAsia="pl-PL"/>
        </w:rPr>
        <w:t xml:space="preserve">  profilowej bitumem</w:t>
      </w:r>
      <w:r>
        <w:rPr>
          <w:rFonts w:ascii="Times New Roman" w:eastAsia="Times New Roman" w:hAnsi="Times New Roman" w:cs="Times New Roman"/>
          <w:sz w:val="18"/>
          <w:szCs w:val="18"/>
          <w:lang w:eastAsia="pl-PL"/>
        </w:rPr>
        <w:t xml:space="preserve"> – 200,00m2</w:t>
      </w:r>
    </w:p>
    <w:p w:rsidR="00DF0D6E" w:rsidRDefault="00DF0D6E"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Pr>
          <w:rFonts w:ascii="Times New Roman" w:eastAsia="Times New Roman" w:hAnsi="Times New Roman" w:cs="Times New Roman"/>
          <w:sz w:val="18"/>
          <w:szCs w:val="18"/>
          <w:lang w:eastAsia="pl-PL"/>
        </w:rPr>
        <w:t>.skropienie warstw</w:t>
      </w:r>
      <w:r>
        <w:rPr>
          <w:rFonts w:ascii="Times New Roman" w:eastAsia="Times New Roman" w:hAnsi="Times New Roman" w:cs="Times New Roman"/>
          <w:sz w:val="18"/>
          <w:szCs w:val="18"/>
          <w:lang w:eastAsia="pl-PL"/>
        </w:rPr>
        <w:t>y profilowej   bitumem – 200,00</w:t>
      </w:r>
      <w:r>
        <w:rPr>
          <w:rFonts w:ascii="Times New Roman" w:eastAsia="Times New Roman" w:hAnsi="Times New Roman" w:cs="Times New Roman"/>
          <w:sz w:val="18"/>
          <w:szCs w:val="18"/>
          <w:lang w:eastAsia="pl-PL"/>
        </w:rPr>
        <w:t>m2</w:t>
      </w:r>
    </w:p>
    <w:p w:rsidR="00356BC3" w:rsidRDefault="00356BC3" w:rsidP="00DF0D6E">
      <w:pPr>
        <w:spacing w:after="0" w:line="240" w:lineRule="auto"/>
        <w:jc w:val="both"/>
        <w:rPr>
          <w:rFonts w:ascii="Times New Roman" w:eastAsia="Times New Roman" w:hAnsi="Times New Roman" w:cs="Times New Roman"/>
          <w:sz w:val="18"/>
          <w:szCs w:val="18"/>
          <w:lang w:eastAsia="pl-PL"/>
        </w:rPr>
      </w:pPr>
    </w:p>
    <w:p w:rsidR="00356BC3" w:rsidRDefault="00356BC3" w:rsidP="00DF0D6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NAWIERZCHNIA</w:t>
      </w:r>
    </w:p>
    <w:p w:rsidR="00356BC3" w:rsidRDefault="00356BC3" w:rsidP="00356BC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1.oczyszczenie warstwy</w:t>
      </w:r>
      <w:r>
        <w:rPr>
          <w:rFonts w:ascii="Times New Roman" w:eastAsia="Times New Roman" w:hAnsi="Times New Roman" w:cs="Times New Roman"/>
          <w:sz w:val="18"/>
          <w:szCs w:val="18"/>
          <w:lang w:eastAsia="pl-PL"/>
        </w:rPr>
        <w:t xml:space="preserve">  tłuczniowej – 2159,57</w:t>
      </w:r>
      <w:r>
        <w:rPr>
          <w:rFonts w:ascii="Times New Roman" w:eastAsia="Times New Roman" w:hAnsi="Times New Roman" w:cs="Times New Roman"/>
          <w:sz w:val="18"/>
          <w:szCs w:val="18"/>
          <w:lang w:eastAsia="pl-PL"/>
        </w:rPr>
        <w:t>m2</w:t>
      </w:r>
    </w:p>
    <w:p w:rsidR="00356BC3" w:rsidRDefault="00356BC3" w:rsidP="00356BC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2.skropienie warstw</w:t>
      </w:r>
      <w:r>
        <w:rPr>
          <w:rFonts w:ascii="Times New Roman" w:eastAsia="Times New Roman" w:hAnsi="Times New Roman" w:cs="Times New Roman"/>
          <w:sz w:val="18"/>
          <w:szCs w:val="18"/>
          <w:lang w:eastAsia="pl-PL"/>
        </w:rPr>
        <w:t>y podbudowy  bitumem – 2159,57</w:t>
      </w:r>
      <w:r>
        <w:rPr>
          <w:rFonts w:ascii="Times New Roman" w:eastAsia="Times New Roman" w:hAnsi="Times New Roman" w:cs="Times New Roman"/>
          <w:sz w:val="18"/>
          <w:szCs w:val="18"/>
          <w:lang w:eastAsia="pl-PL"/>
        </w:rPr>
        <w:t>m2</w:t>
      </w:r>
    </w:p>
    <w:p w:rsidR="005A2604" w:rsidRDefault="005A2604" w:rsidP="00683D15">
      <w:pPr>
        <w:spacing w:after="0" w:line="240" w:lineRule="auto"/>
        <w:jc w:val="both"/>
        <w:rPr>
          <w:rFonts w:ascii="Times New Roman" w:eastAsia="Times New Roman" w:hAnsi="Times New Roman" w:cs="Times New Roman"/>
          <w:sz w:val="18"/>
          <w:szCs w:val="18"/>
          <w:lang w:eastAsia="pl-PL"/>
        </w:rPr>
      </w:pPr>
    </w:p>
    <w:p w:rsidR="00683D15" w:rsidRPr="005A2604" w:rsidRDefault="005A2604" w:rsidP="005A2604">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683D15" w:rsidRDefault="005A2604"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1.oczyszczeni</w:t>
      </w:r>
      <w:r w:rsidR="007C0269">
        <w:rPr>
          <w:rFonts w:ascii="Times New Roman" w:eastAsia="Times New Roman" w:hAnsi="Times New Roman" w:cs="Times New Roman"/>
          <w:sz w:val="18"/>
          <w:szCs w:val="18"/>
          <w:lang w:eastAsia="pl-PL"/>
        </w:rPr>
        <w:t>e podbudowy tłuczniowej– 2520,00</w:t>
      </w:r>
      <w:r>
        <w:rPr>
          <w:rFonts w:ascii="Times New Roman" w:eastAsia="Times New Roman" w:hAnsi="Times New Roman" w:cs="Times New Roman"/>
          <w:sz w:val="18"/>
          <w:szCs w:val="18"/>
          <w:lang w:eastAsia="pl-PL"/>
        </w:rPr>
        <w:t>m2</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2.skropienie warstwy tłuczniowej</w:t>
      </w:r>
      <w:r w:rsidR="00683D15">
        <w:rPr>
          <w:rFonts w:ascii="Times New Roman" w:eastAsia="Times New Roman" w:hAnsi="Times New Roman" w:cs="Times New Roman"/>
          <w:sz w:val="18"/>
          <w:szCs w:val="18"/>
          <w:lang w:eastAsia="pl-PL"/>
        </w:rPr>
        <w:t xml:space="preserve">  bitumem </w:t>
      </w:r>
      <w:r>
        <w:rPr>
          <w:rFonts w:ascii="Times New Roman" w:eastAsia="Times New Roman" w:hAnsi="Times New Roman" w:cs="Times New Roman"/>
          <w:sz w:val="18"/>
          <w:szCs w:val="18"/>
          <w:lang w:eastAsia="pl-PL"/>
        </w:rPr>
        <w:t>– 2520,00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Określenia podstawowe są zgodne z obowiązującymi, odpowiednimi polskimi normami i z definicjami podanymi w SST D00.00.00 „Wymagania ogólne” pkt 1.4.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 pkt 1.5.</w:t>
      </w:r>
    </w:p>
    <w:p w:rsidR="00683D15" w:rsidRDefault="00683D15" w:rsidP="00683D15">
      <w:pPr>
        <w:keepNext/>
        <w:spacing w:before="12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 do wykonania skropienia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skropieniu warstw konstrukcyjnych nawierzchni są: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 do skropienia podbudowy </w:t>
      </w:r>
      <w:proofErr w:type="spellStart"/>
      <w:r>
        <w:rPr>
          <w:rFonts w:ascii="Times New Roman" w:eastAsia="Times New Roman" w:hAnsi="Times New Roman" w:cs="Times New Roman"/>
          <w:sz w:val="18"/>
          <w:szCs w:val="18"/>
          <w:lang w:eastAsia="pl-PL"/>
        </w:rPr>
        <w:t>nieasfaltowej</w:t>
      </w:r>
      <w:proofErr w:type="spellEnd"/>
      <w:r>
        <w:rPr>
          <w:rFonts w:ascii="Times New Roman" w:eastAsia="Times New Roman" w:hAnsi="Times New Roman" w:cs="Times New Roman"/>
          <w:sz w:val="18"/>
          <w:szCs w:val="18"/>
          <w:lang w:eastAsia="pl-PL"/>
        </w:rPr>
        <w:t>:</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w:t>
      </w:r>
      <w:proofErr w:type="spellStart"/>
      <w:r>
        <w:rPr>
          <w:rFonts w:ascii="Times New Roman" w:eastAsia="Times New Roman" w:hAnsi="Times New Roman" w:cs="Times New Roman"/>
          <w:sz w:val="18"/>
          <w:szCs w:val="18"/>
          <w:lang w:eastAsia="pl-PL"/>
        </w:rPr>
        <w:t>średniorozpadowe</w:t>
      </w:r>
      <w:proofErr w:type="spellEnd"/>
      <w:r>
        <w:rPr>
          <w:rFonts w:ascii="Times New Roman" w:eastAsia="Times New Roman" w:hAnsi="Times New Roman" w:cs="Times New Roman"/>
          <w:sz w:val="18"/>
          <w:szCs w:val="18"/>
          <w:lang w:eastAsia="pl-PL"/>
        </w:rPr>
        <w:t xml:space="preserve"> wg WT.EmA-1994 [5],</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upłynnione asfalty </w:t>
      </w:r>
      <w:proofErr w:type="spellStart"/>
      <w:r>
        <w:rPr>
          <w:rFonts w:ascii="Times New Roman" w:eastAsia="Times New Roman" w:hAnsi="Times New Roman" w:cs="Times New Roman"/>
          <w:sz w:val="18"/>
          <w:szCs w:val="18"/>
          <w:lang w:eastAsia="pl-PL"/>
        </w:rPr>
        <w:t>średnioodparowalne</w:t>
      </w:r>
      <w:proofErr w:type="spellEnd"/>
      <w:r>
        <w:rPr>
          <w:rFonts w:ascii="Times New Roman" w:eastAsia="Times New Roman" w:hAnsi="Times New Roman" w:cs="Times New Roman"/>
          <w:sz w:val="18"/>
          <w:szCs w:val="18"/>
          <w:lang w:eastAsia="pl-PL"/>
        </w:rPr>
        <w:t xml:space="preserve"> wg PN-C-96173 [3];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do skropienia podbudów asfaltowych i warstw z mieszanek mineralno-asfaltowych:</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w:t>
      </w:r>
      <w:proofErr w:type="spellStart"/>
      <w:r>
        <w:rPr>
          <w:rFonts w:ascii="Times New Roman" w:eastAsia="Times New Roman" w:hAnsi="Times New Roman" w:cs="Times New Roman"/>
          <w:sz w:val="18"/>
          <w:szCs w:val="18"/>
          <w:lang w:eastAsia="pl-PL"/>
        </w:rPr>
        <w:t>szybkorozpadowe</w:t>
      </w:r>
      <w:proofErr w:type="spellEnd"/>
      <w:r>
        <w:rPr>
          <w:rFonts w:ascii="Times New Roman" w:eastAsia="Times New Roman" w:hAnsi="Times New Roman" w:cs="Times New Roman"/>
          <w:sz w:val="18"/>
          <w:szCs w:val="18"/>
          <w:lang w:eastAsia="pl-PL"/>
        </w:rPr>
        <w:t xml:space="preserve"> wg WT.EmA-1994 [5],</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upłynnione asfalty </w:t>
      </w:r>
      <w:proofErr w:type="spellStart"/>
      <w:r>
        <w:rPr>
          <w:rFonts w:ascii="Times New Roman" w:eastAsia="Times New Roman" w:hAnsi="Times New Roman" w:cs="Times New Roman"/>
          <w:sz w:val="18"/>
          <w:szCs w:val="18"/>
          <w:lang w:eastAsia="pl-PL"/>
        </w:rPr>
        <w:t>szybkoodparowywalne</w:t>
      </w:r>
      <w:proofErr w:type="spellEnd"/>
      <w:r>
        <w:rPr>
          <w:rFonts w:ascii="Times New Roman" w:eastAsia="Times New Roman" w:hAnsi="Times New Roman" w:cs="Times New Roman"/>
          <w:sz w:val="18"/>
          <w:szCs w:val="18"/>
          <w:lang w:eastAsia="pl-PL"/>
        </w:rPr>
        <w:t xml:space="preserve"> wg PN-C-96173 [3],</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drogowe D 200 lub D 300 wg PN-C-96170 [2], za zgodą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Wymagania dla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dla kationowej emulsji asfaltowej podano w EmA-9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dla asfaltów drogowych podano w PN-C-96170 [2].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Zużycie lepiszczy do skropienia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Orientacyjne zużycie lepiszczy do skropienia warstw konstrukcyjnych nawierzchni podano w tablic1.</w:t>
      </w:r>
    </w:p>
    <w:p w:rsidR="00683D15" w:rsidRDefault="00683D15" w:rsidP="00683D15">
      <w:pPr>
        <w:spacing w:before="120" w:after="120" w:line="240" w:lineRule="auto"/>
        <w:ind w:left="1134" w:hanging="113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Lp.</w:t>
            </w:r>
          </w:p>
        </w:tc>
        <w:tc>
          <w:tcPr>
            <w:tcW w:w="425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Zużycie (kg/m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0,4  do  1,2</w:t>
            </w:r>
          </w:p>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0,4  do  0,6</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Dokładne zużycie lepiszczy powinno być ustalone w zależności od rodzaju warstwy i stanu jej powierzchni i zaakceptowane przez Inżyniera.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Składowanie lepiszczy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przechowywania nie mogą powodować utraty cech lepiszcza i obniżenia jego jakości.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Emulsję można magazynować w opakowaniach transportowych lub stacjonarnych zbiornikach pionowych z nalewaniem od dna.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należy stosować zbiornika walcowego leżącego, ze względu na tworzenie się na dużej powierzchni cieczy „kożucha” asfaltowego zatykającego później przewody.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przechowywaniu emulsji asfaltowej należy przestrzegać zasad ustalonych przez producenta.</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D00.00.00 „Wymagania ogólne” pk3.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oczyszczania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oczyszczania warstw nawierzchni, powinien wykazać się możliwością korzystania z następującego sprzętu:</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szczotek mechanicznych,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sprężarek,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zbiorników z wodą,</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szczotek ręcznych.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 Sprzęt do skrapiania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rozkładanego lepiszcza,</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ciśnienia lepiszcza w kolektorze,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obrotów pompy dozującej lepiszcze,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prędkości poruszania się skrapiarki,</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wysokości i długości kolektora do rozkładania lepiszcza,</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dozatora lepiszcza.</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Zbiornik na lepiszcze skrapiarki powinien być izolowany termicznie tak, aby było możliwe zachowanie stałej temperatury lepiszcza.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posiadać aktualne świadectwo cechowania skrapiarki.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Skrapiarka powinna zapewnić rozkładanie lepiszcza z tolerancją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od ilości założonej.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 pkt 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lepiszczy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Pr>
          <w:rFonts w:ascii="Times New Roman" w:eastAsia="Times New Roman" w:hAnsi="Times New Roman" w:cs="Times New Roman"/>
          <w:sz w:val="18"/>
          <w:szCs w:val="18"/>
          <w:vertAlign w:val="superscript"/>
          <w:lang w:eastAsia="pl-PL"/>
        </w:rPr>
        <w:t>3</w:t>
      </w:r>
      <w:r>
        <w:rPr>
          <w:rFonts w:ascii="Times New Roman" w:eastAsia="Times New Roman" w:hAnsi="Times New Roman" w:cs="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683D15" w:rsidRDefault="00683D15" w:rsidP="00683D15">
      <w:pPr>
        <w:keepNext/>
        <w:spacing w:before="12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Oczyszczenie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Skropienie warstw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przed skropieniem powinna być oczyszczona.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Jeżeli do czyszczenia warstwy była używana woda, to skropienie lepiszczem może nastąpić dopiero po wyschnięciu warstwy, z wyjątkiem zastosowania emulsji, przy których nawierzchnia może być wilgotna.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warstwy może rozpocząć się po akceptacji przez Inżyniera jej oczyszczenia.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nawierzchni powinna być skrapiana lepiszczem przy użyciu skrapiarek, a w miejscach trudno dostępnych ręcznie (za pomocą węża z dyszą rozpryskową).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lepiszczy powinny mieścić się w przedziałach podanych w tablicy 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683D15" w:rsidTr="00683D15">
        <w:tc>
          <w:tcPr>
            <w:tcW w:w="496"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Temperatury (</w:t>
            </w:r>
            <w:proofErr w:type="spellStart"/>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C</w:t>
            </w:r>
            <w:proofErr w:type="spellEnd"/>
            <w:r>
              <w:rPr>
                <w:rFonts w:ascii="Times New Roman" w:eastAsia="Times New Roman" w:hAnsi="Times New Roman" w:cs="Times New Roman"/>
                <w:sz w:val="18"/>
                <w:szCs w:val="18"/>
                <w:lang w:eastAsia="pl-PL"/>
              </w:rPr>
              <w:t>)</w:t>
            </w:r>
          </w:p>
        </w:tc>
      </w:tr>
      <w:tr w:rsidR="00683D15" w:rsidTr="00683D15">
        <w:tc>
          <w:tcPr>
            <w:tcW w:w="496"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 D 200</w:t>
            </w:r>
          </w:p>
          <w:p w:rsidR="00683D15" w:rsidRDefault="00683D15">
            <w:pPr>
              <w:spacing w:after="60" w:line="240" w:lineRule="auto"/>
              <w:jc w:val="both"/>
              <w:rPr>
                <w:rFonts w:ascii="Times New Roman" w:eastAsia="Times New Roman" w:hAnsi="Times New Roman" w:cs="Times New Roman"/>
                <w:sz w:val="18"/>
                <w:szCs w:val="18"/>
                <w:lang w:val="de-DE" w:eastAsia="pl-PL"/>
              </w:rPr>
            </w:pPr>
            <w:proofErr w:type="spellStart"/>
            <w:r>
              <w:rPr>
                <w:rFonts w:ascii="Times New Roman" w:eastAsia="Times New Roman" w:hAnsi="Times New Roman" w:cs="Times New Roman"/>
                <w:sz w:val="18"/>
                <w:szCs w:val="18"/>
                <w:lang w:val="de-DE" w:eastAsia="pl-PL"/>
              </w:rPr>
              <w:t>Asfalt</w:t>
            </w:r>
            <w:proofErr w:type="spellEnd"/>
            <w:r>
              <w:rPr>
                <w:rFonts w:ascii="Times New Roman" w:eastAsia="Times New Roman" w:hAnsi="Times New Roman" w:cs="Times New Roman"/>
                <w:sz w:val="18"/>
                <w:szCs w:val="18"/>
                <w:lang w:val="de-DE" w:eastAsia="pl-PL"/>
              </w:rPr>
              <w:t xml:space="preserve"> </w:t>
            </w:r>
            <w:proofErr w:type="spellStart"/>
            <w:r>
              <w:rPr>
                <w:rFonts w:ascii="Times New Roman" w:eastAsia="Times New Roman" w:hAnsi="Times New Roman" w:cs="Times New Roman"/>
                <w:sz w:val="18"/>
                <w:szCs w:val="18"/>
                <w:lang w:val="de-DE" w:eastAsia="pl-PL"/>
              </w:rPr>
              <w:t>drogowy</w:t>
            </w:r>
            <w:proofErr w:type="spellEnd"/>
            <w:r>
              <w:rPr>
                <w:rFonts w:ascii="Times New Roman" w:eastAsia="Times New Roman" w:hAnsi="Times New Roman" w:cs="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u w:val="single"/>
                <w:vertAlign w:val="superscript"/>
                <w:lang w:eastAsia="pl-PL"/>
              </w:rPr>
            </w:pPr>
            <w:r>
              <w:rPr>
                <w:rFonts w:ascii="Times New Roman" w:eastAsia="Times New Roman" w:hAnsi="Times New Roman" w:cs="Times New Roman"/>
                <w:sz w:val="18"/>
                <w:szCs w:val="18"/>
                <w:lang w:eastAsia="pl-PL"/>
              </w:rPr>
              <w:t xml:space="preserve">   od 20 do 40 </w:t>
            </w:r>
            <w:r>
              <w:rPr>
                <w:rFonts w:ascii="Times New Roman" w:eastAsia="Times New Roman" w:hAnsi="Times New Roman" w:cs="Times New Roman"/>
                <w:sz w:val="18"/>
                <w:szCs w:val="18"/>
                <w:vertAlign w:val="superscript"/>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140 do 150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140</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 razie potrzeby emulsję należy ogrzać do temperatury zapewniającej wymaganą lepkość.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683D15" w:rsidRDefault="00683D15" w:rsidP="00683D15">
      <w:pPr>
        <w:keepNext/>
        <w:tabs>
          <w:tab w:val="left" w:pos="142"/>
        </w:tabs>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tabs>
          <w:tab w:val="left" w:pos="142"/>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Badania lepiszczy</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Ocena lepiszczy powinna być oparta na atestach producenta z tym, że Wykonawca powinien kontrolować dla każdej dostawy właściwości lepiszczy podane w tablicy 3.</w:t>
      </w:r>
    </w:p>
    <w:p w:rsidR="00683D15" w:rsidRDefault="00683D15" w:rsidP="00683D15">
      <w:pPr>
        <w:tabs>
          <w:tab w:val="left" w:pos="142"/>
        </w:tabs>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683D15" w:rsidTr="00683D15">
        <w:tc>
          <w:tcPr>
            <w:tcW w:w="63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Badanie</w:t>
            </w:r>
          </w:p>
          <w:p w:rsidR="00683D15" w:rsidRDefault="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według normy</w:t>
            </w:r>
          </w:p>
        </w:tc>
      </w:tr>
      <w:tr w:rsidR="00683D15" w:rsidTr="00683D15">
        <w:tc>
          <w:tcPr>
            <w:tcW w:w="63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Emulsja asfaltowa kationowa</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lepkość</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EmA-94 [5]</w:t>
            </w:r>
          </w:p>
          <w:p w:rsidR="00683D15" w:rsidRDefault="00683D15">
            <w:pPr>
              <w:tabs>
                <w:tab w:val="left" w:pos="142"/>
              </w:tabs>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PN-C-04134 [1]</w:t>
            </w:r>
          </w:p>
        </w:tc>
      </w:tr>
    </w:tbl>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jednorodności skropienia i zużycia lepiszcza</w:t>
      </w:r>
    </w:p>
    <w:p w:rsidR="00683D15" w:rsidRDefault="00683D15" w:rsidP="00683D15">
      <w:pPr>
        <w:tabs>
          <w:tab w:val="left" w:pos="142"/>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Należy przeprowadzić kontrolę ilości rozkładanego lepiszcza według metody podanej w opracowaniu „Powierzchniowe utrwalenia. Oznaczanie ilości rozkładanego lepiszcza i kruszywa” [4].</w:t>
      </w:r>
    </w:p>
    <w:p w:rsidR="00683D15" w:rsidRDefault="00683D15" w:rsidP="00683D15">
      <w:pPr>
        <w:keepNext/>
        <w:tabs>
          <w:tab w:val="left" w:pos="142"/>
        </w:tabs>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zasady obmiaru robót podano w SST D00.00.00 „Wymagania ogólne” pkt 7.</w:t>
      </w:r>
    </w:p>
    <w:p w:rsidR="00683D15" w:rsidRDefault="00683D15" w:rsidP="00683D15">
      <w:pPr>
        <w:keepNext/>
        <w:tabs>
          <w:tab w:val="left" w:pos="142"/>
        </w:tabs>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w:t>
      </w:r>
    </w:p>
    <w:p w:rsidR="00683D15" w:rsidRDefault="00683D15" w:rsidP="00683D15">
      <w:pPr>
        <w:tabs>
          <w:tab w:val="left" w:pos="14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oczyszczonej powierzchni,</w:t>
      </w:r>
    </w:p>
    <w:p w:rsidR="00683D15" w:rsidRDefault="00683D15" w:rsidP="00683D15">
      <w:pPr>
        <w:tabs>
          <w:tab w:val="left" w:pos="142"/>
        </w:tabs>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powierzchni skropionej.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oczyszczenia  warstw konstrukcyjnych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mechaniczne oczyszczenie każdej niżej położonej warstwy konstrukcyjnej nawierzchni z ewentualnym polewaniem wodą lub użyciem sprężonego powietrza, </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ręczne odspojenie stwardniałych zanieczyszczeń.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skropienia warstw konstrukcyjnych obejmuje:</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dostarczenie lepiszcza i napełnienie nim skrapiarek,</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podgrzanie lepiszcza  do wymaganej temperatury,</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powierzchni warstwy lepiszczem,</w:t>
      </w:r>
    </w:p>
    <w:p w:rsidR="00683D15" w:rsidRDefault="00683D15" w:rsidP="00683D15">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wymaganych w specyfikacji technicznej.</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PN-C-04134</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Pomiar penetracji asfaltów</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PN-C-96170</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Asfalty drogowe</w:t>
            </w:r>
          </w:p>
        </w:tc>
      </w:tr>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PN-C-96173</w:t>
            </w:r>
          </w:p>
        </w:tc>
        <w:tc>
          <w:tcPr>
            <w:tcW w:w="5030"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Asfalty upłynnione AUN do nawierzchni drogowych</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683D15" w:rsidRDefault="00683D15" w:rsidP="00683D15">
      <w:pPr>
        <w:numPr>
          <w:ilvl w:val="0"/>
          <w:numId w:val="4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„Powierzchniowe utrwalenia. Oznaczanie ilości rozkładanego lepiszcza i kruszywa”. Zalecone przez GDDP do stosowania pismem GDDP-5.3a-551/5/92 z dnia                1992-02-03.</w:t>
      </w:r>
    </w:p>
    <w:p w:rsidR="00683D15" w:rsidRDefault="00683D15" w:rsidP="00683D15">
      <w:pPr>
        <w:numPr>
          <w:ilvl w:val="0"/>
          <w:numId w:val="41"/>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Techniczne. Drogowe kationowe emulsje asfaltowe EmA-94. </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- 1994 r.6</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0"/>
          <w:szCs w:val="24"/>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683D15" w:rsidRDefault="00683D15" w:rsidP="00683D15">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7C0269" w:rsidRDefault="007C0269" w:rsidP="00BA5989">
      <w:pPr>
        <w:overflowPunct w:val="0"/>
        <w:autoSpaceDE w:val="0"/>
        <w:autoSpaceDN w:val="0"/>
        <w:adjustRightInd w:val="0"/>
        <w:spacing w:after="0" w:line="240" w:lineRule="auto"/>
        <w:jc w:val="center"/>
        <w:rPr>
          <w:sz w:val="20"/>
          <w:szCs w:val="20"/>
        </w:rPr>
      </w:pPr>
    </w:p>
    <w:p w:rsidR="00356BC3" w:rsidRDefault="00356BC3" w:rsidP="00356BC3">
      <w:pPr>
        <w:overflowPunct w:val="0"/>
        <w:autoSpaceDE w:val="0"/>
        <w:autoSpaceDN w:val="0"/>
        <w:adjustRightInd w:val="0"/>
        <w:spacing w:after="0" w:line="240" w:lineRule="auto"/>
        <w:rPr>
          <w:sz w:val="20"/>
          <w:szCs w:val="20"/>
        </w:rPr>
      </w:pPr>
    </w:p>
    <w:p w:rsidR="00683D15" w:rsidRPr="00BA5989" w:rsidRDefault="00683D15" w:rsidP="00356BC3">
      <w:pPr>
        <w:overflowPunct w:val="0"/>
        <w:autoSpaceDE w:val="0"/>
        <w:autoSpaceDN w:val="0"/>
        <w:adjustRightInd w:val="0"/>
        <w:spacing w:after="0" w:line="240" w:lineRule="auto"/>
        <w:rPr>
          <w:sz w:val="18"/>
          <w:szCs w:val="18"/>
        </w:rPr>
      </w:pPr>
      <w:r>
        <w:rPr>
          <w:sz w:val="20"/>
          <w:szCs w:val="20"/>
        </w:rPr>
        <w:br w:type="page"/>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lastRenderedPageBreak/>
        <w:t>SZCZEGÓŁOWE  SPECYFIKACJE TECHNICZNE</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D-04.04.02</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CPV 45233300-2</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PODBUDOWA  Z  KRUSZYWA  ŁAMANEGO</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r w:rsidRPr="00BA5989">
        <w:rPr>
          <w:rFonts w:ascii="Times New Roman" w:hAnsi="Times New Roman" w:cs="Times New Roman"/>
          <w:sz w:val="18"/>
          <w:szCs w:val="18"/>
        </w:rPr>
        <w:t>STABILIZOWANEGO  MECHANICZNIE</w:t>
      </w: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Pr="00BA5989" w:rsidRDefault="00683D15" w:rsidP="00BA5989">
      <w:pPr>
        <w:overflowPunct w:val="0"/>
        <w:autoSpaceDE w:val="0"/>
        <w:autoSpaceDN w:val="0"/>
        <w:adjustRightInd w:val="0"/>
        <w:spacing w:after="0" w:line="240" w:lineRule="auto"/>
        <w:jc w:val="center"/>
        <w:rPr>
          <w:rFonts w:ascii="Times New Roman" w:hAnsi="Times New Roman" w:cs="Times New Roman"/>
          <w:sz w:val="18"/>
          <w:szCs w:val="18"/>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center"/>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rPr>
          <w:rFonts w:ascii="Times New Roman" w:hAnsi="Times New Roman" w:cs="Times New Roman"/>
        </w:rPr>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overflowPunct w:val="0"/>
        <w:autoSpaceDE w:val="0"/>
        <w:autoSpaceDN w:val="0"/>
        <w:adjustRightInd w:val="0"/>
        <w:spacing w:after="0" w:line="240" w:lineRule="auto"/>
        <w:jc w:val="both"/>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7C0269" w:rsidRDefault="007C0269"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 WSTĘP</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ogólne dotyczące wykonania i odbioru robót związanych z wykonywaniem podbudowy z kruszywa łamanego stabilizowanego mechanicznie.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683D15" w:rsidRDefault="00683D15" w:rsidP="00683D15">
      <w:pPr>
        <w:spacing w:after="0" w:line="240" w:lineRule="auto"/>
        <w:ind w:right="-909"/>
        <w:rPr>
          <w:rFonts w:ascii="Times New Roman" w:eastAsia="Times New Roman" w:hAnsi="Times New Roman" w:cs="Times New Roman"/>
          <w:sz w:val="18"/>
          <w:szCs w:val="18"/>
          <w:lang w:eastAsia="pl-PL"/>
        </w:rPr>
      </w:pP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wykonywaniem podbudowy z kruszywa łamanego stabilizowanego mechanicznie</w:t>
      </w:r>
    </w:p>
    <w:p w:rsidR="001C73DD" w:rsidRDefault="001C73DD"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CB18AE" w:rsidRDefault="00CB18AE" w:rsidP="00CB18A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CB18AE">
        <w:rPr>
          <w:rFonts w:ascii="Times New Roman" w:eastAsia="Times New Roman" w:hAnsi="Times New Roman" w:cs="Times New Roman"/>
          <w:sz w:val="18"/>
          <w:szCs w:val="18"/>
          <w:lang w:eastAsia="pl-PL"/>
        </w:rPr>
        <w:t>ykonanie dolnej warstwy podbudowy gr. 15cm z kamienia  łamanego wapiennego0-63mm stabilizowanego mechanicznie</w:t>
      </w: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 xml:space="preserve"> </w:t>
      </w:r>
    </w:p>
    <w:p w:rsidR="00CB18AE" w:rsidRPr="00CB18AE" w:rsidRDefault="00CB18AE" w:rsidP="00CB18A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r>
        <w:rPr>
          <w:rFonts w:ascii="Times New Roman" w:eastAsia="Times New Roman" w:hAnsi="Times New Roman" w:cs="Times New Roman"/>
          <w:sz w:val="18"/>
          <w:szCs w:val="18"/>
          <w:lang w:eastAsia="pl-PL"/>
        </w:rPr>
        <w:t>2159,57</w:t>
      </w:r>
      <w:r>
        <w:rPr>
          <w:rFonts w:ascii="Times New Roman" w:eastAsia="Times New Roman" w:hAnsi="Times New Roman" w:cs="Times New Roman"/>
          <w:sz w:val="18"/>
          <w:szCs w:val="18"/>
          <w:lang w:eastAsia="pl-PL"/>
        </w:rPr>
        <w:t>m2</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grubości 8</w:t>
      </w:r>
      <w:r w:rsidR="00683D15">
        <w:rPr>
          <w:rFonts w:ascii="Times New Roman" w:eastAsia="Times New Roman" w:hAnsi="Times New Roman" w:cs="Times New Roman"/>
          <w:sz w:val="18"/>
          <w:szCs w:val="18"/>
          <w:lang w:eastAsia="pl-PL"/>
        </w:rPr>
        <w:t>cm z kamienia łama</w:t>
      </w:r>
      <w:r>
        <w:rPr>
          <w:rFonts w:ascii="Times New Roman" w:eastAsia="Times New Roman" w:hAnsi="Times New Roman" w:cs="Times New Roman"/>
          <w:sz w:val="18"/>
          <w:szCs w:val="18"/>
          <w:lang w:eastAsia="pl-PL"/>
        </w:rPr>
        <w:t xml:space="preserve">nego wapiennego </w:t>
      </w:r>
      <w:r w:rsidR="00CA7EE4">
        <w:rPr>
          <w:rFonts w:ascii="Times New Roman" w:eastAsia="Times New Roman" w:hAnsi="Times New Roman" w:cs="Times New Roman"/>
          <w:sz w:val="18"/>
          <w:szCs w:val="18"/>
          <w:lang w:eastAsia="pl-PL"/>
        </w:rPr>
        <w:t xml:space="preserve"> 0//32,mm </w:t>
      </w:r>
      <w:r w:rsidR="00683D15">
        <w:rPr>
          <w:rFonts w:ascii="Times New Roman" w:eastAsia="Times New Roman" w:hAnsi="Times New Roman" w:cs="Times New Roman"/>
          <w:sz w:val="18"/>
          <w:szCs w:val="18"/>
          <w:lang w:eastAsia="pl-PL"/>
        </w:rPr>
        <w:t xml:space="preserve"> z zakli</w:t>
      </w:r>
      <w:r w:rsidR="00CB18AE">
        <w:rPr>
          <w:rFonts w:ascii="Times New Roman" w:eastAsia="Times New Roman" w:hAnsi="Times New Roman" w:cs="Times New Roman"/>
          <w:sz w:val="18"/>
          <w:szCs w:val="18"/>
          <w:lang w:eastAsia="pl-PL"/>
        </w:rPr>
        <w:t xml:space="preserve">nowaniem i </w:t>
      </w:r>
      <w:proofErr w:type="spellStart"/>
      <w:r w:rsidR="00CB18AE">
        <w:rPr>
          <w:rFonts w:ascii="Times New Roman" w:eastAsia="Times New Roman" w:hAnsi="Times New Roman" w:cs="Times New Roman"/>
          <w:sz w:val="18"/>
          <w:szCs w:val="18"/>
          <w:lang w:eastAsia="pl-PL"/>
        </w:rPr>
        <w:t>zamiałowaniem</w:t>
      </w:r>
      <w:proofErr w:type="spellEnd"/>
      <w:r w:rsidR="00CB18AE">
        <w:rPr>
          <w:rFonts w:ascii="Times New Roman" w:eastAsia="Times New Roman" w:hAnsi="Times New Roman" w:cs="Times New Roman"/>
          <w:sz w:val="18"/>
          <w:szCs w:val="18"/>
          <w:lang w:eastAsia="pl-PL"/>
        </w:rPr>
        <w:t xml:space="preserve">  –2159,27</w:t>
      </w:r>
      <w:r w:rsidR="00683D15">
        <w:rPr>
          <w:rFonts w:ascii="Times New Roman" w:eastAsia="Times New Roman" w:hAnsi="Times New Roman" w:cs="Times New Roman"/>
          <w:sz w:val="18"/>
          <w:szCs w:val="18"/>
          <w:lang w:eastAsia="pl-PL"/>
        </w:rPr>
        <w:t>m2</w:t>
      </w:r>
    </w:p>
    <w:p w:rsidR="00683D15" w:rsidRDefault="00AF7E26"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w:t>
      </w:r>
      <w:r w:rsidRPr="00AF7E26">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dolna warstwa podbudowy gr.20cm z kamie</w:t>
      </w:r>
      <w:r>
        <w:rPr>
          <w:rFonts w:ascii="Times New Roman" w:eastAsia="Times New Roman" w:hAnsi="Times New Roman" w:cs="Times New Roman"/>
          <w:bCs/>
          <w:sz w:val="18"/>
          <w:szCs w:val="18"/>
          <w:lang w:eastAsia="pl-PL"/>
        </w:rPr>
        <w:t>nia wapiennego 0/63mm</w:t>
      </w:r>
      <w:r>
        <w:rPr>
          <w:rFonts w:ascii="Times New Roman" w:eastAsia="Times New Roman" w:hAnsi="Times New Roman" w:cs="Times New Roman"/>
          <w:bCs/>
          <w:sz w:val="18"/>
          <w:szCs w:val="18"/>
          <w:lang w:eastAsia="pl-PL"/>
        </w:rPr>
        <w:t xml:space="preserve"> – 15,00m2</w:t>
      </w:r>
    </w:p>
    <w:p w:rsidR="00AF7E26" w:rsidRDefault="00AF7E26" w:rsidP="00683D15">
      <w:pPr>
        <w:spacing w:after="0" w:line="240" w:lineRule="auto"/>
        <w:jc w:val="both"/>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górna warstwa podbudowy gr.10cm z kamienia wapiennego 0/</w:t>
      </w:r>
      <w:r>
        <w:rPr>
          <w:rFonts w:ascii="Times New Roman" w:eastAsia="Times New Roman" w:hAnsi="Times New Roman" w:cs="Times New Roman"/>
          <w:bCs/>
          <w:sz w:val="18"/>
          <w:szCs w:val="18"/>
          <w:lang w:eastAsia="pl-PL"/>
        </w:rPr>
        <w:t>3</w:t>
      </w:r>
      <w:r>
        <w:rPr>
          <w:rFonts w:ascii="Times New Roman" w:eastAsia="Times New Roman" w:hAnsi="Times New Roman" w:cs="Times New Roman"/>
          <w:bCs/>
          <w:sz w:val="18"/>
          <w:szCs w:val="18"/>
          <w:lang w:eastAsia="pl-PL"/>
        </w:rPr>
        <w:t>2</w:t>
      </w:r>
      <w:r>
        <w:rPr>
          <w:rFonts w:ascii="Times New Roman" w:eastAsia="Times New Roman" w:hAnsi="Times New Roman" w:cs="Times New Roman"/>
          <w:bCs/>
          <w:sz w:val="18"/>
          <w:szCs w:val="18"/>
          <w:lang w:eastAsia="pl-PL"/>
        </w:rPr>
        <w:t>mm</w:t>
      </w:r>
      <w:r>
        <w:rPr>
          <w:rFonts w:ascii="Times New Roman" w:eastAsia="Times New Roman" w:hAnsi="Times New Roman" w:cs="Times New Roman"/>
          <w:bCs/>
          <w:sz w:val="18"/>
          <w:szCs w:val="18"/>
          <w:lang w:eastAsia="pl-PL"/>
        </w:rPr>
        <w:t xml:space="preserve"> – 15,00m2</w:t>
      </w:r>
    </w:p>
    <w:p w:rsidR="00AF7E26" w:rsidRDefault="00AF7E26" w:rsidP="00683D15">
      <w:pPr>
        <w:spacing w:after="0" w:line="240" w:lineRule="auto"/>
        <w:jc w:val="both"/>
        <w:rPr>
          <w:rFonts w:ascii="Times New Roman" w:eastAsia="Times New Roman" w:hAnsi="Times New Roman" w:cs="Times New Roman"/>
          <w:sz w:val="18"/>
          <w:szCs w:val="18"/>
          <w:lang w:eastAsia="pl-PL"/>
        </w:rPr>
      </w:pPr>
    </w:p>
    <w:p w:rsidR="00AF7E26" w:rsidRPr="00AF7E26" w:rsidRDefault="00AF7E26" w:rsidP="00AF7E26">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bCs/>
          <w:sz w:val="18"/>
          <w:szCs w:val="18"/>
          <w:lang w:eastAsia="pl-PL"/>
        </w:rPr>
        <w:t>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7C0269">
        <w:rPr>
          <w:rFonts w:ascii="Times New Roman" w:eastAsia="Times New Roman" w:hAnsi="Times New Roman" w:cs="Times New Roman"/>
          <w:sz w:val="18"/>
          <w:szCs w:val="18"/>
          <w:lang w:eastAsia="pl-PL"/>
        </w:rPr>
        <w:t xml:space="preserve"> II  OD KM 1+100 DO KM 1+700</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grubości 15</w:t>
      </w:r>
      <w:r w:rsidR="00683D15">
        <w:rPr>
          <w:rFonts w:ascii="Times New Roman" w:eastAsia="Times New Roman" w:hAnsi="Times New Roman" w:cs="Times New Roman"/>
          <w:sz w:val="18"/>
          <w:szCs w:val="18"/>
          <w:lang w:eastAsia="pl-PL"/>
        </w:rPr>
        <w:t>cm z kamienia łamanego w</w:t>
      </w:r>
      <w:r>
        <w:rPr>
          <w:rFonts w:ascii="Times New Roman" w:eastAsia="Times New Roman" w:hAnsi="Times New Roman" w:cs="Times New Roman"/>
          <w:sz w:val="18"/>
          <w:szCs w:val="18"/>
          <w:lang w:eastAsia="pl-PL"/>
        </w:rPr>
        <w:t>apiennego 0-63mm  – 2520,00</w:t>
      </w:r>
      <w:r w:rsidR="00683D15">
        <w:rPr>
          <w:rFonts w:ascii="Times New Roman" w:eastAsia="Times New Roman" w:hAnsi="Times New Roman" w:cs="Times New Roman"/>
          <w:sz w:val="18"/>
          <w:szCs w:val="18"/>
          <w:lang w:eastAsia="pl-PL"/>
        </w:rPr>
        <w:t>m2</w:t>
      </w:r>
    </w:p>
    <w:p w:rsidR="00683D15" w:rsidRDefault="007C0269"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grubości 8</w:t>
      </w:r>
      <w:r w:rsidR="00683D15">
        <w:rPr>
          <w:rFonts w:ascii="Times New Roman" w:eastAsia="Times New Roman" w:hAnsi="Times New Roman" w:cs="Times New Roman"/>
          <w:sz w:val="18"/>
          <w:szCs w:val="18"/>
          <w:lang w:eastAsia="pl-PL"/>
        </w:rPr>
        <w:t>cm z kamienia łama</w:t>
      </w:r>
      <w:r>
        <w:rPr>
          <w:rFonts w:ascii="Times New Roman" w:eastAsia="Times New Roman" w:hAnsi="Times New Roman" w:cs="Times New Roman"/>
          <w:sz w:val="18"/>
          <w:szCs w:val="18"/>
          <w:lang w:eastAsia="pl-PL"/>
        </w:rPr>
        <w:t xml:space="preserve">nego wapiennego  0//32mm </w:t>
      </w:r>
      <w:r w:rsidR="00683D15">
        <w:rPr>
          <w:rFonts w:ascii="Times New Roman" w:eastAsia="Times New Roman" w:hAnsi="Times New Roman" w:cs="Times New Roman"/>
          <w:sz w:val="18"/>
          <w:szCs w:val="18"/>
          <w:lang w:eastAsia="pl-PL"/>
        </w:rPr>
        <w:t xml:space="preserve"> z zaklinow</w:t>
      </w:r>
      <w:r>
        <w:rPr>
          <w:rFonts w:ascii="Times New Roman" w:eastAsia="Times New Roman" w:hAnsi="Times New Roman" w:cs="Times New Roman"/>
          <w:sz w:val="18"/>
          <w:szCs w:val="18"/>
          <w:lang w:eastAsia="pl-PL"/>
        </w:rPr>
        <w:t xml:space="preserve">aniem i </w:t>
      </w:r>
      <w:proofErr w:type="spellStart"/>
      <w:r>
        <w:rPr>
          <w:rFonts w:ascii="Times New Roman" w:eastAsia="Times New Roman" w:hAnsi="Times New Roman" w:cs="Times New Roman"/>
          <w:sz w:val="18"/>
          <w:szCs w:val="18"/>
          <w:lang w:eastAsia="pl-PL"/>
        </w:rPr>
        <w:t>zamiałowaniem</w:t>
      </w:r>
      <w:proofErr w:type="spellEnd"/>
      <w:r>
        <w:rPr>
          <w:rFonts w:ascii="Times New Roman" w:eastAsia="Times New Roman" w:hAnsi="Times New Roman" w:cs="Times New Roman"/>
          <w:sz w:val="18"/>
          <w:szCs w:val="18"/>
          <w:lang w:eastAsia="pl-PL"/>
        </w:rPr>
        <w:t xml:space="preserve">  – 2520,00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są w OST D-04.04.00 „Podbudowa z kruszyw. Wymagania ogólne” pkt 1.3.</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Podbudowa z kruszywa łamanego stabilizowanego mechanicznie - jedna lub więcej warstw zagęszczonej mieszanki, która stanowi warstwę nośną nawierzchni drogowej.</w:t>
      </w:r>
    </w:p>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1.4.2. Pozostałe określenia podstawowe są zgodne z obowiązującymi, odpowiednimi polskimi normami oraz z definicjami podanymi w OST D-04.04.00 „Podbudowa z kruszyw. Wymagania ogólne” pkt 1.4. </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OST D-04.04.00 „Podbudowa z kruszyw. Wymagania ogólne” pkt 1.5.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OST D-04.04.00 „Podbudowa z kruszyw. Wymagania ogólne” pkt 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Materiałem do wykonania podbudowy z kruszyw łamanych stabilizowanych mechanicznie powinno być kruszywo łamane, uzyskane w wyniku </w:t>
      </w:r>
      <w:proofErr w:type="spellStart"/>
      <w:r>
        <w:rPr>
          <w:rFonts w:ascii="Times New Roman" w:eastAsia="Times New Roman" w:hAnsi="Times New Roman" w:cs="Times New Roman"/>
          <w:sz w:val="18"/>
          <w:szCs w:val="18"/>
          <w:lang w:eastAsia="pl-PL"/>
        </w:rPr>
        <w:t>przekruszenia</w:t>
      </w:r>
      <w:proofErr w:type="spellEnd"/>
      <w:r>
        <w:rPr>
          <w:rFonts w:ascii="Times New Roman" w:eastAsia="Times New Roman" w:hAnsi="Times New Roman" w:cs="Times New Roman"/>
          <w:sz w:val="18"/>
          <w:szCs w:val="18"/>
          <w:lang w:eastAsia="pl-PL"/>
        </w:rPr>
        <w:t xml:space="preserve"> surowca skalnego lub kamieni narzutowych i otoczaków albo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żwiru większych od 8 mm.  </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jednorodne bez zanieczyszczeń obcych i bez domieszek gliny.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Wymagania dla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Uziarnienie kruszywa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kruszywa powinno być zgodne z wymaganiami podanymi w OST            D-04.04.00 „Podbudowa z kruszyw. Wymagania ogólne” pkt 2.3.1.</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Właściwości kruszywa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spełniać wymagania określone w OST D-04.04.00 „Podbudowa z kruszyw. Wymagania ogólne” pkt 2.3.2.</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3. 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sprzętu podano w OST D-04.04.00 „Podbudowa z kruszyw. Wymagania ogólne” pkt 3.</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transportu podano w OST D-04.04.00 „Podbudowa z kruszyw. Wymagania ogólne” pkt 4.</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OST D-04.04.00 „Podbudowa z kruszyw. Wymagania ogólne” pkt 5.</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Przygotowanie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podłoża powinno odpowiadać wymaganiom określonym w OST  D-04.04.00 „Podbudowa z kruszyw. Wymagania ogólne” pkt 5.2.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Wytwarzanie mieszanki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kruszywa należy wytwarzać zgodnie z ustaleniami podanymi w OST  D-04.04.00 „Podbudowa z kruszyw. Wymagania ogólne” pkt 5.3.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przewiduje ulepszanie kruszyw cementem, wapnem lub popiołami przy WP od 20 do 30% lub powyżej 70%, szczegółowe warunki i wymagania dla takiej podbudowy określi SST, zgodnie z PN-S-06102 [21].</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Wbudowywanie i zagęszczanie mieszanki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dotyczące rozkładania i zagęszczania mieszanki podano w OST                   D-04.04.00 „Podbudowa z kruszyw. Wymagania ogólne” pkt 5.4.</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Odcinek próbny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ile przewidziano to w SST, Wykonawca powinien wykonać odcinki próbne, zgodnie z zasadami określonymi w OST  D-04.04.00 „Podbudowa z kruszyw. Wymagania ogólne” pkt 5.5.</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Utrzymanie podbudowy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podbudowy powinno odpowiadać wymaganiom określonym w OST  D-04.04.00 „Podbudowa z kruszyw. Wymagania ogólne” pkt 5.6.</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OST D-04.04.00 „Podbudowa z kruszyw. Wymagania ogólne” pkt 6.</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kruszyw, zgodnie z ustaleniami OST D-04.04.00 „Podbudowa z kruszyw. Wymagania ogólne”   pkt 6.2.</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kontrolnych w czasie robót podano w OST D-04.04.00 „Podbudowa z kruszyw. Wymagania ogólne” pkt 6.3.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Wymagania dotyczące cech geometrycznych podbudowy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podano w OST D-04.04.00 „Podbudowa z kruszyw. Wymagania ogólne” pkt 6.4.</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 Zasady postępowania z wadliwie wykonanymi odcinkami podbudowy</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postępowania z wadliwie wykonanymi odcinkami podbudowy podano w OST D-04.04.00 „Podbudowa z kruszyw. Wymagania ogólne” pkt 6.5.</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OST D-04.04.00 „Podbudowa z kruszyw. Wymagania ogólne” pkt 7.</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wykonanej i odebranej podbudowy z kruszywa łamanego stabilizowanego mechanicznie.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OST D-04.04.00 „Podbudowa z kruszyw.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OST D-04.04.00 „Podbudowa z kruszyw. Wymagania ogólne” pkt 9.</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podbudowy obejmuje:</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i ewentualną naprawę podłoża,</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mieszanki z kruszywa, zgodnie z receptą,</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mieszanki na miejsce wbudowania,</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rozłożenie mieszanki,</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rozłożonej mieszanki,</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laboratoryjnych określonych w specyfikacji technicznej,</w:t>
      </w:r>
    </w:p>
    <w:p w:rsidR="00683D15" w:rsidRDefault="00683D15" w:rsidP="00683D1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utrzymanie podbudowy w czasie robót.</w:t>
      </w:r>
    </w:p>
    <w:p w:rsidR="00683D15" w:rsidRDefault="00683D15" w:rsidP="00683D15">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lastRenderedPageBreak/>
        <w:t>10. 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 i przepisy związane podano w OST D-04.04.00 „Podbudowa z kruszyw. Wymagania ogólne” pkt 10.</w:t>
      </w: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AF7E26" w:rsidRPr="00AF7E26" w:rsidRDefault="00AF7E26" w:rsidP="00BB66D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B66D3" w:rsidRPr="00AF7E26"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sz w:val="18"/>
          <w:szCs w:val="18"/>
          <w:lang w:eastAsia="pl-PL"/>
        </w:rPr>
        <w:t>SZCZEGÓŁOWE SPECYFIKACJE TECHNICZNE</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b/>
          <w:sz w:val="18"/>
          <w:szCs w:val="18"/>
          <w:lang w:eastAsia="pl-PL"/>
        </w:rPr>
        <w:t>D-04.08.01</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b/>
          <w:sz w:val="18"/>
          <w:szCs w:val="18"/>
          <w:lang w:eastAsia="pl-PL"/>
        </w:rPr>
      </w:pPr>
      <w:r w:rsidRPr="00AF7E26">
        <w:rPr>
          <w:rFonts w:ascii="Times New Roman" w:eastAsia="Times New Roman" w:hAnsi="Times New Roman" w:cs="Times New Roman"/>
          <w:b/>
          <w:sz w:val="18"/>
          <w:szCs w:val="18"/>
          <w:lang w:eastAsia="pl-PL"/>
        </w:rPr>
        <w:t>(</w:t>
      </w:r>
      <w:proofErr w:type="spellStart"/>
      <w:r w:rsidRPr="00AF7E26">
        <w:rPr>
          <w:rFonts w:ascii="Times New Roman" w:eastAsia="Times New Roman" w:hAnsi="Times New Roman" w:cs="Times New Roman"/>
          <w:b/>
          <w:sz w:val="18"/>
          <w:szCs w:val="18"/>
          <w:lang w:eastAsia="pl-PL"/>
        </w:rPr>
        <w:t>cpv</w:t>
      </w:r>
      <w:proofErr w:type="spellEnd"/>
      <w:r w:rsidRPr="00AF7E26">
        <w:rPr>
          <w:rFonts w:ascii="Times New Roman" w:eastAsia="Times New Roman" w:hAnsi="Times New Roman" w:cs="Times New Roman"/>
          <w:b/>
          <w:sz w:val="18"/>
          <w:szCs w:val="18"/>
          <w:lang w:eastAsia="pl-PL"/>
        </w:rPr>
        <w:t xml:space="preserve"> 45233000-9)</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AF7E26">
        <w:rPr>
          <w:rFonts w:ascii="Times New Roman" w:eastAsia="Times New Roman" w:hAnsi="Times New Roman" w:cs="Times New Roman"/>
          <w:sz w:val="18"/>
          <w:szCs w:val="18"/>
          <w:lang w:eastAsia="pl-PL"/>
        </w:rPr>
        <w:t>WYRÓWNANIE PODBUDOWY</w:t>
      </w:r>
    </w:p>
    <w:p w:rsidR="00BB66D3" w:rsidRPr="00AF7E26"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AF7E26">
        <w:rPr>
          <w:rFonts w:ascii="Times New Roman" w:eastAsia="Times New Roman" w:hAnsi="Times New Roman" w:cs="Times New Roman"/>
          <w:sz w:val="18"/>
          <w:szCs w:val="18"/>
          <w:lang w:eastAsia="pl-PL"/>
        </w:rPr>
        <w:t>MIESZANKAMI MINERALNO-ASFALTOWYMI</w:t>
      </w:r>
    </w:p>
    <w:p w:rsidR="00BB66D3"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b/>
          <w:sz w:val="20"/>
          <w:szCs w:val="20"/>
          <w:lang w:eastAsia="pl-PL"/>
        </w:rPr>
      </w:pPr>
    </w:p>
    <w:p w:rsidR="00BB66D3" w:rsidRDefault="00BB66D3" w:rsidP="00BB66D3">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spacing w:after="0" w:line="240" w:lineRule="auto"/>
        <w:jc w:val="both"/>
        <w:rPr>
          <w:rFonts w:ascii="Times New Roman" w:eastAsia="Times New Roman" w:hAnsi="Times New Roman" w:cs="Times New Roman"/>
          <w:b/>
          <w:sz w:val="20"/>
          <w:szCs w:val="20"/>
          <w:lang w:eastAsia="pl-PL"/>
        </w:rPr>
      </w:pP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 WSTĘP</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1.1.Przedmiot SST</w:t>
      </w:r>
    </w:p>
    <w:p w:rsidR="00BB66D3" w:rsidRDefault="00BB66D3" w:rsidP="00BB66D3">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Przedmiotem niniejszej  specyfikacji technicznej (SST) są wymagania dotyczące wykonania i odbioru robót związanych z wykonaniem wyrównania poprzecznego i podłużnego podbudowy mieszankami mineralno-asfaltowymi.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BB66D3" w:rsidRDefault="00BB66D3" w:rsidP="00BB66D3">
      <w:pPr>
        <w:tabs>
          <w:tab w:val="left" w:pos="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specyfikacja techniczna (SST) stanowi obowiązującą podstawę opracowania  stosowanego  jako dokument przetargowy i kontraktowy przy zlecaniu i realizacji robót na zadaniu  </w:t>
      </w:r>
    </w:p>
    <w:p w:rsidR="00BB66D3" w:rsidRDefault="00BB66D3" w:rsidP="00BB66D3">
      <w:pPr>
        <w:spacing w:after="0" w:line="240" w:lineRule="auto"/>
        <w:jc w:val="center"/>
        <w:rPr>
          <w:rFonts w:ascii="Times New Roman" w:eastAsia="Times New Roman" w:hAnsi="Times New Roman" w:cs="Times New Roman"/>
          <w:sz w:val="18"/>
          <w:szCs w:val="18"/>
          <w:lang w:eastAsia="pl-PL"/>
        </w:rPr>
      </w:pPr>
    </w:p>
    <w:p w:rsidR="00BB66D3" w:rsidRDefault="00BB66D3" w:rsidP="00BB66D3">
      <w:pPr>
        <w:spacing w:after="0" w:line="240" w:lineRule="auto"/>
        <w:ind w:right="-567"/>
        <w:jc w:val="center"/>
        <w:rPr>
          <w:rFonts w:ascii="Times New Roman" w:eastAsia="Times New Roman" w:hAnsi="Times New Roman" w:cs="Times New Roman"/>
          <w:bCs/>
          <w:lang w:eastAsia="pl-PL"/>
        </w:rPr>
      </w:pP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B66D3" w:rsidRPr="00267A95"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B66D3" w:rsidRPr="005B23FB" w:rsidRDefault="00BB66D3" w:rsidP="00BB66D3">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B66D3" w:rsidRPr="005B23FB"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B66D3" w:rsidRPr="005B23FB"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B66D3" w:rsidRDefault="00BB66D3" w:rsidP="00BB66D3">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B66D3" w:rsidRDefault="00BB66D3" w:rsidP="00BB66D3">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bCs/>
          <w:sz w:val="18"/>
          <w:szCs w:val="18"/>
          <w:lang w:eastAsia="pl-PL"/>
        </w:rPr>
        <w:t>GMINA  CHOCEŃ</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wykonaniem wyrównania poprzecznego i podłużnego podbudowy mieszankami mineralno-asfaltowymi na </w:t>
      </w:r>
    </w:p>
    <w:p w:rsidR="001C73DD" w:rsidRDefault="001C73DD" w:rsidP="00BB66D3">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BB66D3" w:rsidRPr="001C73DD"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BB66D3" w:rsidRDefault="00BB66D3" w:rsidP="00BB66D3">
      <w:pPr>
        <w:autoSpaceDN w:val="0"/>
        <w:spacing w:after="0"/>
        <w:rPr>
          <w:rFonts w:ascii="Times New Roman" w:eastAsia="Times New Roman" w:hAnsi="Times New Roman" w:cs="Times New Roman"/>
          <w:bCs/>
          <w:sz w:val="18"/>
          <w:szCs w:val="18"/>
        </w:rPr>
      </w:pPr>
      <w:r>
        <w:rPr>
          <w:rFonts w:ascii="Times New Roman" w:eastAsia="Times New Roman" w:hAnsi="Times New Roman" w:cs="Times New Roman"/>
          <w:sz w:val="20"/>
          <w:szCs w:val="20"/>
          <w:lang w:eastAsia="pl-PL"/>
        </w:rPr>
        <w:t>- p</w:t>
      </w:r>
      <w:r w:rsidR="00AF7E26">
        <w:rPr>
          <w:rFonts w:ascii="Times New Roman" w:eastAsia="Times New Roman" w:hAnsi="Times New Roman" w:cs="Times New Roman"/>
          <w:sz w:val="20"/>
          <w:szCs w:val="20"/>
          <w:lang w:eastAsia="pl-PL"/>
        </w:rPr>
        <w:t>rofilowanie masą MMA w ilości 75kg/m2   -  15,00</w:t>
      </w:r>
      <w:r>
        <w:rPr>
          <w:rFonts w:ascii="Times New Roman" w:eastAsia="Times New Roman" w:hAnsi="Times New Roman" w:cs="Times New Roman"/>
          <w:sz w:val="20"/>
          <w:szCs w:val="20"/>
          <w:lang w:eastAsia="pl-PL"/>
        </w:rPr>
        <w:t>mg</w:t>
      </w:r>
    </w:p>
    <w:p w:rsidR="00BB66D3" w:rsidRDefault="00BB66D3" w:rsidP="00BB66D3">
      <w:pPr>
        <w:autoSpaceDN w:val="0"/>
        <w:spacing w:after="0"/>
        <w:rPr>
          <w:rFonts w:ascii="Times New Roman" w:eastAsia="Times New Roman" w:hAnsi="Times New Roman" w:cs="Times New Roman"/>
          <w:bCs/>
          <w:sz w:val="18"/>
          <w:szCs w:val="18"/>
        </w:rPr>
      </w:pP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Warstwa wyrównawcza - warstwa o zmiennej grubości układana na istniejącej warstwie w celu wyrównania jej nierówności w profilu podłużnym i poprzecznym.</w:t>
      </w:r>
    </w:p>
    <w:p w:rsidR="00BB66D3" w:rsidRDefault="00BB66D3" w:rsidP="00BB66D3">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1.4.2. Pozostałe określenia są zgodne z obowiązującymi, odpowiednimi polskimi normami i z definicjami podanymi w SST D-M-00.00.00 „Wymagania ogólne” oraz w SST    D-05.03.05 „Nawierzchnia z betonu asfaltowego” pkt 1.4. </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materiały</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Kruszywo</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mieszanek mineralno-asfaltowych na warstwy wyrównawcze,  wykonywanych i wbudowywanych na gorąco, należy stosować kruszywa spełniające wymagania określone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Wypełniacz</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 mieszanek mineralno-asfaltowych na warstwy wyrównawcze należy stosować wypełniacz wapienny spełniający wymagania podane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Lepiszcza</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Lepiszcza powinny spełniać wymagania określone w SST D-05.03.05 „Nawierzchnia z betonu asfaltowego” pkt 2.</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Składowanie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Dostawy i składowanie kruszyw, wypełniaczy i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powinny być zgodne z wymaganiami określonymi w SST D-05.03.05 „Nawierzchnia z betonu asfaltowego” pkt 2.</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sprzęt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do wykonania warstw wyrównawczych z mieszanek mineralno-asfaltowych został określony w SST D-05.03.05 „Nawierzchnia z betonu asfaltowego” pkt 3.</w:t>
      </w:r>
    </w:p>
    <w:p w:rsidR="00BB66D3" w:rsidRDefault="00BB66D3" w:rsidP="00BB66D3">
      <w:pPr>
        <w:spacing w:after="0" w:line="240" w:lineRule="auto"/>
        <w:jc w:val="both"/>
        <w:rPr>
          <w:rFonts w:ascii="Times New Roman" w:eastAsia="Times New Roman" w:hAnsi="Times New Roman" w:cs="Times New Roman"/>
          <w:sz w:val="18"/>
          <w:szCs w:val="18"/>
          <w:lang w:eastAsia="pl-PL"/>
        </w:rPr>
      </w:pP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 transport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BB66D3" w:rsidRDefault="00BB66D3" w:rsidP="00BB66D3">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Ogólne wymagania dotyczące transportu podano w SST D-M-00.00.00 „Wymagania ogólne” pkt 4.</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Transport kruszyw, wypełniacza i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powinien spełniać wymagania określone w SST D-05.03.05 „Nawierzchnia z betonu asfaltowego” pkt 4.</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mieszanki mineralno-asfaltowej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mineralno-asfaltowej powinien spełniać wymagania określone w SST D-05.03.05 „Nawierzchnia z betonu asfaltowego” pkt 4.</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 wykonanie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Projektowanie mieszanek mineralno-asfaltowych</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projektowania mieszanek mineralno-asfaltowych są określone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Produkcja mieszanki mineralno-bitumicznej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produkcji, dozowania składników i ich mieszania są określone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Zarób próbny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Zasady wykonania i badania podano w SST D-05.03.05 „Nawierzchnia z betonu asfaltowego” pkt 5.</w:t>
      </w:r>
    </w:p>
    <w:p w:rsidR="00BB66D3" w:rsidRDefault="00BB66D3" w:rsidP="00BB66D3">
      <w:pPr>
        <w:keepNext/>
        <w:spacing w:after="0" w:line="240" w:lineRule="auto"/>
        <w:jc w:val="both"/>
        <w:outlineLvl w:val="1"/>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5.5. Przygotowanie powierzchni podbudowy pod wyrównanie profilu masą mineralno-</w:t>
      </w:r>
      <w:r>
        <w:rPr>
          <w:rFonts w:ascii="Times New Roman" w:eastAsia="Times New Roman" w:hAnsi="Times New Roman" w:cs="Times New Roman"/>
          <w:bCs/>
          <w:sz w:val="18"/>
          <w:szCs w:val="18"/>
          <w:lang w:eastAsia="pl-PL"/>
        </w:rPr>
        <w:t xml:space="preserve">    asfaltową</w:t>
      </w:r>
    </w:p>
    <w:p w:rsidR="00BB66D3" w:rsidRDefault="00BB66D3" w:rsidP="00BB66D3">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wykonywania wyrównania poprzecznego i podłużnego powierzchnia podbudowy powinna zostać oczyszczona z luźnego kruszywa, piasku oraz skropiona bitumem. Warunki wykonania oczyszczenia i skropienia podbudowy podane są w SST D-04.03.01 „Oczyszczenie i skropienie warstw konstrukcyjnych”.</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Powierzchnię podbudowy, na której grubość warstwy wyrównawczej byłaby mniejsza od grubości minimalnej układanej warstwy wyrównawczej, należy sfrezować na głębokość pozwalającą na jej ułożenie. </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Układanie i zagęszczanie warstwy wyrównawczej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Minimalna grubość warstwy wyrównawczej uzależniona jest od grubości kruszywa w mieszance. Największy wymiar </w:t>
      </w:r>
      <w:proofErr w:type="spellStart"/>
      <w:r>
        <w:rPr>
          <w:rFonts w:ascii="Times New Roman" w:eastAsia="Times New Roman" w:hAnsi="Times New Roman" w:cs="Times New Roman"/>
          <w:sz w:val="18"/>
          <w:szCs w:val="18"/>
          <w:lang w:eastAsia="pl-PL"/>
        </w:rPr>
        <w:t>ziarn</w:t>
      </w:r>
      <w:proofErr w:type="spellEnd"/>
      <w:r>
        <w:rPr>
          <w:rFonts w:ascii="Times New Roman" w:eastAsia="Times New Roman" w:hAnsi="Times New Roman" w:cs="Times New Roman"/>
          <w:sz w:val="18"/>
          <w:szCs w:val="18"/>
          <w:lang w:eastAsia="pl-PL"/>
        </w:rPr>
        <w:t xml:space="preserve"> kruszywa nie powinien przekraczać 0,5 grubości układanej warstwy. Przed przystąpieniem do układania warstwy wyrównawczej Wykonawca powinien wyznaczyć niweletę układanej warstwy wzdłuż krawędzi podbudowy lub jej osi za pomocą stalowej linki, po której przesuwa się czujnik urządzenia sterującego układarką.</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Maksymalna grubość układanej warstwy wyrównawczej nie powinna przekraczać 8 cm. Przy grubości przekraczającej 8 cm warstwę wyrównawczą należy wykonać w dwu lub więcej warstwach nie przekraczających od 6 do 8 cm.</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Warstwę wyrównawczą układa się według zasad określonych w SST D-05.03.05 „Nawierzchnia z betonu asfaltowego” pkt 5.</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warstwy wyrównawczej z mieszanki mineralno-asfaltowej wyprodukowanej i wbudowanej na gorąco odbywa się według zasad podanych w SST D-05.03.05 „Nawierzchnia z betonu asfaltowego” pkt 5.</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 względu na zmienną grubość zagęszczanej warstwy wyrównawczej Wykonawca robót, na podstawie przeprowadzonych prób, przedstawi Inżynierowi do akceptacji sposób zagęszczania warstw wyrównawczych w zależności od ich grubości.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 Utrzymanie wyrównanej podbudowy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jest odpowiedzialny za utrzymanie wyrównanej podbudowy we właściwym stanie, aż do czasu ułożenia na niej następnych warstw nawierzchni. Wszelkie uszkodzenia podbudowy Wykonawca naprawi na koszt własny.</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kontrola jakości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zgodnie z ustaleniami zawartymi w SST D-05.03.05 „Nawierzchnia z betonu asfaltowego” pkt 6, w zakresie obejmującym badania warstw leżących poniżej warstwy ścieralnej.</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w czasie wykonywania podbudowy podano w OST D-05.03.05 „Nawierzchnia z betonu asfaltowego” pkt 6.</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6.4.Wymagania dotyczące cech geometrycznych wykonanego wyrównania podbudowy</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dotyczących cech geometrycznych wykonanego wyrównania powinny być zgodne z określonymi w SST D-05.03.05 „Nawierzchnia z betonu asfaltowego” pkt 6.</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obmiar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Mg (megagram) wbudowanej mieszanki mineralno-asfaltowej.</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według pkt 6 dały wyniki pozytywne.</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związane z wykonaniem wyrównania podbudowy należą do robót ulegających zakryciu. Zasady ich odbioru są określone w SST D-M-00.00.00 „Wymagania ogólne” pkt 8.2.</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BB66D3" w:rsidRDefault="00BB66D3" w:rsidP="00BB66D3">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Mg wyrównania podbudowy mieszanką mineralno-asfaltową obejmuje:</w:t>
      </w:r>
    </w:p>
    <w:p w:rsidR="00BB66D3" w:rsidRDefault="00BB66D3" w:rsidP="00BB66D3">
      <w:pPr>
        <w:numPr>
          <w:ilvl w:val="0"/>
          <w:numId w:val="8"/>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wyprodukowanie mieszanki mineralno-asfaltowej,</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na miejsce wbudowania,</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gorącym bitumem krawędzi urządzeń obcych,</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rozścielenie i zagęszczenie mieszanki zgodnie z założonymi spadkami i profilem,</w:t>
      </w:r>
    </w:p>
    <w:p w:rsidR="00BB66D3" w:rsidRDefault="00BB66D3" w:rsidP="00BB66D3">
      <w:pPr>
        <w:numPr>
          <w:ilvl w:val="0"/>
          <w:numId w:val="8"/>
        </w:num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przeprowadzenie pomiarów i badań laboratoryjnych wymaganych w specyfikacji technicznej.</w:t>
      </w:r>
    </w:p>
    <w:p w:rsidR="00BB66D3" w:rsidRDefault="00BB66D3" w:rsidP="00BB66D3">
      <w:pPr>
        <w:keepNext/>
        <w:spacing w:after="0" w:line="240" w:lineRule="auto"/>
        <w:jc w:val="both"/>
        <w:outlineLvl w:val="0"/>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p>
    <w:p w:rsidR="00BB66D3" w:rsidRDefault="00BB66D3" w:rsidP="00BB66D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Normy i przepisy związane z wykonaniem wyrównania podbudowy  mieszankami mineralno-asfaltowymi wytwarzanymi i wbudowywanymi na gorąco są podane w SST                 D-05.03.05 „Nawierzchnia z betonu asfaltowego” pkt 10.</w:t>
      </w: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BB66D3" w:rsidRDefault="00BB66D3" w:rsidP="00BB66D3">
      <w:pPr>
        <w:overflowPunct w:val="0"/>
        <w:autoSpaceDE w:val="0"/>
        <w:autoSpaceDN w:val="0"/>
        <w:adjustRightInd w:val="0"/>
        <w:spacing w:after="0" w:line="240" w:lineRule="auto"/>
        <w:rPr>
          <w:rFonts w:ascii="Times New Roman" w:eastAsia="Times New Roman" w:hAnsi="Times New Roman" w:cs="Times New Roman"/>
          <w:bCs/>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SZCZEGÓLOWE  SPECYFIKACJE TECHNICZNE</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D - 05.03.05a</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BA5989">
        <w:rPr>
          <w:rFonts w:ascii="Times New Roman" w:eastAsia="Times New Roman" w:hAnsi="Times New Roman" w:cs="Times New Roman"/>
          <w:b/>
          <w:sz w:val="18"/>
          <w:szCs w:val="18"/>
          <w:lang w:eastAsia="pl-PL"/>
        </w:rPr>
        <w:t>CPV 45233100-0</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NAWIERZCHNIA  Z  BETONU ASFALTOWEGO.</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BA5989">
        <w:rPr>
          <w:rFonts w:ascii="Times New Roman" w:eastAsia="Times New Roman" w:hAnsi="Times New Roman" w:cs="Times New Roman"/>
          <w:sz w:val="18"/>
          <w:szCs w:val="18"/>
          <w:lang w:eastAsia="pl-PL"/>
        </w:rPr>
        <w:t>WARSTWA ŚCIERALNA</w:t>
      </w:r>
    </w:p>
    <w:p w:rsidR="00683D15" w:rsidRPr="00BA5989" w:rsidRDefault="00683D15" w:rsidP="00683D1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sidRPr="00BA5989">
        <w:rPr>
          <w:rFonts w:ascii="Times New Roman" w:eastAsia="Times New Roman" w:hAnsi="Times New Roman" w:cs="Times New Roman"/>
          <w:sz w:val="18"/>
          <w:szCs w:val="18"/>
          <w:lang w:val="de-DE" w:eastAsia="pl-PL"/>
        </w:rPr>
        <w:t>WG  PN-EN</w:t>
      </w:r>
    </w:p>
    <w:p w:rsidR="00683D15" w:rsidRPr="00BA5989"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AF7E26" w:rsidRDefault="00AF7E26"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keepNext/>
        <w:tabs>
          <w:tab w:val="left" w:pos="1511"/>
        </w:tabs>
        <w:spacing w:after="0" w:line="240" w:lineRule="auto"/>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1. WSTĘP</w:t>
      </w:r>
      <w:r>
        <w:rPr>
          <w:rFonts w:ascii="Times New Roman" w:eastAsia="Times New Roman" w:hAnsi="Times New Roman" w:cs="Times New Roman"/>
          <w:bCs/>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wykonaniem warstwy ścieralnej z betonu asfaltowego.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jest podstawą wykonania i odbioru robót budowlanych stosowany jako dokument przetargowy i kontraktowy przy zlecaniu i realizacji robót na zadaniu</w:t>
      </w:r>
    </w:p>
    <w:p w:rsidR="00BA5989" w:rsidRDefault="00BA5989" w:rsidP="00BA5989">
      <w:pPr>
        <w:spacing w:after="0" w:line="240" w:lineRule="auto"/>
        <w:ind w:right="-567"/>
        <w:jc w:val="center"/>
        <w:rPr>
          <w:rFonts w:ascii="Times New Roman" w:eastAsia="Times New Roman" w:hAnsi="Times New Roman" w:cs="Times New Roman"/>
          <w:bCs/>
          <w:lang w:eastAsia="pl-PL"/>
        </w:rPr>
      </w:pP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A5989" w:rsidRPr="00267A95"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A5989" w:rsidRDefault="00BA5989" w:rsidP="00BA5989">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A5989" w:rsidRPr="005B23FB" w:rsidRDefault="00BA5989" w:rsidP="00BA5989">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A5989" w:rsidRDefault="00BA5989" w:rsidP="00BA5989">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Warstwę ścieralną z betonu asfaltowego można wykonywać dla drogi o kategorii ruchu KR1, KR2  (określenie kategorii ruchu podano w punkcie 1.4.7) w zakresie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356BC3" w:rsidRDefault="00356BC3" w:rsidP="001C73DD">
      <w:pPr>
        <w:spacing w:after="0" w:line="240" w:lineRule="auto"/>
        <w:ind w:right="-567"/>
        <w:rPr>
          <w:rFonts w:ascii="Times New Roman" w:eastAsia="Times New Roman" w:hAnsi="Times New Roman" w:cs="Times New Roman"/>
          <w:sz w:val="18"/>
          <w:szCs w:val="18"/>
          <w:lang w:eastAsia="pl-PL"/>
        </w:rPr>
      </w:pP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ścieralna gr.5cm z BA  AC11</w:t>
      </w:r>
      <w:r w:rsidR="00683D15">
        <w:rPr>
          <w:rFonts w:ascii="Times New Roman" w:eastAsia="Times New Roman" w:hAnsi="Times New Roman" w:cs="Times New Roman"/>
          <w:sz w:val="18"/>
          <w:szCs w:val="18"/>
          <w:lang w:eastAsia="pl-PL"/>
        </w:rPr>
        <w:t xml:space="preserve"> S50/</w:t>
      </w:r>
      <w:r>
        <w:rPr>
          <w:rFonts w:ascii="Times New Roman" w:eastAsia="Times New Roman" w:hAnsi="Times New Roman" w:cs="Times New Roman"/>
          <w:sz w:val="18"/>
          <w:szCs w:val="18"/>
          <w:lang w:eastAsia="pl-PL"/>
        </w:rPr>
        <w:t>70  żwirowo-grysowej   – 200,00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356BC3" w:rsidRDefault="00356BC3"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NAWIERZCHNIA</w:t>
      </w:r>
    </w:p>
    <w:p w:rsidR="00356BC3" w:rsidRDefault="00356BC3" w:rsidP="00356BC3">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warstwa ścieralna gr.5cm z BA  AC11 S50/70  żwirowo-grysowej  </w:t>
      </w:r>
      <w:r>
        <w:rPr>
          <w:rFonts w:ascii="Times New Roman" w:eastAsia="Times New Roman" w:hAnsi="Times New Roman" w:cs="Times New Roman"/>
          <w:sz w:val="18"/>
          <w:szCs w:val="18"/>
          <w:lang w:eastAsia="pl-PL"/>
        </w:rPr>
        <w:t xml:space="preserve"> – 2059,57</w:t>
      </w:r>
      <w:r>
        <w:rPr>
          <w:rFonts w:ascii="Times New Roman" w:eastAsia="Times New Roman" w:hAnsi="Times New Roman" w:cs="Times New Roman"/>
          <w:sz w:val="18"/>
          <w:szCs w:val="18"/>
          <w:lang w:eastAsia="pl-PL"/>
        </w:rPr>
        <w:t>,00m2</w:t>
      </w:r>
    </w:p>
    <w:p w:rsidR="00356BC3" w:rsidRDefault="00356BC3" w:rsidP="00683D15">
      <w:pPr>
        <w:spacing w:after="0" w:line="240" w:lineRule="auto"/>
        <w:jc w:val="both"/>
        <w:rPr>
          <w:rFonts w:ascii="Times New Roman" w:eastAsia="Times New Roman" w:hAnsi="Times New Roman" w:cs="Times New Roman"/>
          <w:sz w:val="18"/>
          <w:szCs w:val="18"/>
          <w:lang w:eastAsia="pl-PL"/>
        </w:rPr>
      </w:pP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 II  OD KM 1+100</w:t>
      </w:r>
      <w:r w:rsidR="00683D15">
        <w:rPr>
          <w:rFonts w:ascii="Times New Roman" w:eastAsia="Times New Roman" w:hAnsi="Times New Roman" w:cs="Times New Roman"/>
          <w:sz w:val="18"/>
          <w:szCs w:val="18"/>
          <w:lang w:eastAsia="pl-PL"/>
        </w:rPr>
        <w:t xml:space="preserve"> DO </w:t>
      </w:r>
      <w:r>
        <w:rPr>
          <w:rFonts w:ascii="Times New Roman" w:eastAsia="Times New Roman" w:hAnsi="Times New Roman" w:cs="Times New Roman"/>
          <w:sz w:val="18"/>
          <w:szCs w:val="18"/>
          <w:lang w:eastAsia="pl-PL"/>
        </w:rPr>
        <w:t>KM  1+700</w:t>
      </w:r>
    </w:p>
    <w:p w:rsidR="00683D15" w:rsidRDefault="00AF7E26"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warstwa ścieralna gr.5cm z BA  AC11</w:t>
      </w:r>
      <w:r w:rsidR="00683D15">
        <w:rPr>
          <w:rFonts w:ascii="Times New Roman" w:eastAsia="Times New Roman" w:hAnsi="Times New Roman" w:cs="Times New Roman"/>
          <w:sz w:val="18"/>
          <w:szCs w:val="18"/>
          <w:lang w:eastAsia="pl-PL"/>
        </w:rPr>
        <w:t xml:space="preserve"> S50/</w:t>
      </w:r>
      <w:r>
        <w:rPr>
          <w:rFonts w:ascii="Times New Roman" w:eastAsia="Times New Roman" w:hAnsi="Times New Roman" w:cs="Times New Roman"/>
          <w:sz w:val="18"/>
          <w:szCs w:val="18"/>
          <w:lang w:eastAsia="pl-PL"/>
        </w:rPr>
        <w:t>70  żwirowo-gryso</w:t>
      </w:r>
      <w:r w:rsidR="0064210E">
        <w:rPr>
          <w:rFonts w:ascii="Times New Roman" w:eastAsia="Times New Roman" w:hAnsi="Times New Roman" w:cs="Times New Roman"/>
          <w:sz w:val="18"/>
          <w:szCs w:val="18"/>
          <w:lang w:eastAsia="pl-PL"/>
        </w:rPr>
        <w:t>wej   – 2400</w:t>
      </w:r>
      <w:r>
        <w:rPr>
          <w:rFonts w:ascii="Times New Roman" w:eastAsia="Times New Roman" w:hAnsi="Times New Roman" w:cs="Times New Roman"/>
          <w:sz w:val="18"/>
          <w:szCs w:val="18"/>
          <w:lang w:eastAsia="pl-PL"/>
        </w:rPr>
        <w:t>,00</w:t>
      </w:r>
      <w:r w:rsidR="00683D15">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Stosowane mieszanki  betonu asfaltowego o wymiarze D podano w tablicy 1.</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683D15" w:rsidTr="00683D15">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Kategoria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o wymiarze D</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  mm</w:t>
            </w:r>
          </w:p>
        </w:tc>
      </w:tr>
      <w:tr w:rsidR="00683D15" w:rsidTr="00683D15">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683D15" w:rsidRDefault="00AF7E26">
            <w:pPr>
              <w:spacing w:before="60" w:after="6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 xml:space="preserve"> AC11</w:t>
            </w:r>
            <w:r w:rsidR="00683D15">
              <w:rPr>
                <w:rFonts w:ascii="Times New Roman" w:eastAsia="Times New Roman" w:hAnsi="Times New Roman" w:cs="Times New Roman"/>
                <w:sz w:val="18"/>
                <w:szCs w:val="18"/>
                <w:lang w:val="en-US" w:eastAsia="pl-PL"/>
              </w:rPr>
              <w:t>S</w:t>
            </w:r>
          </w:p>
          <w:p w:rsidR="00683D15" w:rsidRDefault="00683D15">
            <w:pPr>
              <w:spacing w:before="60" w:after="60" w:line="240" w:lineRule="auto"/>
              <w:jc w:val="both"/>
              <w:rPr>
                <w:rFonts w:ascii="Times New Roman" w:eastAsia="Times New Roman" w:hAnsi="Times New Roman" w:cs="Times New Roman"/>
                <w:sz w:val="18"/>
                <w:szCs w:val="18"/>
                <w:lang w:val="en-US" w:eastAsia="pl-PL"/>
              </w:rPr>
            </w:pP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 xml:space="preserve">1) </w:t>
      </w:r>
      <w:r>
        <w:rPr>
          <w:rFonts w:ascii="Times New Roman" w:eastAsia="Times New Roman" w:hAnsi="Times New Roman" w:cs="Times New Roman"/>
          <w:sz w:val="18"/>
          <w:szCs w:val="18"/>
          <w:lang w:eastAsia="pl-PL"/>
        </w:rPr>
        <w:t>Podział ze względu na wymiar największego kruszywa w mieszance.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1.4.1. </w:t>
      </w:r>
      <w:r>
        <w:rPr>
          <w:rFonts w:ascii="Times New Roman" w:eastAsia="Times New Roman" w:hAnsi="Times New Roman" w:cs="Times New Roman"/>
          <w:sz w:val="18"/>
          <w:szCs w:val="18"/>
          <w:lang w:eastAsia="pl-PL"/>
        </w:rPr>
        <w:t>Nawierzchnia – konstrukcja składająca się z jednej lub kilku warstw służących do przejmowania i rozkładania obciążeń od ruchu pojazdów na podłoże.</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1.4.2. </w:t>
      </w:r>
      <w:r>
        <w:rPr>
          <w:rFonts w:ascii="Times New Roman" w:eastAsia="Times New Roman" w:hAnsi="Times New Roman" w:cs="Times New Roman"/>
          <w:sz w:val="18"/>
          <w:szCs w:val="18"/>
          <w:lang w:eastAsia="pl-PL"/>
        </w:rPr>
        <w:t>Warstwa ścieralna – górna warstwa nawierzchni będąca w bezpośrednim kontakcie z kołami pojazdów.</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1.4.3. </w:t>
      </w:r>
      <w:r>
        <w:rPr>
          <w:rFonts w:ascii="Times New Roman" w:eastAsia="Times New Roman" w:hAnsi="Times New Roman" w:cs="Times New Roman"/>
          <w:sz w:val="18"/>
          <w:szCs w:val="18"/>
          <w:lang w:eastAsia="pl-PL"/>
        </w:rPr>
        <w:t>Mieszanka mineralno-asfaltowa – mieszanka kruszyw i lepiszcza asfaltowego.</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1.4.4. </w:t>
      </w:r>
      <w:r>
        <w:rPr>
          <w:rFonts w:ascii="Times New Roman" w:eastAsia="Times New Roman" w:hAnsi="Times New Roman" w:cs="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1.4.5. </w:t>
      </w:r>
      <w:r>
        <w:rPr>
          <w:rFonts w:ascii="Times New Roman" w:eastAsia="Times New Roman" w:hAnsi="Times New Roman" w:cs="Times New Roman"/>
          <w:sz w:val="18"/>
          <w:szCs w:val="18"/>
          <w:lang w:eastAsia="pl-PL"/>
        </w:rPr>
        <w:t>Beton asfaltowy – mieszanka mineralno-asfaltowa, w której kruszywo o uziarnieniu ciągłym lub nieciągłym tworzy strukturę wzajemnie klinującą się.</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1.4.6. Uziarnienie – skład ziarnowy kruszywa, wyrażony w procentach masy ziaren przechodzących przez określony zestaw sit.</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1.4.7. Kategoria ruchu – obciążenie drogi ruchem samochodowym, wyrażone w osiach obliczeniowych (80 </w:t>
      </w:r>
      <w:proofErr w:type="spellStart"/>
      <w:r>
        <w:rPr>
          <w:rFonts w:ascii="Times New Roman" w:eastAsia="Times New Roman" w:hAnsi="Times New Roman" w:cs="Times New Roman"/>
          <w:sz w:val="18"/>
          <w:szCs w:val="18"/>
          <w:lang w:eastAsia="pl-PL"/>
        </w:rPr>
        <w:t>kN</w:t>
      </w:r>
      <w:proofErr w:type="spellEnd"/>
      <w:r>
        <w:rPr>
          <w:rFonts w:ascii="Times New Roman" w:eastAsia="Times New Roman" w:hAnsi="Times New Roman" w:cs="Times New Roman"/>
          <w:sz w:val="18"/>
          <w:szCs w:val="18"/>
          <w:lang w:eastAsia="pl-PL"/>
        </w:rPr>
        <w:t>) wg „Katalogu typowych konstrukcji nawierzchni podatnych i półsztywnych” GDDP-</w:t>
      </w:r>
      <w:proofErr w:type="spellStart"/>
      <w:r>
        <w:rPr>
          <w:rFonts w:ascii="Times New Roman" w:eastAsia="Times New Roman" w:hAnsi="Times New Roman" w:cs="Times New Roman"/>
          <w:sz w:val="18"/>
          <w:szCs w:val="18"/>
          <w:lang w:eastAsia="pl-PL"/>
        </w:rPr>
        <w:t>IBDiM</w:t>
      </w:r>
      <w:proofErr w:type="spellEnd"/>
      <w:r>
        <w:rPr>
          <w:rFonts w:ascii="Times New Roman" w:eastAsia="Times New Roman" w:hAnsi="Times New Roman" w:cs="Times New Roman"/>
          <w:sz w:val="18"/>
          <w:szCs w:val="18"/>
          <w:lang w:eastAsia="pl-PL"/>
        </w:rPr>
        <w:t xml:space="preserve"> [68].</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1.4.8. Wymiar kruszywa – wielkość ziaren kruszywa, określona przez dolny (d) i górny (D) wymiar sita.</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1.4.9. Kruszywo grube – kruszywo z ziaren o wymiarze: D ≤ 45 mm oraz d &gt; 2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1.4.10. Kruszywo drobne – kruszywo z ziaren o wymiarze: D ≤ 2 mm, którego większa część pozostaje na sicie 0,063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1.4.11. Pył – kruszywo z ziaren przechodzących przez sito 0,063 mm.</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1.4.12.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1.4.13. Kationowa emulsja asfaltowa – emulsja, w której emulgator nadaje dodatnie ładunki cząstkom zdyspergowanego asfaltu.</w:t>
      </w:r>
    </w:p>
    <w:p w:rsidR="00683D15" w:rsidRDefault="00683D15" w:rsidP="00683D15">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1.4.14. Pozostałe określenia podstawowe są zgodne z obowiązującymi, odpowiednimi polskimi normami i z definicjami podanymi w SST D-M-00.00.00 „Wymagania ogólne” pkt 1.4.</w:t>
      </w:r>
    </w:p>
    <w:p w:rsidR="00683D15" w:rsidRDefault="00683D15" w:rsidP="00683D15">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ACS</w:t>
            </w:r>
          </w:p>
        </w:tc>
        <w:tc>
          <w:tcPr>
            <w:tcW w:w="6912" w:type="dxa"/>
            <w:noWrap/>
            <w:hideMark/>
          </w:tcPr>
          <w:p w:rsidR="00683D15" w:rsidRDefault="00683D15">
            <w:pPr>
              <w:numPr>
                <w:ilvl w:val="0"/>
                <w:numId w:val="42"/>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asfaltowy do warstwy ścieralnej</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PMB</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górny wymiar sita (przy określaniu wielkości ziaren kruszywa),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dolny wymiar sita (przy określaniu wielkości ziaren kruszywa),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kationowa emulsja asfaltowa,</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NPD</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właściwość użytkowa nie określana (ang. No Performance </w:t>
            </w:r>
            <w:proofErr w:type="spellStart"/>
            <w:r>
              <w:rPr>
                <w:rFonts w:ascii="Times New Roman" w:eastAsia="Times New Roman" w:hAnsi="Times New Roman" w:cs="Times New Roman"/>
                <w:sz w:val="18"/>
                <w:szCs w:val="18"/>
                <w:lang w:eastAsia="pl-PL"/>
              </w:rPr>
              <w:t>Determined</w:t>
            </w:r>
            <w:proofErr w:type="spellEnd"/>
            <w:r>
              <w:rPr>
                <w:rFonts w:ascii="Times New Roman" w:eastAsia="Times New Roman" w:hAnsi="Times New Roman" w:cs="Times New Roman"/>
                <w:sz w:val="18"/>
                <w:szCs w:val="18"/>
                <w:lang w:eastAsia="pl-PL"/>
              </w:rPr>
              <w:t>; producent może jej nie określać),</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TBR</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 zadeklarowania (ang. To Be </w:t>
            </w:r>
            <w:proofErr w:type="spellStart"/>
            <w:r>
              <w:rPr>
                <w:rFonts w:ascii="Times New Roman" w:eastAsia="Times New Roman" w:hAnsi="Times New Roman" w:cs="Times New Roman"/>
                <w:sz w:val="18"/>
                <w:szCs w:val="18"/>
                <w:lang w:eastAsia="pl-PL"/>
              </w:rPr>
              <w:t>Reported</w:t>
            </w:r>
            <w:proofErr w:type="spellEnd"/>
            <w:r>
              <w:rPr>
                <w:rFonts w:ascii="Times New Roman" w:eastAsia="Times New Roman" w:hAnsi="Times New Roman" w:cs="Times New Roman"/>
                <w:sz w:val="18"/>
                <w:szCs w:val="18"/>
                <w:lang w:eastAsia="pl-PL"/>
              </w:rPr>
              <w:t>; producent może dostarczyć odpowiednie informacje, jednak nie jest do tego zobowiązany),</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IRI</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(International </w:t>
            </w:r>
            <w:proofErr w:type="spellStart"/>
            <w:r>
              <w:rPr>
                <w:rFonts w:ascii="Times New Roman" w:eastAsia="Times New Roman" w:hAnsi="Times New Roman" w:cs="Times New Roman"/>
                <w:sz w:val="18"/>
                <w:szCs w:val="18"/>
                <w:lang w:eastAsia="pl-PL"/>
              </w:rPr>
              <w:t>Roughness</w:t>
            </w:r>
            <w:proofErr w:type="spellEnd"/>
            <w:r>
              <w:rPr>
                <w:rFonts w:ascii="Times New Roman" w:eastAsia="Times New Roman" w:hAnsi="Times New Roman" w:cs="Times New Roman"/>
                <w:sz w:val="18"/>
                <w:szCs w:val="18"/>
                <w:lang w:eastAsia="pl-PL"/>
              </w:rPr>
              <w:t xml:space="preserve"> Index) międzynarodowy wskaźnik równości,</w:t>
            </w:r>
          </w:p>
        </w:tc>
      </w:tr>
      <w:tr w:rsidR="00683D15" w:rsidTr="00683D15">
        <w:tc>
          <w:tcPr>
            <w:tcW w:w="675" w:type="dxa"/>
            <w:noWrap/>
            <w:hideMark/>
          </w:tcPr>
          <w:p w:rsidR="00683D15" w:rsidRDefault="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MOP</w:t>
            </w:r>
          </w:p>
        </w:tc>
        <w:tc>
          <w:tcPr>
            <w:tcW w:w="6912" w:type="dxa"/>
            <w:noWrap/>
            <w:hideMark/>
          </w:tcPr>
          <w:p w:rsidR="00683D15" w:rsidRDefault="00683D15">
            <w:pPr>
              <w:numPr>
                <w:ilvl w:val="0"/>
                <w:numId w:val="43"/>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miejsce obsługi podróżnych. </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ab/>
      </w:r>
      <w:r>
        <w:rPr>
          <w:rFonts w:ascii="Times New Roman" w:eastAsia="Times New Roman" w:hAnsi="Times New Roman" w:cs="Times New Roman"/>
          <w:sz w:val="18"/>
          <w:szCs w:val="18"/>
          <w:lang w:eastAsia="pl-PL"/>
        </w:rPr>
        <w:t>Ogólne wymagania dotyczące robót podano w SST D-M-00.00.00 „Wymagania ogólne” [1] pkt 1.5.</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2. MATERIAŁY</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Lepiszcza asfaltowe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Należy stosować asfalty drogowe wg PN-EN 12591 [27] lub </w:t>
      </w:r>
      <w:proofErr w:type="spellStart"/>
      <w:r>
        <w:rPr>
          <w:rFonts w:ascii="Times New Roman" w:eastAsia="Times New Roman" w:hAnsi="Times New Roman" w:cs="Times New Roman"/>
          <w:sz w:val="18"/>
          <w:szCs w:val="18"/>
          <w:lang w:eastAsia="pl-PL"/>
        </w:rPr>
        <w:t>polimeroasfalty</w:t>
      </w:r>
      <w:proofErr w:type="spellEnd"/>
      <w:r>
        <w:rPr>
          <w:rFonts w:ascii="Times New Roman" w:eastAsia="Times New Roman" w:hAnsi="Times New Roman" w:cs="Times New Roman"/>
          <w:sz w:val="18"/>
          <w:szCs w:val="18"/>
          <w:lang w:eastAsia="pl-PL"/>
        </w:rPr>
        <w:t xml:space="preserve"> wg PN-EN 14023 [59]. Rodzaje stosowanych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asfaltowych podano w tablicy 2. Oprócz </w:t>
      </w:r>
      <w:proofErr w:type="spellStart"/>
      <w:r>
        <w:rPr>
          <w:rFonts w:ascii="Times New Roman" w:eastAsia="Times New Roman" w:hAnsi="Times New Roman" w:cs="Times New Roman"/>
          <w:sz w:val="18"/>
          <w:szCs w:val="18"/>
          <w:lang w:eastAsia="pl-PL"/>
        </w:rPr>
        <w:t>lepiszcz</w:t>
      </w:r>
      <w:proofErr w:type="spellEnd"/>
      <w:r>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683D15" w:rsidRDefault="00683D15" w:rsidP="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Zalecane  lepiszcza asfaltowego do warstwy ścieralnej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418"/>
        <w:gridCol w:w="1842"/>
        <w:gridCol w:w="2867"/>
      </w:tblGrid>
      <w:tr w:rsidR="00683D15" w:rsidTr="00683D15">
        <w:tc>
          <w:tcPr>
            <w:tcW w:w="1384" w:type="dxa"/>
            <w:tcBorders>
              <w:top w:val="single" w:sz="4" w:space="0" w:color="auto"/>
              <w:left w:val="single" w:sz="4" w:space="0" w:color="auto"/>
              <w:bottom w:val="nil"/>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Kategoria</w:t>
            </w:r>
          </w:p>
        </w:tc>
        <w:tc>
          <w:tcPr>
            <w:tcW w:w="1418" w:type="dxa"/>
            <w:tcBorders>
              <w:top w:val="single" w:sz="4" w:space="0" w:color="auto"/>
              <w:left w:val="single" w:sz="4" w:space="0" w:color="auto"/>
              <w:bottom w:val="nil"/>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Mieszanka</w:t>
            </w:r>
          </w:p>
        </w:tc>
        <w:tc>
          <w:tcPr>
            <w:tcW w:w="4709"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Gatunek lepiszcza   </w:t>
            </w:r>
          </w:p>
        </w:tc>
      </w:tr>
      <w:tr w:rsidR="00683D15" w:rsidTr="00683D15">
        <w:tc>
          <w:tcPr>
            <w:tcW w:w="1384" w:type="dxa"/>
            <w:tcBorders>
              <w:top w:val="nil"/>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ruchu</w:t>
            </w:r>
          </w:p>
        </w:tc>
        <w:tc>
          <w:tcPr>
            <w:tcW w:w="1418" w:type="dxa"/>
            <w:tcBorders>
              <w:top w:val="nil"/>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ACS</w:t>
            </w:r>
          </w:p>
        </w:tc>
        <w:tc>
          <w:tcPr>
            <w:tcW w:w="1842"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 drogowy</w:t>
            </w:r>
          </w:p>
        </w:tc>
        <w:tc>
          <w:tcPr>
            <w:tcW w:w="286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p>
        </w:tc>
      </w:tr>
      <w:tr w:rsidR="00683D15" w:rsidTr="00683D15">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KR1</w:t>
            </w:r>
          </w:p>
        </w:tc>
        <w:tc>
          <w:tcPr>
            <w:tcW w:w="1418" w:type="dxa"/>
            <w:tcBorders>
              <w:top w:val="single" w:sz="4" w:space="0" w:color="auto"/>
              <w:left w:val="single" w:sz="4" w:space="0" w:color="auto"/>
              <w:bottom w:val="single" w:sz="4" w:space="0" w:color="auto"/>
              <w:right w:val="single" w:sz="4" w:space="0" w:color="auto"/>
            </w:tcBorders>
            <w:noWrap/>
            <w:hideMark/>
          </w:tcPr>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AC11</w:t>
            </w:r>
            <w:r w:rsidR="00683D15">
              <w:rPr>
                <w:rFonts w:ascii="Times New Roman" w:eastAsia="Times New Roman" w:hAnsi="Times New Roman" w:cs="Times New Roman"/>
                <w:sz w:val="18"/>
                <w:szCs w:val="18"/>
                <w:lang w:eastAsia="pl-PL"/>
              </w:rPr>
              <w:t>S</w:t>
            </w:r>
          </w:p>
        </w:tc>
        <w:tc>
          <w:tcPr>
            <w:tcW w:w="1842"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r>
              <w:rPr>
                <w:rFonts w:ascii="Times New Roman" w:eastAsia="Times New Roman" w:hAnsi="Times New Roman" w:cs="Times New Roman"/>
                <w:sz w:val="18"/>
                <w:szCs w:val="18"/>
                <w:vertAlign w:val="superscript"/>
                <w:lang w:eastAsia="pl-PL"/>
              </w:rPr>
              <w:t>1)</w:t>
            </w:r>
            <w:r>
              <w:rPr>
                <w:rFonts w:ascii="Times New Roman" w:eastAsia="Times New Roman" w:hAnsi="Times New Roman" w:cs="Times New Roman"/>
                <w:sz w:val="18"/>
                <w:szCs w:val="18"/>
                <w:lang w:eastAsia="pl-PL"/>
              </w:rPr>
              <w:t xml:space="preserve">,   </w:t>
            </w:r>
          </w:p>
        </w:tc>
        <w:tc>
          <w:tcPr>
            <w:tcW w:w="2867" w:type="dxa"/>
            <w:vMerge w:val="restart"/>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PMB 45/80-55,</w:t>
            </w:r>
          </w:p>
          <w:p w:rsidR="00683D15" w:rsidRDefault="00683D15">
            <w:pPr>
              <w:spacing w:after="0" w:line="240" w:lineRule="auto"/>
              <w:jc w:val="both"/>
              <w:rPr>
                <w:rFonts w:ascii="Times New Roman" w:eastAsia="Times New Roman" w:hAnsi="Times New Roman" w:cs="Times New Roman"/>
                <w:sz w:val="18"/>
                <w:szCs w:val="18"/>
                <w:vertAlign w:val="superscript"/>
                <w:lang w:eastAsia="pl-PL"/>
              </w:rPr>
            </w:pPr>
            <w:r>
              <w:rPr>
                <w:rFonts w:ascii="Times New Roman" w:eastAsia="Times New Roman" w:hAnsi="Times New Roman" w:cs="Times New Roman"/>
                <w:sz w:val="18"/>
                <w:szCs w:val="18"/>
                <w:lang w:eastAsia="pl-PL"/>
              </w:rPr>
              <w:t>PMB 45/80-65</w:t>
            </w:r>
          </w:p>
        </w:tc>
      </w:tr>
      <w:tr w:rsidR="00683D15" w:rsidTr="00683D15">
        <w:tc>
          <w:tcPr>
            <w:tcW w:w="1384"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184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vertAlign w:val="superscript"/>
                <w:lang w:eastAsia="pl-PL"/>
              </w:rPr>
            </w:pPr>
          </w:p>
        </w:tc>
      </w:tr>
      <w:tr w:rsidR="00683D15" w:rsidTr="00683D15">
        <w:trPr>
          <w:trHeight w:val="477"/>
        </w:trPr>
        <w:tc>
          <w:tcPr>
            <w:tcW w:w="7511" w:type="dxa"/>
            <w:gridSpan w:val="4"/>
            <w:tcBorders>
              <w:top w:val="single" w:sz="4" w:space="0" w:color="auto"/>
              <w:left w:val="single" w:sz="4" w:space="0" w:color="auto"/>
              <w:bottom w:val="single" w:sz="4" w:space="0" w:color="auto"/>
              <w:right w:val="single" w:sz="4" w:space="0" w:color="auto"/>
            </w:tcBorders>
            <w:noWrap/>
            <w:hideMark/>
          </w:tcPr>
          <w:p w:rsidR="00683D15" w:rsidRDefault="00683D15">
            <w:pPr>
              <w:numPr>
                <w:ilvl w:val="0"/>
                <w:numId w:val="44"/>
              </w:numPr>
              <w:tabs>
                <w:tab w:val="num" w:pos="426"/>
              </w:tabs>
              <w:overflowPunct w:val="0"/>
              <w:autoSpaceDE w:val="0"/>
              <w:autoSpaceDN w:val="0"/>
              <w:adjustRightInd w:val="0"/>
              <w:spacing w:after="0" w:line="240" w:lineRule="auto"/>
              <w:ind w:left="426"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zaleca się do stosowania w regionach, gdzie spodziewana minimalna temperatura nawierzchni wynosi poniżej -28°C (region północno-wschodni i tereny podgórskie)</w:t>
            </w:r>
          </w:p>
        </w:tc>
      </w:tr>
    </w:tbl>
    <w:p w:rsidR="00683D15" w:rsidRDefault="00683D15" w:rsidP="00683D15">
      <w:pPr>
        <w:spacing w:after="0" w:line="240" w:lineRule="auto"/>
        <w:ind w:left="993" w:hanging="993"/>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drogowe powinny spełniać wymagania podane w tablicy 3. </w:t>
      </w:r>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Polimeroasfalty</w:t>
      </w:r>
      <w:proofErr w:type="spellEnd"/>
      <w:r>
        <w:rPr>
          <w:rFonts w:ascii="Times New Roman" w:eastAsia="Times New Roman" w:hAnsi="Times New Roman" w:cs="Times New Roman"/>
          <w:sz w:val="18"/>
          <w:szCs w:val="18"/>
          <w:lang w:eastAsia="pl-PL"/>
        </w:rPr>
        <w:t xml:space="preserve">  powinny spełniać wymagania podane  w tablicy 4.</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683D15" w:rsidTr="00683D15">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asfaltu</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7511"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OBLIGATORYJNE</w:t>
            </w: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60" w:after="6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Temperatura zapłonu,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składników rozpuszczalnych,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Zmiana masy po starzeniu (ubytek lub przyrost),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7511"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SPECJALNE   KRAJOWE</w:t>
            </w: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parafiny,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9</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c>
          <w:tcPr>
            <w:tcW w:w="5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Temperatura łamliwości </w:t>
            </w:r>
            <w:proofErr w:type="spellStart"/>
            <w:r>
              <w:rPr>
                <w:rFonts w:ascii="Times New Roman" w:eastAsia="Times New Roman" w:hAnsi="Times New Roman" w:cs="Times New Roman"/>
                <w:sz w:val="18"/>
                <w:szCs w:val="18"/>
                <w:lang w:eastAsia="pl-PL"/>
              </w:rPr>
              <w:t>Fraassa</w:t>
            </w:r>
            <w:proofErr w:type="spellEnd"/>
            <w:r>
              <w:rPr>
                <w:rFonts w:ascii="Times New Roman" w:eastAsia="Times New Roman" w:hAnsi="Times New Roman" w:cs="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993"/>
        </w:tabs>
        <w:spacing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4.</w:t>
      </w:r>
      <w:r>
        <w:rPr>
          <w:rFonts w:ascii="Times New Roman" w:eastAsia="Times New Roman" w:hAnsi="Times New Roman" w:cs="Times New Roman"/>
          <w:sz w:val="18"/>
          <w:szCs w:val="18"/>
          <w:lang w:eastAsia="pl-PL"/>
        </w:rPr>
        <w:tab/>
        <w:t>Wymagania wobec asfaltów modyfikowanych polimerami (</w:t>
      </w:r>
      <w:proofErr w:type="spellStart"/>
      <w:r>
        <w:rPr>
          <w:rFonts w:ascii="Times New Roman" w:eastAsia="Times New Roman" w:hAnsi="Times New Roman" w:cs="Times New Roman"/>
          <w:sz w:val="18"/>
          <w:szCs w:val="18"/>
          <w:lang w:eastAsia="pl-PL"/>
        </w:rPr>
        <w:t>polimeroasfaltów</w:t>
      </w:r>
      <w:proofErr w:type="spellEnd"/>
      <w:r>
        <w:rPr>
          <w:rFonts w:ascii="Times New Roman" w:eastAsia="Times New Roman" w:hAnsi="Times New Roman" w:cs="Times New Roman"/>
          <w:sz w:val="18"/>
          <w:szCs w:val="18"/>
          <w:lang w:eastAsia="pl-PL"/>
        </w:rPr>
        <w:t>) wg PN-EN 14023 [59]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466"/>
        <w:gridCol w:w="1466"/>
        <w:gridCol w:w="1108"/>
        <w:gridCol w:w="1227"/>
        <w:gridCol w:w="989"/>
        <w:gridCol w:w="1108"/>
        <w:gridCol w:w="1222"/>
      </w:tblGrid>
      <w:tr w:rsidR="00683D15" w:rsidTr="00683D15">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Jed</w:t>
            </w:r>
            <w:proofErr w:type="spellEnd"/>
            <w:r>
              <w:rPr>
                <w:rFonts w:ascii="Times New Roman" w:eastAsia="Times New Roman" w:hAnsi="Times New Roman" w:cs="Times New Roman"/>
                <w:sz w:val="18"/>
                <w:szCs w:val="18"/>
                <w:lang w:eastAsia="pl-PL"/>
              </w:rPr>
              <w:t>-</w:t>
            </w:r>
          </w:p>
          <w:p w:rsidR="00683D15" w:rsidRDefault="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Gatunki asfaltów modyfikowanych</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polimerami (PMB)</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 – 65</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w:t>
            </w:r>
          </w:p>
        </w:tc>
      </w:tr>
      <w:tr w:rsidR="00683D15" w:rsidTr="00683D15">
        <w:tc>
          <w:tcPr>
            <w:tcW w:w="141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Penetracja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tabs>
                <w:tab w:val="left" w:pos="285"/>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r>
      <w:tr w:rsidR="00683D15" w:rsidTr="00683D15">
        <w:tc>
          <w:tcPr>
            <w:tcW w:w="141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r w:rsidR="00683D15" w:rsidTr="00683D15">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13589 [55]</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13587 [53]</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Wahadło </w:t>
            </w:r>
            <w:proofErr w:type="spellStart"/>
            <w:r>
              <w:rPr>
                <w:rFonts w:ascii="Times New Roman" w:eastAsia="Times New Roman" w:hAnsi="Times New Roman" w:cs="Times New Roman"/>
                <w:sz w:val="18"/>
                <w:szCs w:val="18"/>
                <w:lang w:eastAsia="pl-PL"/>
              </w:rPr>
              <w:t>Vialit</w:t>
            </w:r>
            <w:proofErr w:type="spellEnd"/>
            <w:r>
              <w:rPr>
                <w:rFonts w:ascii="Times New Roman" w:eastAsia="Times New Roman" w:hAnsi="Times New Roman" w:cs="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J/cm</w:t>
            </w:r>
            <w:r>
              <w:rPr>
                <w:rFonts w:ascii="Times New Roman" w:eastAsia="Times New Roman" w:hAnsi="Times New Roman" w:cs="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1416" w:type="dxa"/>
            <w:tcBorders>
              <w:top w:val="single" w:sz="4" w:space="0" w:color="auto"/>
              <w:left w:val="single" w:sz="4" w:space="0" w:color="auto"/>
              <w:bottom w:val="nil"/>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Stałość </w:t>
            </w:r>
            <w:proofErr w:type="spellStart"/>
            <w:r>
              <w:rPr>
                <w:rFonts w:ascii="Times New Roman" w:eastAsia="Times New Roman" w:hAnsi="Times New Roman" w:cs="Times New Roman"/>
                <w:sz w:val="18"/>
                <w:szCs w:val="18"/>
                <w:lang w:eastAsia="pl-PL"/>
              </w:rPr>
              <w:t>kon</w:t>
            </w:r>
            <w:proofErr w:type="spellEnd"/>
            <w:r>
              <w:rPr>
                <w:rFonts w:ascii="Times New Roman" w:eastAsia="Times New Roman" w:hAnsi="Times New Roman" w:cs="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center"/>
              <w:rPr>
                <w:rFonts w:ascii="Times New Roman" w:eastAsia="Times New Roman" w:hAnsi="Times New Roman" w:cs="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1416" w:type="dxa"/>
            <w:tcBorders>
              <w:top w:val="nil"/>
              <w:left w:val="single" w:sz="4" w:space="0" w:color="auto"/>
              <w:bottom w:val="nil"/>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systencji</w:t>
            </w:r>
            <w:proofErr w:type="spellEnd"/>
            <w:r>
              <w:rPr>
                <w:rFonts w:ascii="Times New Roman" w:eastAsia="Times New Roman" w:hAnsi="Times New Roman" w:cs="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r>
      <w:tr w:rsidR="00683D15" w:rsidTr="00683D15">
        <w:tc>
          <w:tcPr>
            <w:tcW w:w="1416" w:type="dxa"/>
            <w:tcBorders>
              <w:top w:val="nil"/>
              <w:left w:val="single" w:sz="4" w:space="0" w:color="auto"/>
              <w:bottom w:val="single" w:sz="4" w:space="0" w:color="auto"/>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683D15" w:rsidTr="00683D15">
        <w:tc>
          <w:tcPr>
            <w:tcW w:w="0" w:type="auto"/>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13398</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vertAlign w:val="superscript"/>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r>
      <w:tr w:rsidR="00683D15" w:rsidTr="00683D15">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Stabilność </w:t>
            </w:r>
            <w:proofErr w:type="spellStart"/>
            <w:r>
              <w:rPr>
                <w:rFonts w:ascii="Times New Roman" w:eastAsia="Times New Roman" w:hAnsi="Times New Roman" w:cs="Times New Roman"/>
                <w:sz w:val="18"/>
                <w:szCs w:val="18"/>
                <w:lang w:eastAsia="pl-PL"/>
              </w:rPr>
              <w:t>magazynowa-nia</w:t>
            </w:r>
            <w:proofErr w:type="spellEnd"/>
            <w:r>
              <w:rPr>
                <w:rFonts w:ascii="Times New Roman" w:eastAsia="Times New Roman" w:hAnsi="Times New Roman" w:cs="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 [52]</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Stabilność </w:t>
            </w:r>
            <w:proofErr w:type="spellStart"/>
            <w:r>
              <w:rPr>
                <w:rFonts w:ascii="Times New Roman" w:eastAsia="Times New Roman" w:hAnsi="Times New Roman" w:cs="Times New Roman"/>
                <w:sz w:val="18"/>
                <w:szCs w:val="18"/>
                <w:lang w:eastAsia="pl-PL"/>
              </w:rPr>
              <w:t>magazynowa-nia</w:t>
            </w:r>
            <w:proofErr w:type="spellEnd"/>
            <w:r>
              <w:rPr>
                <w:rFonts w:ascii="Times New Roman" w:eastAsia="Times New Roman" w:hAnsi="Times New Roman" w:cs="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 [52]</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Spadek </w:t>
            </w:r>
            <w:proofErr w:type="spellStart"/>
            <w:r>
              <w:rPr>
                <w:rFonts w:ascii="Times New Roman" w:eastAsia="Times New Roman" w:hAnsi="Times New Roman" w:cs="Times New Roman"/>
                <w:sz w:val="18"/>
                <w:szCs w:val="18"/>
                <w:lang w:eastAsia="pl-PL"/>
              </w:rPr>
              <w:t>tem</w:t>
            </w:r>
            <w:proofErr w:type="spellEnd"/>
            <w:r>
              <w:rPr>
                <w:rFonts w:ascii="Times New Roman" w:eastAsia="Times New Roman" w:hAnsi="Times New Roman" w:cs="Times New Roman"/>
                <w:sz w:val="18"/>
                <w:szCs w:val="18"/>
                <w:lang w:eastAsia="pl-PL"/>
              </w:rPr>
              <w:t xml:space="preserve">-  </w:t>
            </w:r>
            <w:proofErr w:type="spellStart"/>
            <w:r>
              <w:rPr>
                <w:rFonts w:ascii="Times New Roman" w:eastAsia="Times New Roman" w:hAnsi="Times New Roman" w:cs="Times New Roman"/>
                <w:sz w:val="18"/>
                <w:szCs w:val="18"/>
                <w:lang w:eastAsia="pl-PL"/>
              </w:rPr>
              <w:t>peratury</w:t>
            </w:r>
            <w:proofErr w:type="spellEnd"/>
            <w:r>
              <w:rPr>
                <w:rFonts w:ascii="Times New Roman" w:eastAsia="Times New Roman" w:hAnsi="Times New Roman" w:cs="Times New Roman"/>
                <w:sz w:val="18"/>
                <w:szCs w:val="18"/>
                <w:lang w:eastAsia="pl-PL"/>
              </w:rPr>
              <w:t xml:space="preserve"> mię-</w:t>
            </w:r>
            <w:proofErr w:type="spellStart"/>
            <w:r>
              <w:rPr>
                <w:rFonts w:ascii="Times New Roman" w:eastAsia="Times New Roman" w:hAnsi="Times New Roman" w:cs="Times New Roman"/>
                <w:sz w:val="18"/>
                <w:szCs w:val="18"/>
                <w:lang w:eastAsia="pl-PL"/>
              </w:rPr>
              <w:t>knienia</w:t>
            </w:r>
            <w:proofErr w:type="spellEnd"/>
            <w:r>
              <w:rPr>
                <w:rFonts w:ascii="Times New Roman" w:eastAsia="Times New Roman" w:hAnsi="Times New Roman" w:cs="Times New Roman"/>
                <w:sz w:val="18"/>
                <w:szCs w:val="18"/>
                <w:lang w:eastAsia="pl-PL"/>
              </w:rPr>
              <w:t xml:space="preserve"> po starzeniu wg PN-EN 12607</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 [31]</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TBR</w:t>
            </w:r>
            <w:r>
              <w:rPr>
                <w:rFonts w:ascii="Times New Roman" w:eastAsia="Times New Roman" w:hAnsi="Times New Roman" w:cs="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25</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 xml:space="preserve">C po </w:t>
            </w:r>
            <w:r>
              <w:rPr>
                <w:rFonts w:ascii="Times New Roman" w:eastAsia="Times New Roman" w:hAnsi="Times New Roman" w:cs="Times New Roman"/>
                <w:sz w:val="18"/>
                <w:szCs w:val="18"/>
                <w:lang w:eastAsia="pl-PL"/>
              </w:rPr>
              <w:lastRenderedPageBreak/>
              <w:t>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PN-EN 12607-1 [31]</w:t>
            </w:r>
          </w:p>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13398 </w:t>
            </w:r>
            <w:r>
              <w:rPr>
                <w:rFonts w:ascii="Times New Roman" w:eastAsia="Times New Roman" w:hAnsi="Times New Roman" w:cs="Times New Roman"/>
                <w:sz w:val="18"/>
                <w:szCs w:val="18"/>
                <w:lang w:eastAsia="pl-PL"/>
              </w:rPr>
              <w:lastRenderedPageBreak/>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NPD</w:t>
            </w:r>
            <w:r>
              <w:rPr>
                <w:rFonts w:ascii="Times New Roman" w:eastAsia="Times New Roman" w:hAnsi="Times New Roman" w:cs="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r>
      <w:tr w:rsidR="00683D15" w:rsidTr="00683D15">
        <w:tc>
          <w:tcPr>
            <w:tcW w:w="11332" w:type="dxa"/>
            <w:gridSpan w:val="8"/>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NPD – No Performance </w:t>
            </w:r>
            <w:proofErr w:type="spellStart"/>
            <w:r>
              <w:rPr>
                <w:rFonts w:ascii="Times New Roman" w:eastAsia="Times New Roman" w:hAnsi="Times New Roman" w:cs="Times New Roman"/>
                <w:sz w:val="18"/>
                <w:szCs w:val="18"/>
                <w:lang w:eastAsia="pl-PL"/>
              </w:rPr>
              <w:t>Determined</w:t>
            </w:r>
            <w:proofErr w:type="spellEnd"/>
            <w:r>
              <w:rPr>
                <w:rFonts w:ascii="Times New Roman" w:eastAsia="Times New Roman" w:hAnsi="Times New Roman" w:cs="Times New Roman"/>
                <w:sz w:val="18"/>
                <w:szCs w:val="18"/>
                <w:lang w:eastAsia="pl-PL"/>
              </w:rPr>
              <w:t xml:space="preserve"> (właściwość użytkowa nie określana)</w:t>
            </w:r>
          </w:p>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b</w:t>
            </w:r>
            <w:r>
              <w:rPr>
                <w:rFonts w:ascii="Times New Roman" w:eastAsia="Times New Roman" w:hAnsi="Times New Roman" w:cs="Times New Roman"/>
                <w:sz w:val="18"/>
                <w:szCs w:val="18"/>
                <w:lang w:eastAsia="pl-PL"/>
              </w:rPr>
              <w:t xml:space="preserve"> TBR – To Be </w:t>
            </w:r>
            <w:proofErr w:type="spellStart"/>
            <w:r>
              <w:rPr>
                <w:rFonts w:ascii="Times New Roman" w:eastAsia="Times New Roman" w:hAnsi="Times New Roman" w:cs="Times New Roman"/>
                <w:sz w:val="18"/>
                <w:szCs w:val="18"/>
                <w:lang w:eastAsia="pl-PL"/>
              </w:rPr>
              <w:t>Reported</w:t>
            </w:r>
            <w:proofErr w:type="spellEnd"/>
            <w:r>
              <w:rPr>
                <w:rFonts w:ascii="Times New Roman" w:eastAsia="Times New Roman" w:hAnsi="Times New Roman" w:cs="Times New Roman"/>
                <w:sz w:val="18"/>
                <w:szCs w:val="18"/>
                <w:lang w:eastAsia="pl-PL"/>
              </w:rPr>
              <w:t xml:space="preserve"> (do zadeklarowania)</w:t>
            </w:r>
          </w:p>
        </w:tc>
      </w:tr>
    </w:tbl>
    <w:p w:rsidR="00683D15" w:rsidRDefault="00683D15" w:rsidP="00683D15">
      <w:pPr>
        <w:spacing w:after="0" w:line="240" w:lineRule="auto"/>
        <w:ind w:left="993" w:hanging="993"/>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w okresie jego stosowania oraz unikać niekontrolowanego mieszania </w:t>
      </w:r>
      <w:proofErr w:type="spellStart"/>
      <w:r>
        <w:rPr>
          <w:rFonts w:ascii="Times New Roman" w:eastAsia="Times New Roman" w:hAnsi="Times New Roman" w:cs="Times New Roman"/>
          <w:sz w:val="18"/>
          <w:szCs w:val="18"/>
          <w:lang w:eastAsia="pl-PL"/>
        </w:rPr>
        <w:t>polimeroasfaltów</w:t>
      </w:r>
      <w:proofErr w:type="spellEnd"/>
      <w:r>
        <w:rPr>
          <w:rFonts w:ascii="Times New Roman" w:eastAsia="Times New Roman" w:hAnsi="Times New Roman" w:cs="Times New Roman"/>
          <w:sz w:val="18"/>
          <w:szCs w:val="18"/>
          <w:lang w:eastAsia="pl-PL"/>
        </w:rPr>
        <w:t xml:space="preserve"> różnego rodzaju i klasy oraz z asfaltem zwykłym.</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2.3. Kruszywo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Środek adhezyjny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Środek adhezyjny powinien odpowiadać wymaganiom określonym przez producenta.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środka adhezyjnego jest dozwolone tylko w oryginalnych opakowaniach, w warunkach określonych przez producenta.</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Materiały do uszczelnienia połączeń i krawędzi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683D15" w:rsidRDefault="00683D15" w:rsidP="00683D15">
      <w:pPr>
        <w:numPr>
          <w:ilvl w:val="0"/>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termoplastyczne, jak taśmy asfaltowe, pasty itp. według norm lub aprobat technicznych,</w:t>
      </w:r>
    </w:p>
    <w:p w:rsidR="00683D15" w:rsidRDefault="00683D15" w:rsidP="00683D15">
      <w:pPr>
        <w:numPr>
          <w:ilvl w:val="0"/>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materiału termoplastycznego do spoiny powinna wynosić:</w:t>
      </w:r>
    </w:p>
    <w:p w:rsidR="00683D15" w:rsidRDefault="00683D15" w:rsidP="00683D15">
      <w:pPr>
        <w:numPr>
          <w:ilvl w:val="1"/>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 10 mm przy grubości warstwy technologicznej do 2,5 cm,</w:t>
      </w:r>
    </w:p>
    <w:p w:rsidR="00683D15" w:rsidRDefault="00683D15" w:rsidP="00683D15">
      <w:pPr>
        <w:numPr>
          <w:ilvl w:val="1"/>
          <w:numId w:val="45"/>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 mniej niż 15 mm przy grubości warstwy technologicznej większej niż 2,5 cm.</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Materiały do złączenia warstw konstrukcji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Kationowe emulsje asfaltowe modyfikowane polimerami (asfalt 70/100 modyfikowany polimerem lub lateksem </w:t>
      </w:r>
      <w:proofErr w:type="spellStart"/>
      <w:r>
        <w:rPr>
          <w:rFonts w:ascii="Times New Roman" w:eastAsia="Times New Roman" w:hAnsi="Times New Roman" w:cs="Times New Roman"/>
          <w:sz w:val="18"/>
          <w:szCs w:val="18"/>
          <w:lang w:eastAsia="pl-PL"/>
        </w:rPr>
        <w:t>butadienowo-styrenowym</w:t>
      </w:r>
      <w:proofErr w:type="spellEnd"/>
      <w:r>
        <w:rPr>
          <w:rFonts w:ascii="Times New Roman" w:eastAsia="Times New Roman" w:hAnsi="Times New Roman" w:cs="Times New Roman"/>
          <w:sz w:val="18"/>
          <w:szCs w:val="18"/>
          <w:lang w:eastAsia="pl-PL"/>
        </w:rPr>
        <w:t xml:space="preserve"> SBR) stosuje się tylko pod cienkie warstwy asfaltowe na gorąco.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Emulsję asfaltową można składować w opakowaniach transportowych lub w stacjonarnych zbiornikach pionowych z nalewaniem od dna. Nie należy nalewać emulsji do opakowań i zbiorników zanieczyszczonych materiałami mineralnymi. </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3. SPRZĘT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[1] pkt 3.</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stosowany do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układarka gąsienicowa, z elektronicznym sterowaniem równości układanej warstwy,</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skrapiarka,</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walce stalowe gładkie, </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lekka </w:t>
      </w:r>
      <w:proofErr w:type="spellStart"/>
      <w:r>
        <w:rPr>
          <w:rFonts w:ascii="Times New Roman" w:eastAsia="Times New Roman" w:hAnsi="Times New Roman" w:cs="Times New Roman"/>
          <w:sz w:val="18"/>
          <w:szCs w:val="18"/>
          <w:lang w:eastAsia="pl-PL"/>
        </w:rPr>
        <w:t>rozsypywarka</w:t>
      </w:r>
      <w:proofErr w:type="spellEnd"/>
      <w:r>
        <w:rPr>
          <w:rFonts w:ascii="Times New Roman" w:eastAsia="Times New Roman" w:hAnsi="Times New Roman" w:cs="Times New Roman"/>
          <w:sz w:val="18"/>
          <w:szCs w:val="18"/>
          <w:lang w:eastAsia="pl-PL"/>
        </w:rPr>
        <w:t xml:space="preserve"> kruszywa,</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szczotki mechaniczne i/lub inne urządzenia czyszczące,</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samochody samowyładowcze z przykryciem brezentowym lub termosami,</w:t>
      </w:r>
    </w:p>
    <w:p w:rsidR="00683D15" w:rsidRDefault="00683D15" w:rsidP="00683D15">
      <w:pPr>
        <w:numPr>
          <w:ilvl w:val="0"/>
          <w:numId w:val="46"/>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drobny.</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lastRenderedPageBreak/>
        <w:t>4. TRANSPORT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[1] pkt 4.</w:t>
      </w:r>
      <w:r>
        <w:rPr>
          <w:rFonts w:ascii="Times New Roman" w:eastAsia="Times New Roman" w:hAnsi="Times New Roman" w:cs="Times New Roman"/>
          <w:sz w:val="18"/>
          <w:szCs w:val="18"/>
          <w:lang w:eastAsia="pl-PL"/>
        </w:rPr>
        <w:tab/>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4.2. Transport materiałów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 i </w:t>
      </w:r>
      <w:proofErr w:type="spellStart"/>
      <w:r>
        <w:rPr>
          <w:rFonts w:ascii="Times New Roman" w:eastAsia="Times New Roman" w:hAnsi="Times New Roman" w:cs="Times New Roman"/>
          <w:sz w:val="18"/>
          <w:szCs w:val="18"/>
          <w:lang w:eastAsia="pl-PL"/>
        </w:rPr>
        <w:t>polimeroasfalt</w:t>
      </w:r>
      <w:proofErr w:type="spellEnd"/>
      <w:r>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Pr>
          <w:rFonts w:ascii="Times New Roman" w:eastAsia="Times New Roman" w:hAnsi="Times New Roman" w:cs="Times New Roman"/>
          <w:sz w:val="18"/>
          <w:szCs w:val="18"/>
          <w:lang w:eastAsia="pl-PL"/>
        </w:rPr>
        <w:t>pH</w:t>
      </w:r>
      <w:proofErr w:type="spellEnd"/>
      <w:r>
        <w:rPr>
          <w:rFonts w:ascii="Times New Roman" w:eastAsia="Times New Roman" w:hAnsi="Times New Roman" w:cs="Times New Roman"/>
          <w:sz w:val="18"/>
          <w:szCs w:val="18"/>
          <w:lang w:eastAsia="pl-PL"/>
        </w:rPr>
        <w:t xml:space="preserve"> ≤ 4).</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5. WYKONANIE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[1] pkt 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(AC5S, AC8S, AC11S).</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mieszanki mineralnej oraz minimalna zawartość lepiszcza podane są w tablicach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mieszanki mineralno-asfaltowej podane są w tablicach 8  i 9.</w:t>
      </w:r>
    </w:p>
    <w:p w:rsidR="00683D15" w:rsidRDefault="00683D15" w:rsidP="00683D15">
      <w:pPr>
        <w:tabs>
          <w:tab w:val="left" w:pos="993"/>
        </w:tabs>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6.</w:t>
      </w:r>
      <w:r>
        <w:rPr>
          <w:rFonts w:ascii="Times New Roman" w:eastAsia="Times New Roman" w:hAnsi="Times New Roman" w:cs="Times New Roman"/>
          <w:sz w:val="18"/>
          <w:szCs w:val="18"/>
          <w:lang w:eastAsia="pl-PL"/>
        </w:rPr>
        <w:tab/>
        <w:t>Uziarnienie mieszanki mineralnej oraz zawartość lepiszcza do betonu asfaltowego do warstwy ścieralnej dla KR1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683D15" w:rsidTr="00683D15">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Przesiew,   [% (m/m)]</w:t>
            </w:r>
          </w:p>
        </w:tc>
      </w:tr>
      <w:tr w:rsidR="00683D15" w:rsidTr="0064210E">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w:t>
            </w:r>
          </w:p>
        </w:tc>
        <w:tc>
          <w:tcPr>
            <w:tcW w:w="1733"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11,2</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2235"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vertAlign w:val="superscript"/>
                <w:lang w:eastAsia="pl-PL"/>
              </w:rPr>
            </w:pPr>
            <w:r>
              <w:rPr>
                <w:rFonts w:ascii="Times New Roman" w:eastAsia="Times New Roman" w:hAnsi="Times New Roman" w:cs="Times New Roman"/>
                <w:sz w:val="18"/>
                <w:szCs w:val="18"/>
                <w:lang w:eastAsia="pl-PL"/>
              </w:rPr>
              <w:t>Zawartość lepiszcza, minimum</w:t>
            </w:r>
            <w:r>
              <w:rPr>
                <w:rFonts w:ascii="Times New Roman" w:eastAsia="Times New Roman" w:hAnsi="Times New Roman" w:cs="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r>
              <w:rPr>
                <w:rFonts w:ascii="Times New Roman" w:eastAsia="Times New Roman" w:hAnsi="Times New Roman" w:cs="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r>
    </w:tbl>
    <w:p w:rsidR="00683D15" w:rsidRDefault="00683D15" w:rsidP="00683D15">
      <w:pPr>
        <w:spacing w:before="240" w:after="120" w:line="240" w:lineRule="auto"/>
        <w:ind w:left="992" w:hanging="992"/>
        <w:jc w:val="both"/>
        <w:rPr>
          <w:rFonts w:ascii="Times New Roman" w:eastAsia="Times New Roman" w:hAnsi="Times New Roman" w:cs="Times New Roman"/>
          <w:sz w:val="18"/>
          <w:szCs w:val="18"/>
          <w:lang w:eastAsia="pl-PL"/>
        </w:rPr>
      </w:pPr>
    </w:p>
    <w:p w:rsidR="00683D15" w:rsidRDefault="00683D15" w:rsidP="00683D15">
      <w:pPr>
        <w:tabs>
          <w:tab w:val="left" w:pos="993"/>
        </w:tabs>
        <w:spacing w:before="24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8.</w:t>
      </w:r>
      <w:r>
        <w:rPr>
          <w:rFonts w:ascii="Times New Roman" w:eastAsia="Times New Roman" w:hAnsi="Times New Roman" w:cs="Times New Roman"/>
          <w:sz w:val="18"/>
          <w:szCs w:val="18"/>
          <w:lang w:eastAsia="pl-PL"/>
        </w:rPr>
        <w:tab/>
        <w:t xml:space="preserve">Wymagane właściwości mieszanki mineralno-asfaltowej do warstwy ścieralnej, przy ruchu KR1 </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683D15" w:rsidTr="00683D15">
        <w:tc>
          <w:tcPr>
            <w:tcW w:w="13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Warunki zagęszczania wg PN-EN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4210E">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w:t>
            </w:r>
          </w:p>
        </w:tc>
        <w:tc>
          <w:tcPr>
            <w:tcW w:w="992"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w:t>
            </w:r>
            <w:r>
              <w:rPr>
                <w:rFonts w:ascii="Times New Roman" w:eastAsia="Times New Roman" w:hAnsi="Times New Roman" w:cs="Times New Roman"/>
                <w:sz w:val="18"/>
                <w:szCs w:val="18"/>
                <w:vertAlign w:val="subscript"/>
                <w:lang w:eastAsia="pl-PL"/>
              </w:rPr>
              <w:t>min1,0</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w:t>
            </w:r>
            <w:r>
              <w:rPr>
                <w:rFonts w:ascii="Times New Roman" w:eastAsia="Times New Roman" w:hAnsi="Times New Roman" w:cs="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r>
              <w:rPr>
                <w:rFonts w:ascii="Times New Roman" w:eastAsia="Times New Roman" w:hAnsi="Times New Roman" w:cs="Times New Roman"/>
                <w:i/>
                <w:sz w:val="18"/>
                <w:szCs w:val="18"/>
                <w:lang w:eastAsia="pl-PL"/>
              </w:rPr>
              <w:t>VFB</w:t>
            </w:r>
            <w:r>
              <w:rPr>
                <w:rFonts w:ascii="Times New Roman" w:eastAsia="Times New Roman" w:hAnsi="Times New Roman" w:cs="Times New Roman"/>
                <w:i/>
                <w:sz w:val="18"/>
                <w:szCs w:val="18"/>
                <w:vertAlign w:val="subscript"/>
                <w:lang w:eastAsia="pl-PL"/>
              </w:rPr>
              <w:t>min78</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VFB</w:t>
            </w:r>
            <w:r>
              <w:rPr>
                <w:rFonts w:ascii="Times New Roman" w:eastAsia="Times New Roman" w:hAnsi="Times New Roman" w:cs="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12697-8 [33],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i/>
                <w:sz w:val="18"/>
                <w:szCs w:val="18"/>
                <w:lang w:eastAsia="pl-PL"/>
              </w:rPr>
            </w:pPr>
            <w:r>
              <w:rPr>
                <w:rFonts w:ascii="Times New Roman" w:eastAsia="Times New Roman" w:hAnsi="Times New Roman" w:cs="Times New Roman"/>
                <w:i/>
                <w:sz w:val="18"/>
                <w:szCs w:val="18"/>
                <w:lang w:eastAsia="pl-PL"/>
              </w:rPr>
              <w:t>VMA</w:t>
            </w:r>
            <w:r>
              <w:rPr>
                <w:rFonts w:ascii="Times New Roman" w:eastAsia="Times New Roman" w:hAnsi="Times New Roman" w:cs="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i/>
                <w:sz w:val="18"/>
                <w:szCs w:val="18"/>
                <w:lang w:eastAsia="pl-PL"/>
              </w:rPr>
            </w:pPr>
          </w:p>
        </w:tc>
      </w:tr>
      <w:tr w:rsidR="00683D15" w:rsidTr="0064210E">
        <w:tc>
          <w:tcPr>
            <w:tcW w:w="13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PN-EN 12697-12 [35], przechowywanie w 40°C z jednym cyklem zamrażania,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before="120" w:after="0" w:line="240" w:lineRule="auto"/>
              <w:jc w:val="both"/>
              <w:rPr>
                <w:rFonts w:ascii="Times New Roman" w:eastAsia="Times New Roman" w:hAnsi="Times New Roman" w:cs="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i/>
                <w:sz w:val="18"/>
                <w:szCs w:val="18"/>
                <w:lang w:eastAsia="pl-PL"/>
              </w:rPr>
              <w:t>ITSR</w:t>
            </w:r>
            <w:r>
              <w:rPr>
                <w:rFonts w:ascii="Times New Roman" w:eastAsia="Times New Roman" w:hAnsi="Times New Roman" w:cs="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683D15" w:rsidRDefault="00683D15">
            <w:pPr>
              <w:spacing w:after="0" w:line="240" w:lineRule="auto"/>
              <w:jc w:val="both"/>
              <w:rPr>
                <w:rFonts w:ascii="Times New Roman" w:eastAsia="Times New Roman" w:hAnsi="Times New Roman" w:cs="Times New Roman"/>
                <w:sz w:val="18"/>
                <w:szCs w:val="18"/>
                <w:lang w:eastAsia="pl-PL"/>
              </w:rPr>
            </w:pPr>
          </w:p>
        </w:tc>
      </w:tr>
    </w:tbl>
    <w:p w:rsidR="00683D15" w:rsidRDefault="00683D15" w:rsidP="00683D15">
      <w:pPr>
        <w:keepNext/>
        <w:spacing w:before="240"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5.3. Wytwarzanie mieszanki mineralno-asfaltowej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w:t>
      </w:r>
      <w:proofErr w:type="spellStart"/>
      <w:r>
        <w:rPr>
          <w:rFonts w:ascii="Times New Roman" w:eastAsia="Times New Roman" w:hAnsi="Times New Roman" w:cs="Times New Roman"/>
          <w:sz w:val="18"/>
          <w:szCs w:val="18"/>
          <w:lang w:eastAsia="pl-PL"/>
        </w:rPr>
        <w:t>polimeroasfaltu</w:t>
      </w:r>
      <w:proofErr w:type="spellEnd"/>
      <w:r>
        <w:rPr>
          <w:rFonts w:ascii="Times New Roman" w:eastAsia="Times New Roman" w:hAnsi="Times New Roman" w:cs="Times New Roman"/>
          <w:sz w:val="18"/>
          <w:szCs w:val="18"/>
          <w:lang w:eastAsia="pl-PL"/>
        </w:rPr>
        <w:t xml:space="preserve"> drogowego 45/80-55 i 45/80-65.</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Pr>
          <w:rFonts w:ascii="Times New Roman" w:eastAsia="Times New Roman" w:hAnsi="Times New Roman" w:cs="Times New Roman"/>
          <w:sz w:val="18"/>
          <w:szCs w:val="18"/>
          <w:vertAlign w:val="superscript"/>
          <w:lang w:eastAsia="pl-PL"/>
        </w:rPr>
        <w:t>o</w:t>
      </w:r>
      <w:r>
        <w:rPr>
          <w:rFonts w:ascii="Times New Roman" w:eastAsia="Times New Roman" w:hAnsi="Times New Roman" w:cs="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683D15" w:rsidTr="00683D15">
        <w:tc>
          <w:tcPr>
            <w:tcW w:w="2371"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mieszanki [°C]</w:t>
            </w:r>
          </w:p>
        </w:tc>
      </w:tr>
      <w:tr w:rsidR="00683D15" w:rsidTr="00683D15">
        <w:tc>
          <w:tcPr>
            <w:tcW w:w="2371"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val="en-US" w:eastAsia="pl-PL"/>
              </w:rPr>
            </w:pPr>
            <w:proofErr w:type="spellStart"/>
            <w:r>
              <w:rPr>
                <w:rFonts w:ascii="Times New Roman" w:eastAsia="Times New Roman" w:hAnsi="Times New Roman" w:cs="Times New Roman"/>
                <w:sz w:val="18"/>
                <w:szCs w:val="18"/>
                <w:lang w:val="en-US" w:eastAsia="pl-PL"/>
              </w:rPr>
              <w:t>Asfalt</w:t>
            </w:r>
            <w:proofErr w:type="spellEnd"/>
            <w:r>
              <w:rPr>
                <w:rFonts w:ascii="Times New Roman" w:eastAsia="Times New Roman" w:hAnsi="Times New Roman" w:cs="Times New Roman"/>
                <w:sz w:val="18"/>
                <w:szCs w:val="18"/>
                <w:lang w:val="en-US" w:eastAsia="pl-PL"/>
              </w:rPr>
              <w:t xml:space="preserve"> 50/70</w:t>
            </w:r>
          </w:p>
          <w:p w:rsidR="00683D15" w:rsidRDefault="00683D15">
            <w:pPr>
              <w:spacing w:before="60"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PMB 45/80-55</w:t>
            </w:r>
          </w:p>
          <w:p w:rsidR="00683D15" w:rsidRDefault="00683D15">
            <w:pPr>
              <w:spacing w:before="60"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140 do 180</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180</w:t>
            </w:r>
          </w:p>
          <w:p w:rsidR="00683D15" w:rsidRDefault="00683D15">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 130 do 180</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Przygotowanie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(warstwa wyrównawcza, warstwa wiążąca lub stara warstwa ścieralna) pod warstwę ścieralną z betonu asfaltowego powinno być na całej powierzchni:</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ustabilizowane i nośne,</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czyste, bez zanieczyszczenia lub pozostałości luźnego kruszywa,</w:t>
      </w:r>
    </w:p>
    <w:p w:rsidR="00683D15" w:rsidRDefault="00683D15" w:rsidP="00683D15">
      <w:pPr>
        <w:numPr>
          <w:ilvl w:val="0"/>
          <w:numId w:val="47"/>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wyprofilowane, równe i bez kolein.</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683D15" w:rsidRDefault="00683D15" w:rsidP="00683D15">
      <w:pPr>
        <w:spacing w:after="0" w:line="240" w:lineRule="auto"/>
        <w:ind w:left="993" w:hanging="993"/>
        <w:jc w:val="both"/>
        <w:rPr>
          <w:rFonts w:ascii="Times New Roman" w:eastAsia="Times New Roman" w:hAnsi="Times New Roman" w:cs="Times New Roman"/>
          <w:sz w:val="18"/>
          <w:szCs w:val="18"/>
          <w:lang w:eastAsia="pl-PL"/>
        </w:rPr>
      </w:pPr>
    </w:p>
    <w:p w:rsidR="00683D15" w:rsidRDefault="00683D15" w:rsidP="00683D15">
      <w:pPr>
        <w:spacing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683D15" w:rsidTr="00683D15">
        <w:tc>
          <w:tcPr>
            <w:tcW w:w="1242"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r>
    </w:tbl>
    <w:p w:rsidR="00683D15" w:rsidRDefault="00683D15" w:rsidP="00683D15">
      <w:pPr>
        <w:spacing w:after="120" w:line="240" w:lineRule="auto"/>
        <w:ind w:left="992" w:hanging="992"/>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nierówności  są większe niż dopuszczalne, to należy wyrównać podłoże.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Pr>
          <w:rFonts w:ascii="Times New Roman" w:eastAsia="Times New Roman" w:hAnsi="Times New Roman" w:cs="Times New Roman"/>
          <w:sz w:val="18"/>
          <w:szCs w:val="18"/>
          <w:lang w:eastAsia="pl-PL"/>
        </w:rPr>
        <w:t>sczepności</w:t>
      </w:r>
      <w:proofErr w:type="spellEnd"/>
      <w:r>
        <w:rPr>
          <w:rFonts w:ascii="Times New Roman" w:eastAsia="Times New Roman" w:hAnsi="Times New Roman" w:cs="Times New Roman"/>
          <w:sz w:val="18"/>
          <w:szCs w:val="18"/>
          <w:lang w:eastAsia="pl-PL"/>
        </w:rPr>
        <w:t xml:space="preserve"> warstw wg punktu 5.7.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podłoża (w tym powierzchnię istniejącej warstwy ścieralnej) należy wyrównać poprzez frezowanie lub wykonanie warstwy wyrównawczej.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Pr>
          <w:rFonts w:ascii="Times New Roman" w:eastAsia="Times New Roman" w:hAnsi="Times New Roman" w:cs="Times New Roman"/>
          <w:sz w:val="18"/>
          <w:szCs w:val="18"/>
          <w:lang w:eastAsia="pl-PL"/>
        </w:rPr>
        <w:t>przeciwspękaniowej</w:t>
      </w:r>
      <w:proofErr w:type="spellEnd"/>
      <w:r>
        <w:rPr>
          <w:rFonts w:ascii="Times New Roman" w:eastAsia="Times New Roman" w:hAnsi="Times New Roman" w:cs="Times New Roman"/>
          <w:sz w:val="18"/>
          <w:szCs w:val="18"/>
          <w:lang w:eastAsia="pl-PL"/>
        </w:rPr>
        <w:t xml:space="preserve">, np. mieszanki mineralno-asfaltowej, warstwy SAMI lub z </w:t>
      </w:r>
      <w:proofErr w:type="spellStart"/>
      <w:r>
        <w:rPr>
          <w:rFonts w:ascii="Times New Roman" w:eastAsia="Times New Roman" w:hAnsi="Times New Roman" w:cs="Times New Roman"/>
          <w:sz w:val="18"/>
          <w:szCs w:val="18"/>
          <w:lang w:eastAsia="pl-PL"/>
        </w:rPr>
        <w:t>geosyntetyków</w:t>
      </w:r>
      <w:proofErr w:type="spellEnd"/>
      <w:r>
        <w:rPr>
          <w:rFonts w:ascii="Times New Roman" w:eastAsia="Times New Roman" w:hAnsi="Times New Roman" w:cs="Times New Roman"/>
          <w:sz w:val="18"/>
          <w:szCs w:val="18"/>
          <w:lang w:eastAsia="pl-PL"/>
        </w:rPr>
        <w:t xml:space="preserve"> według norm lub aprobat technicznych.</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Próba technologiczna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 xml:space="preserve">Nie dopuszcza się oceniania dokładności pracy otaczarki oraz prawidłowości składu mieszanki mineralnej na podstawie tzw. suchego </w:t>
      </w:r>
      <w:proofErr w:type="spellStart"/>
      <w:r>
        <w:rPr>
          <w:rFonts w:ascii="Times New Roman" w:eastAsia="Times New Roman" w:hAnsi="Times New Roman" w:cs="Times New Roman"/>
          <w:sz w:val="18"/>
          <w:szCs w:val="18"/>
          <w:lang w:eastAsia="pl-PL"/>
        </w:rPr>
        <w:t>zarobu</w:t>
      </w:r>
      <w:proofErr w:type="spellEnd"/>
      <w:r>
        <w:rPr>
          <w:rFonts w:ascii="Times New Roman" w:eastAsia="Times New Roman" w:hAnsi="Times New Roman" w:cs="Times New Roman"/>
          <w:sz w:val="18"/>
          <w:szCs w:val="18"/>
          <w:lang w:eastAsia="pl-PL"/>
        </w:rPr>
        <w:t>, z uwagi na możliwą segregację kruszywa.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podstawie uzyskanych wyników Inżynier podejmuje decyzję o wykonaniu odcinka próbnego.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Odcinek próbny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Odcinek próbny powinien być zlokalizowany w miejscu uzgodnionym z Inżynierem. Powierzchnia odcinka próbnego powinna wynosić co najmniej 500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a długość co najmniej 50 m. Na odcinku próbnym Wykonawca powinien użyć takich materiałów oraz sprzętu jakie zamierza stosować do wykonania warstwy ścieralnej.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może przystąpić do realizacji robót po zaakceptowaniu przez Inżyniera technologii wbudowania i zagęszczania oraz wyników z odcinka próbnego.</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5.7. Połączenie </w:t>
      </w:r>
      <w:proofErr w:type="spellStart"/>
      <w:r>
        <w:rPr>
          <w:rFonts w:ascii="Times New Roman" w:eastAsia="Times New Roman" w:hAnsi="Times New Roman" w:cs="Times New Roman"/>
          <w:sz w:val="18"/>
          <w:szCs w:val="18"/>
          <w:lang w:eastAsia="pl-PL"/>
        </w:rPr>
        <w:t>międzywarstwowe</w:t>
      </w:r>
      <w:proofErr w:type="spellEnd"/>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Uzyskanie wymaganej trwałości nawierzchni jest uzależnione od zapewnienia połączenia między warstwami i ich współpracy w przenoszeniu obciążenia nawierzchni ruchem.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przy czym:</w:t>
      </w:r>
    </w:p>
    <w:p w:rsidR="00683D15" w:rsidRDefault="00683D15" w:rsidP="00683D15">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stosować emulsję modyfikowaną polimerem,</w:t>
      </w:r>
    </w:p>
    <w:p w:rsidR="00683D15" w:rsidRDefault="00683D15" w:rsidP="00683D15">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683D15" w:rsidRDefault="00683D15" w:rsidP="00683D15">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Czas ten nie dotyczy skrapiania rampą zamontowaną na rozkładarce.</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5.8. Wbudowanie mieszanki mineralno-asfaltowej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Mieszankę mineralno-asfaltową asfaltową należy wbudowywać w odpowiednich warunkach atmosferycznych.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683D15" w:rsidTr="00683D15">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temperatura otoczenia  [°C]</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robót</w:t>
            </w:r>
          </w:p>
        </w:tc>
      </w:tr>
      <w:tr w:rsidR="00683D15" w:rsidTr="00683D15">
        <w:tc>
          <w:tcPr>
            <w:tcW w:w="3227"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ścieralna o grubości ≥ 3 cm</w:t>
            </w:r>
          </w:p>
        </w:tc>
        <w:tc>
          <w:tcPr>
            <w:tcW w:w="2693"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bl>
    <w:p w:rsidR="00683D15" w:rsidRDefault="00683D15" w:rsidP="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wykonanej warstwy powinny spełniać warunki podane w tablicy 13.</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683D15" w:rsidTr="00683D15">
        <w:tc>
          <w:tcPr>
            <w:tcW w:w="1877"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warstwie</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[%(v/v)]</w:t>
            </w:r>
          </w:p>
        </w:tc>
      </w:tr>
      <w:tr w:rsidR="00683D15" w:rsidTr="00683D15">
        <w:tc>
          <w:tcPr>
            <w:tcW w:w="1877"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3D15" w:rsidRDefault="00683D15">
            <w:pPr>
              <w:spacing w:before="40" w:after="40" w:line="240" w:lineRule="auto"/>
              <w:jc w:val="both"/>
              <w:rPr>
                <w:rFonts w:ascii="Times New Roman" w:eastAsia="Times New Roman" w:hAnsi="Times New Roman" w:cs="Times New Roman"/>
                <w:sz w:val="18"/>
                <w:szCs w:val="18"/>
                <w:lang w:eastAsia="pl-PL"/>
              </w:rPr>
            </w:pPr>
          </w:p>
        </w:tc>
      </w:tr>
      <w:tr w:rsidR="00683D15" w:rsidTr="00683D15">
        <w:tc>
          <w:tcPr>
            <w:tcW w:w="1877" w:type="dxa"/>
            <w:tcBorders>
              <w:top w:val="single" w:sz="4" w:space="0" w:color="auto"/>
              <w:left w:val="single" w:sz="4" w:space="0" w:color="auto"/>
              <w:bottom w:val="single" w:sz="4" w:space="0" w:color="auto"/>
              <w:right w:val="single" w:sz="4" w:space="0" w:color="auto"/>
            </w:tcBorders>
            <w:noWrap/>
            <w:hideMark/>
          </w:tcPr>
          <w:p w:rsidR="00683D15" w:rsidRDefault="0064210E">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AC11</w:t>
            </w:r>
            <w:r w:rsidR="00683D15">
              <w:rPr>
                <w:rFonts w:ascii="Times New Roman" w:eastAsia="Times New Roman" w:hAnsi="Times New Roman" w:cs="Times New Roman"/>
                <w:sz w:val="18"/>
                <w:szCs w:val="18"/>
                <w:lang w:eastAsia="pl-PL"/>
              </w:rPr>
              <w:t>S,   KR1</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 4,0</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wykonywanej warstwy powinna być sprawdzana co 25 m, w co najmniej trzech miejscach (w osi i przy brzegach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683D15" w:rsidRDefault="00683D15" w:rsidP="00683D15">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5.9. Połączenia technologiczne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Połączenia technologiczne należy wykonać zgodnie z WT-2 Nawierzchnie asfaltowe 2008 punkt 8.6 [65].</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6. KONTROLA JAKOŚCI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[1] pkt 6.</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dokumenty oraz wyniki badań Wykonawca przedstawia Inżynierowi do akceptacji.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Uwagi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Badania dzielą się na:</w:t>
      </w:r>
    </w:p>
    <w:p w:rsidR="00683D15" w:rsidRDefault="00683D15" w:rsidP="00683D15">
      <w:pPr>
        <w:numPr>
          <w:ilvl w:val="0"/>
          <w:numId w:val="4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wykonawcy (w ramach własnego nadzoru),</w:t>
      </w:r>
    </w:p>
    <w:p w:rsidR="00683D15" w:rsidRDefault="00683D15" w:rsidP="00683D15">
      <w:pPr>
        <w:numPr>
          <w:ilvl w:val="0"/>
          <w:numId w:val="4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kontrolne (w ramach nadzoru zleceniodawcy – Inżyniera).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Badania Wykonawcy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6.3.3.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Zakres badań Wykonawcy związany z wykonywaniem nawierzchni:</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temperatury powietrza,</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temperatury mieszanki mineralno-asfaltowej podczas wykonywania nawierzchni (wg PN-EN 12697-13 [36]),</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mieszanki mineralno-asfaltowej,</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wykaz ilości materiałów lub grubości wykonanej warstwy,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spadku poprzecznego warstwy asfaltowej,</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pomiar równości warstwy asfaltowej (wg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6.4.2.5),</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parametrów geometrycznych poboczy,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jednorodności powierzchni warstwy,</w:t>
      </w:r>
    </w:p>
    <w:p w:rsidR="00683D15" w:rsidRDefault="00683D15" w:rsidP="00683D15">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wizualna jakości wykonania połączeń technologicznych.</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6.3.3. Badania kontrolne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badań kontrolnych mieszanki mineralno-asfaltowej i wykonanej z niej warstwy podano w tablicy 14.</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683D15" w:rsidTr="00683D15">
        <w:tc>
          <w:tcPr>
            <w:tcW w:w="1134" w:type="dxa"/>
            <w:tcBorders>
              <w:top w:val="single" w:sz="4" w:space="0" w:color="auto"/>
              <w:left w:val="single" w:sz="4" w:space="0" w:color="auto"/>
              <w:bottom w:val="single" w:sz="4" w:space="0" w:color="auto"/>
              <w:right w:val="single" w:sz="4" w:space="0" w:color="auto"/>
            </w:tcBorders>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683D15" w:rsidRDefault="00683D15">
            <w:pPr>
              <w:spacing w:before="40" w:after="4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badań</w:t>
            </w:r>
          </w:p>
        </w:tc>
      </w:tr>
      <w:tr w:rsidR="00683D15" w:rsidTr="00683D15">
        <w:trPr>
          <w:trHeight w:val="225"/>
        </w:trPr>
        <w:tc>
          <w:tcPr>
            <w:tcW w:w="1134" w:type="dxa"/>
            <w:tcBorders>
              <w:top w:val="single" w:sz="4" w:space="0" w:color="auto"/>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Mieszanka mineralno-asfaltowa </w:t>
            </w:r>
            <w:r>
              <w:rPr>
                <w:rFonts w:ascii="Times New Roman" w:eastAsia="Times New Roman" w:hAnsi="Times New Roman" w:cs="Times New Roman"/>
                <w:sz w:val="18"/>
                <w:szCs w:val="18"/>
                <w:vertAlign w:val="superscript"/>
                <w:lang w:eastAsia="pl-PL"/>
              </w:rPr>
              <w:t>a), b)</w:t>
            </w:r>
          </w:p>
        </w:tc>
      </w:tr>
      <w:tr w:rsidR="00683D15" w:rsidTr="00683D15">
        <w:trPr>
          <w:trHeight w:val="180"/>
        </w:trPr>
        <w:tc>
          <w:tcPr>
            <w:tcW w:w="1134" w:type="dxa"/>
            <w:tcBorders>
              <w:top w:val="nil"/>
              <w:left w:val="single" w:sz="4" w:space="0" w:color="auto"/>
              <w:bottom w:val="nil"/>
              <w:right w:val="single" w:sz="4" w:space="0" w:color="auto"/>
            </w:tcBorders>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lepiszcza</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Temperatura mięknienia lepiszcza odzyskanego</w:t>
            </w:r>
          </w:p>
        </w:tc>
      </w:tr>
      <w:tr w:rsidR="00683D15" w:rsidTr="00683D15">
        <w:trPr>
          <w:trHeight w:val="180"/>
        </w:trPr>
        <w:tc>
          <w:tcPr>
            <w:tcW w:w="1134" w:type="dxa"/>
            <w:tcBorders>
              <w:top w:val="nil"/>
              <w:left w:val="single" w:sz="4" w:space="0" w:color="auto"/>
              <w:bottom w:val="nil"/>
              <w:right w:val="single" w:sz="4" w:space="0" w:color="auto"/>
            </w:tcBorders>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180" w:lineRule="atLeast"/>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Gęstość i zawartość wolnych przestrzeni próbki</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asfaltowa</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t>
            </w:r>
            <w:r>
              <w:rPr>
                <w:rFonts w:ascii="Times New Roman" w:eastAsia="Times New Roman" w:hAnsi="Times New Roman" w:cs="Times New Roman"/>
                <w:sz w:val="18"/>
                <w:szCs w:val="18"/>
                <w:vertAlign w:val="superscript"/>
                <w:lang w:eastAsia="pl-PL"/>
              </w:rPr>
              <w:t>a)</w:t>
            </w:r>
          </w:p>
        </w:tc>
      </w:tr>
      <w:tr w:rsidR="00683D15" w:rsidTr="00683D15">
        <w:trPr>
          <w:trHeight w:val="225"/>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w:t>
            </w:r>
          </w:p>
        </w:tc>
      </w:tr>
      <w:tr w:rsidR="00683D15" w:rsidTr="00683D15">
        <w:trPr>
          <w:trHeight w:val="24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Równość</w:t>
            </w:r>
          </w:p>
        </w:tc>
      </w:tr>
      <w:tr w:rsidR="00683D15" w:rsidTr="00683D15">
        <w:trPr>
          <w:trHeight w:val="210"/>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lub ilość materiału</w:t>
            </w:r>
          </w:p>
        </w:tc>
      </w:tr>
      <w:tr w:rsidR="00683D15" w:rsidTr="00683D15">
        <w:trPr>
          <w:trHeight w:val="195"/>
        </w:trPr>
        <w:tc>
          <w:tcPr>
            <w:tcW w:w="1134" w:type="dxa"/>
            <w:tcBorders>
              <w:top w:val="nil"/>
              <w:left w:val="single" w:sz="4" w:space="0" w:color="auto"/>
              <w:bottom w:val="nil"/>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Zawartość wolnych przestrzeni </w:t>
            </w:r>
            <w:r>
              <w:rPr>
                <w:rFonts w:ascii="Times New Roman" w:eastAsia="Times New Roman" w:hAnsi="Times New Roman" w:cs="Times New Roman"/>
                <w:sz w:val="18"/>
                <w:szCs w:val="18"/>
                <w:vertAlign w:val="superscript"/>
                <w:lang w:eastAsia="pl-PL"/>
              </w:rPr>
              <w:t>a)</w:t>
            </w:r>
          </w:p>
        </w:tc>
      </w:tr>
      <w:tr w:rsidR="00683D15" w:rsidTr="00683D15">
        <w:trPr>
          <w:trHeight w:val="224"/>
        </w:trPr>
        <w:tc>
          <w:tcPr>
            <w:tcW w:w="1134" w:type="dxa"/>
            <w:tcBorders>
              <w:top w:val="nil"/>
              <w:left w:val="single" w:sz="4" w:space="0" w:color="auto"/>
              <w:bottom w:val="single" w:sz="4" w:space="0" w:color="auto"/>
              <w:right w:val="single" w:sz="4" w:space="0" w:color="auto"/>
            </w:tcBorders>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przeciwpoślizgowe</w:t>
            </w:r>
          </w:p>
        </w:tc>
      </w:tr>
      <w:tr w:rsidR="00683D15" w:rsidTr="00683D15">
        <w:tc>
          <w:tcPr>
            <w:tcW w:w="7371" w:type="dxa"/>
            <w:gridSpan w:val="2"/>
            <w:tcBorders>
              <w:top w:val="single" w:sz="4" w:space="0" w:color="auto"/>
              <w:left w:val="single" w:sz="4" w:space="0" w:color="auto"/>
              <w:bottom w:val="single" w:sz="4" w:space="0" w:color="auto"/>
              <w:right w:val="single" w:sz="4" w:space="0" w:color="auto"/>
            </w:tcBorders>
            <w:hideMark/>
          </w:tcPr>
          <w:p w:rsidR="00683D15" w:rsidRDefault="00683D15">
            <w:p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do każdej warstwy i na każde rozpoczęte 6 000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nawierzchni jedna próbka; w razie potrzeby liczba próbek może zostać zwiększona (np. nawierzchnie dróg w terenie zabudowy)</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b)</w:t>
            </w:r>
            <w:r>
              <w:rPr>
                <w:rFonts w:ascii="Times New Roman" w:eastAsia="Times New Roman" w:hAnsi="Times New Roman" w:cs="Times New Roman"/>
                <w:sz w:val="18"/>
                <w:szCs w:val="18"/>
                <w:lang w:eastAsia="pl-PL"/>
              </w:rPr>
              <w:t xml:space="preserve">  w razie potrzeby specjalne kruszywa i dodatki</w:t>
            </w:r>
          </w:p>
        </w:tc>
      </w:tr>
    </w:tbl>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6.3.4. </w:t>
      </w:r>
      <w:r>
        <w:rPr>
          <w:rFonts w:ascii="Times New Roman" w:eastAsia="Times New Roman" w:hAnsi="Times New Roman" w:cs="Times New Roman"/>
          <w:sz w:val="18"/>
          <w:szCs w:val="18"/>
          <w:lang w:eastAsia="pl-PL"/>
        </w:rPr>
        <w:t>Badania kontrolne dodatkowe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uznania, że jeden z wyników badań kontrolnych nie jest reprezentatywny dla ocenianego odcinka budowy, Wykonawca ma prawo żądać przeprowadzenia badań kontrolnych dodatkowych.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badań kontrolnych dodatkowych zażądanych przez Wykonawcę ponosi Wykonawca.</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6.3.5. </w:t>
      </w:r>
      <w:r>
        <w:rPr>
          <w:rFonts w:ascii="Times New Roman" w:eastAsia="Times New Roman" w:hAnsi="Times New Roman" w:cs="Times New Roman"/>
          <w:sz w:val="18"/>
          <w:szCs w:val="18"/>
          <w:lang w:eastAsia="pl-PL"/>
        </w:rPr>
        <w:t>Badania arbitrażowe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Badania arbitrażowe są powtórzeniem badań kontrolnych, co do których istnieją uzasadnione wątpliwości ze strony Inżyniera lub Wykonawcy (np. na podstawie własnych badań).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Właściwości warstwy i nawierzchni oraz dopuszczalne odchyłki</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Mieszanka mineralno-asfaltowa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wartości odchyłek i tolerancje zawarte są w WT-2 Nawierzchnie asfaltowe 2008 punkt 8.8 [65].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683D15" w:rsidRDefault="00683D15" w:rsidP="00683D15">
      <w:pPr>
        <w:keepNext/>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6.4.2. </w:t>
      </w:r>
      <w:r>
        <w:rPr>
          <w:rFonts w:ascii="Times New Roman" w:eastAsia="Times New Roman" w:hAnsi="Times New Roman" w:cs="Times New Roman"/>
          <w:sz w:val="18"/>
          <w:szCs w:val="18"/>
          <w:lang w:eastAsia="pl-PL"/>
        </w:rPr>
        <w:t>Warstwa asfaltowa</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6.4.2.1. Grubość warstwy oraz ilość materiału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 grubość warstwy lub warstw przyjmuje się średnią arytmetyczną wszystkich pojedynczych oznaczeń grubości warstwy na całym odcinku budowy lub odcinku częściowym.</w:t>
      </w:r>
    </w:p>
    <w:p w:rsidR="00683D15" w:rsidRDefault="00683D15" w:rsidP="00683D15">
      <w:pPr>
        <w:spacing w:before="120" w:after="120" w:line="240" w:lineRule="auto"/>
        <w:ind w:left="992" w:hanging="992"/>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683D15" w:rsidTr="00683D15">
        <w:tc>
          <w:tcPr>
            <w:tcW w:w="4786"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Warstwa asfaltowa </w:t>
            </w:r>
            <w:proofErr w:type="spellStart"/>
            <w:r>
              <w:rPr>
                <w:rFonts w:ascii="Times New Roman" w:eastAsia="Times New Roman" w:hAnsi="Times New Roman" w:cs="Times New Roman"/>
                <w:sz w:val="18"/>
                <w:szCs w:val="18"/>
                <w:lang w:eastAsia="pl-PL"/>
              </w:rPr>
              <w:t>AC</w:t>
            </w:r>
            <w:r>
              <w:rPr>
                <w:rFonts w:ascii="Times New Roman" w:eastAsia="Times New Roman" w:hAnsi="Times New Roman" w:cs="Times New Roman"/>
                <w:sz w:val="18"/>
                <w:szCs w:val="18"/>
                <w:vertAlign w:val="superscript"/>
                <w:lang w:eastAsia="pl-PL"/>
              </w:rPr>
              <w:t>a</w:t>
            </w:r>
            <w:proofErr w:type="spellEnd"/>
            <w:r>
              <w:rPr>
                <w:rFonts w:ascii="Times New Roman" w:eastAsia="Times New Roman" w:hAnsi="Times New Roman" w:cs="Times New Roman"/>
                <w:sz w:val="18"/>
                <w:szCs w:val="18"/>
                <w:vertAlign w:val="superscript"/>
                <w:lang w:eastAsia="pl-PL"/>
              </w:rPr>
              <w:t>)</w:t>
            </w:r>
          </w:p>
        </w:tc>
      </w:tr>
      <w:tr w:rsidR="00683D15" w:rsidTr="00683D15">
        <w:trPr>
          <w:trHeight w:val="1320"/>
        </w:trPr>
        <w:tc>
          <w:tcPr>
            <w:tcW w:w="4786" w:type="dxa"/>
            <w:tcBorders>
              <w:top w:val="single" w:sz="4" w:space="0" w:color="auto"/>
              <w:left w:val="single" w:sz="4" w:space="0" w:color="auto"/>
              <w:bottom w:val="nil"/>
              <w:right w:val="single" w:sz="4" w:space="0" w:color="auto"/>
            </w:tcBorders>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 Średnia z wielu oznaczeń grubości oraz ilości</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 duży odcinek budowy, powierzchnia większa niż 6000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droga ograniczona krawężnikami, powierzchnia większa niż 1000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warstwa ścieralna, ilość większa niż 50 kg/m</w:t>
            </w:r>
            <w:r>
              <w:rPr>
                <w:rFonts w:ascii="Times New Roman" w:eastAsia="Times New Roman" w:hAnsi="Times New Roman" w:cs="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10</w:t>
            </w:r>
          </w:p>
          <w:p w:rsidR="00683D15" w:rsidRDefault="00683D15">
            <w:pPr>
              <w:spacing w:before="120" w:after="0" w:line="240" w:lineRule="auto"/>
              <w:jc w:val="both"/>
              <w:rPr>
                <w:rFonts w:ascii="Times New Roman" w:eastAsia="Times New Roman" w:hAnsi="Times New Roman" w:cs="Times New Roman"/>
                <w:sz w:val="18"/>
                <w:szCs w:val="18"/>
                <w:lang w:eastAsia="pl-PL"/>
              </w:rPr>
            </w:pPr>
          </w:p>
        </w:tc>
      </w:tr>
      <w:tr w:rsidR="00683D15" w:rsidTr="00683D15">
        <w:trPr>
          <w:trHeight w:val="480"/>
        </w:trPr>
        <w:tc>
          <w:tcPr>
            <w:tcW w:w="4786" w:type="dxa"/>
            <w:tcBorders>
              <w:top w:val="nil"/>
              <w:left w:val="single" w:sz="4" w:space="0" w:color="auto"/>
              <w:bottom w:val="single" w:sz="4" w:space="0" w:color="auto"/>
              <w:right w:val="single" w:sz="4" w:space="0" w:color="auto"/>
            </w:tcBorders>
            <w:hideMark/>
          </w:tcPr>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  mały odcinek budowy lub</w:t>
            </w:r>
          </w:p>
          <w:p w:rsidR="00683D15" w:rsidRDefault="00683D15">
            <w:pPr>
              <w:spacing w:after="0" w:line="240" w:lineRule="auto"/>
              <w:ind w:left="426" w:hanging="426"/>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warstwa ścieralna, ilość większa niż 50 kg/m</w:t>
            </w:r>
            <w:r>
              <w:rPr>
                <w:rFonts w:ascii="Times New Roman" w:eastAsia="Times New Roman" w:hAnsi="Times New Roman" w:cs="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15</w:t>
            </w:r>
          </w:p>
        </w:tc>
      </w:tr>
      <w:tr w:rsidR="00683D15" w:rsidTr="00683D15">
        <w:tc>
          <w:tcPr>
            <w:tcW w:w="4786"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25</w:t>
            </w:r>
          </w:p>
        </w:tc>
      </w:tr>
      <w:tr w:rsidR="00683D15" w:rsidTr="00683D15">
        <w:tc>
          <w:tcPr>
            <w:tcW w:w="7511" w:type="dxa"/>
            <w:gridSpan w:val="2"/>
            <w:tcBorders>
              <w:top w:val="single" w:sz="4" w:space="0" w:color="auto"/>
              <w:left w:val="single" w:sz="4" w:space="0" w:color="auto"/>
              <w:bottom w:val="single" w:sz="4" w:space="0" w:color="auto"/>
              <w:right w:val="single" w:sz="4" w:space="0" w:color="auto"/>
            </w:tcBorders>
            <w:hideMark/>
          </w:tcPr>
          <w:p w:rsidR="00683D15" w:rsidRDefault="00683D15">
            <w:pPr>
              <w:spacing w:after="0" w:line="240" w:lineRule="auto"/>
              <w:ind w:left="284" w:hanging="284"/>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vertAlign w:val="superscript"/>
                <w:lang w:eastAsia="pl-PL"/>
              </w:rPr>
              <w:t>a)</w:t>
            </w:r>
            <w:r>
              <w:rPr>
                <w:rFonts w:ascii="Times New Roman" w:eastAsia="Times New Roman" w:hAnsi="Times New Roman" w:cs="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6.4.2.2. Wskaźnik zagęszczenia warstwy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Określenie gęstości objętościowej należy wykonywać według PN-EN 12697-6 [32].</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6.4.2.3. Zawartość wolnych przestrzeni w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Zawartość wolnych przestrzeni w próbce pobranej z nawierzchni, określona w tablicy 13, nie może wykroczyć poza wartości dopuszczalne więcej niż 1,5 %(v/v)</w:t>
      </w:r>
    </w:p>
    <w:p w:rsidR="00683D15" w:rsidRDefault="00683D15" w:rsidP="00683D15">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6.4.2.4. Spadki poprzeczne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nawierzchni należy badać nie rzadziej niż co 20 m oraz w punktach głównych łuków poziomych.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powinny być zgodne z dokumentacją projektową, z tolerancją ± 0,5%.</w:t>
      </w:r>
    </w:p>
    <w:p w:rsidR="00683D15" w:rsidRDefault="00683D15" w:rsidP="00683D15">
      <w:pPr>
        <w:keepNext/>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6.4.2.5. Równość podłużna i poprzeczna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Pomiary równości podłużnej należy wykonywać w środku każdego ocenianego pasa ruchu.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podłużnej warstwy ścieralnej nawierzchni drogi klasy G i dróg wyższych klas należy stosować metodę pomiaru umożliwiającą obliczanie wskaźnika równości IRI. Wartość IRI oblicza się dla odcinków o długości 50 m. Dopuszczalne wartości wskaźnika IRI wymagane przy odbiorze nawierzchni określono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10 m. Wymagana równość podłużna jest określona przez wartość odchylenia równości (prześwitu), które nie mogą przekroczyć 6 mm. Przez odchylenie równości rozumie się największą odległość między łatą a mierzoną powierzchnią.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wartość odchylenia równości podłużnej warstwy ścieralnej nawierzchni dróg klasy Z i L nie powinna być większa niż 8 mm. Badanie wykonuje się według procedury jak podczas odbioru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683D15" w:rsidRDefault="00683D15" w:rsidP="00683D15">
      <w:pPr>
        <w:spacing w:before="120" w:after="120" w:line="240" w:lineRule="auto"/>
        <w:ind w:left="993" w:hanging="99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683D15" w:rsidTr="00683D15">
        <w:tc>
          <w:tcPr>
            <w:tcW w:w="1560"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Wartości odchyleń równości poprzecznej [mm]</w:t>
            </w:r>
          </w:p>
        </w:tc>
      </w:tr>
      <w:tr w:rsidR="00683D15" w:rsidTr="00683D15">
        <w:tc>
          <w:tcPr>
            <w:tcW w:w="1560"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 D</w:t>
            </w:r>
          </w:p>
        </w:tc>
        <w:tc>
          <w:tcPr>
            <w:tcW w:w="3685"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683D15" w:rsidRDefault="00683D15">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9</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6.4.2.6. Właściwości przeciwpoślizgowe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Pomiar wykonuje się przy temperaturze otoczenia od 5 do 30°C, nie rzadziej niż co 50 m na nawierzchni zwilżanej wodą w ilości 0,5 l/m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1000 m. Liczba pomiarów na ocenianym odcinku nie powinna być mniejsza niż 10. W wypadku odbioru krótkich odcinków nawierzchni, na których nie można wykonać pomiarów z prędkością 60 lub 90 km/h (np. rondo, dojazd do skrzyżowania, niektóre łącznice), poszczególne wyniki pomiarów współczynnika tarcia nie powinny być niższe niż 0,47, przy prędkości pomiarowej 30 km/h.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warunki atmosferyczne uniemożliwiają wykonanie pomiaru w wymienionym terminie, powinien być on zrealizowany z najmniejszym możliwym opóźnieniem.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30 km/h.</w:t>
      </w:r>
    </w:p>
    <w:p w:rsidR="00683D15" w:rsidRDefault="00683D15" w:rsidP="00683D15">
      <w:pPr>
        <w:tabs>
          <w:tab w:val="left" w:pos="993"/>
        </w:tabs>
        <w:spacing w:before="120" w:after="120" w:line="240" w:lineRule="auto"/>
        <w:ind w:left="993" w:hanging="993"/>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18.</w:t>
      </w:r>
      <w:r>
        <w:rPr>
          <w:rFonts w:ascii="Times New Roman" w:eastAsia="Times New Roman" w:hAnsi="Times New Roman" w:cs="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683D15" w:rsidTr="00683D15">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Miarodajny współczynnik tarcia przy prędkości zablokowanej opony względem nawierzchni</w:t>
            </w:r>
          </w:p>
        </w:tc>
      </w:tr>
      <w:tr w:rsidR="00683D15" w:rsidTr="00683D15">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3D15" w:rsidRDefault="00683D15">
            <w:pPr>
              <w:spacing w:after="0" w:line="240" w:lineRule="auto"/>
              <w:rPr>
                <w:rFonts w:ascii="Times New Roman" w:eastAsia="Times New Roman" w:hAnsi="Times New Roman" w:cs="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60 km/h</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 km/h</w:t>
            </w:r>
          </w:p>
        </w:tc>
      </w:tr>
      <w:tr w:rsidR="00683D15" w:rsidTr="00683D15">
        <w:tc>
          <w:tcPr>
            <w:tcW w:w="1560"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L,D</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3D15" w:rsidRDefault="00683D15">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r>
    </w:tbl>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6.4.2.7. Pozostałe właściwości warstwy asfaltowej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warstwy, mierzona 10 razy na 1 km każdej jezdni, nie może się różnić od szerokości projektowanej o więcej niż ± 5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Ukształtowanie osi w planie, mierzone co 100 m, nie powinno różnić się od dokumentacji projektowej o ± 5 cm.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Pr>
          <w:rFonts w:ascii="Times New Roman" w:eastAsia="Times New Roman" w:hAnsi="Times New Roman" w:cs="Times New Roman"/>
          <w:sz w:val="18"/>
          <w:szCs w:val="18"/>
          <w:lang w:eastAsia="pl-PL"/>
        </w:rPr>
        <w:t>wykruszeń</w:t>
      </w:r>
      <w:proofErr w:type="spellEnd"/>
      <w:r>
        <w:rPr>
          <w:rFonts w:ascii="Times New Roman" w:eastAsia="Times New Roman" w:hAnsi="Times New Roman" w:cs="Times New Roman"/>
          <w:sz w:val="18"/>
          <w:szCs w:val="18"/>
          <w:lang w:eastAsia="pl-PL"/>
        </w:rPr>
        <w:t>.</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7. OBMIAR ROBÓT</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[1] 7.</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wykonanej warstwy ścieralnej z betonu asfaltowego (AC).</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 xml:space="preserve"> 8. ODBIÓR ROBÓT</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[1] p8.</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 dały wyniki pozytywne.</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Jeśli warunki umowy przewidują dokonywanie potrąceń, to Zamawiający może w razie niedotrzymania wartości dopuszczalnych dokonać potrąceń według zasad określonych w WT-2 [65] pkt 9.2.</w:t>
      </w:r>
    </w:p>
    <w:p w:rsidR="00683D15" w:rsidRDefault="00683D15" w:rsidP="00683D15">
      <w:pPr>
        <w:keepNext/>
        <w:numPr>
          <w:ilvl w:val="12"/>
          <w:numId w:val="0"/>
        </w:numPr>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9. PODSTAWA PŁATNOŚCI</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[1] pkt 9.</w:t>
      </w:r>
    </w:p>
    <w:p w:rsidR="00683D15" w:rsidRDefault="00683D15" w:rsidP="00683D15">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warstwy ścieralnej z betonu asfaltowego (AC) obejmuje: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oczyszczenie i skropienie podłoża,</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i sprzętu,</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opracowanie recepty laboratoryjnej,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próby technologicznej i odcinka próbnego,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wyprodukowanie mieszanki betonu asfaltowego i jej transport na miejsce wbudowania,</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posmarowanie lepiszczem lub pokrycie taśmą asfaltową krawędzi urządzeń obcych i krawężników,</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rozłożenie i zagęszczenie mieszanki betonu asfaltowego,</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obcięcie krawędzi i posmarowanie lepiszczem,</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pomiarów i badań  wymaganych w specyfikacji technicznej,</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odwiezienie sprzętu.</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Sposób rozliczenia robót tymczasowych i prac towarzyszących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określonych niniejszą SST obejmuje:</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683D15" w:rsidRDefault="00683D15" w:rsidP="00683D15">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683D15" w:rsidRDefault="00683D15" w:rsidP="00683D15">
      <w:pPr>
        <w:keepNext/>
        <w:spacing w:after="0" w:line="240" w:lineRule="auto"/>
        <w:jc w:val="both"/>
        <w:outlineLvl w:val="0"/>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10. PRZEPISY ZWIĄZANE</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96"/>
        <w:gridCol w:w="1842"/>
        <w:gridCol w:w="7441"/>
      </w:tblGrid>
      <w:tr w:rsidR="00683D15" w:rsidTr="00683D15">
        <w:tc>
          <w:tcPr>
            <w:tcW w:w="496"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842"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D-M-00.00.00</w:t>
            </w:r>
          </w:p>
        </w:tc>
        <w:tc>
          <w:tcPr>
            <w:tcW w:w="7443"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Wymagania ogólne</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Normy</w:t>
      </w:r>
    </w:p>
    <w:p w:rsidR="00683D15" w:rsidRDefault="00683D15" w:rsidP="00683D15">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(Zestawienie zawiera dodatkowo normy PN-EN związane z badaniami materiałów występujących w niniejszej SST)</w:t>
      </w:r>
    </w:p>
    <w:tbl>
      <w:tblPr>
        <w:tblW w:w="8188" w:type="dxa"/>
        <w:tblLook w:val="01E0" w:firstRow="1" w:lastRow="1" w:firstColumn="1" w:lastColumn="1" w:noHBand="0" w:noVBand="0"/>
      </w:tblPr>
      <w:tblGrid>
        <w:gridCol w:w="505"/>
        <w:gridCol w:w="1494"/>
        <w:gridCol w:w="6189"/>
      </w:tblGrid>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196-21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Metody badania cementu – Oznaczanie zawartości chlorków, dwutlenku węgla i alkaliów w cemencie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459-2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Wapno budowlane – Część 2: Metody badań</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932-3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podstawowych właściwości kruszyw – Procedura i terminologia uproszczonego opisu petrograficznego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Oznaczanie składu ziarnowego – Metoda przesiewania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Oznaczanie kształtu ziaren za pomocą wskaźnika płaskości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4: Oznaczanie kształtu ziaren – Wskaźnik kształtu</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933-5</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geometrycznych właściwości kruszyw – Oznaczanie procentowej zawartości ziaren o powierzchniach powstałych w wyniku </w:t>
            </w:r>
            <w:proofErr w:type="spellStart"/>
            <w:r>
              <w:rPr>
                <w:rFonts w:ascii="Times New Roman" w:eastAsia="Times New Roman" w:hAnsi="Times New Roman" w:cs="Times New Roman"/>
                <w:sz w:val="18"/>
                <w:szCs w:val="18"/>
                <w:lang w:eastAsia="pl-PL"/>
              </w:rPr>
              <w:t>przekruszenia</w:t>
            </w:r>
            <w:proofErr w:type="spellEnd"/>
            <w:r>
              <w:rPr>
                <w:rFonts w:ascii="Times New Roman" w:eastAsia="Times New Roman" w:hAnsi="Times New Roman" w:cs="Times New Roman"/>
                <w:sz w:val="18"/>
                <w:szCs w:val="18"/>
                <w:lang w:eastAsia="pl-PL"/>
              </w:rPr>
              <w:t xml:space="preserve"> lub łamania kruszyw grubych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6: Ocena właściwości powierzchni – Wskaźnik przepływu kruszywa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Ocena zawartości drobnych cząstek – Badania błękitem metylenowym</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933-10</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geometrycznych właściwości kruszyw – Część 10: Ocena zawartości drobnych cząstek – Uziarnienie wypełniaczy (przesiewanie w strumieniu powietrza)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Metody oznaczania odporności na rozdrabnianie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Oznaczanie gęstości nasypowej i jamistości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4: Oznaczanie pustych przestrzeni suchego, zagęszczonego wypełniacza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1097-5</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5: Oznaczanie zawartości wody przez suszenie w suszarce z wentylacją</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–Część 6: Oznaczanie gęstości ziaren i nasiąkliwości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mechanicznych i fizycznych właściwości kruszyw – Część 7: Oznaczanie gęstości wypełniacza – Metoda piknometryczna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1097-8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mechanicznych i fizycznych właściwości kruszyw – Część 8: Oznaczanie </w:t>
            </w:r>
            <w:proofErr w:type="spellStart"/>
            <w:r>
              <w:rPr>
                <w:rFonts w:ascii="Times New Roman" w:eastAsia="Times New Roman" w:hAnsi="Times New Roman" w:cs="Times New Roman"/>
                <w:sz w:val="18"/>
                <w:szCs w:val="18"/>
                <w:lang w:eastAsia="pl-PL"/>
              </w:rPr>
              <w:t>polerowalności</w:t>
            </w:r>
            <w:proofErr w:type="spellEnd"/>
            <w:r>
              <w:rPr>
                <w:rFonts w:ascii="Times New Roman" w:eastAsia="Times New Roman" w:hAnsi="Times New Roman" w:cs="Times New Roman"/>
                <w:sz w:val="18"/>
                <w:szCs w:val="18"/>
                <w:lang w:eastAsia="pl-PL"/>
              </w:rPr>
              <w:t xml:space="preserve"> kamienia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1367-1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właściwości cieplnych i odporności kruszyw na działanie czynników atmosferycznych – Część 1: Oznaczanie mrozoodporności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Badania właściwości cieplnych i odporności kruszyw na działanie czynników </w:t>
            </w:r>
            <w:r>
              <w:rPr>
                <w:rFonts w:ascii="Times New Roman" w:eastAsia="Times New Roman" w:hAnsi="Times New Roman" w:cs="Times New Roman"/>
                <w:sz w:val="18"/>
                <w:szCs w:val="18"/>
                <w:lang w:eastAsia="pl-PL"/>
              </w:rPr>
              <w:lastRenderedPageBreak/>
              <w:t>atmosferycznych – Część 3: Badanie bazaltowej zgorzeli słonecznej metodą gotowania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1426</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penetracji igłą</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22. </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temperatury mięknienia – Metoda Pierścień i Kula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23. </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zawartości wody w emulsjach asfaltowych – Metoda destylacji azeotropowej</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1429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pozostałości na sicie emulsji asfaltowych oraz trwałości podczas magazynowania metodą pozostałości na sicie</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1744-1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chemicznych właściwości kruszyw – Analiza chemiczna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1744-4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chemicznych właściwości kruszyw – Część 4: Oznaczanie podatności wypełniaczy do mieszanek mineralno-asfaltowych na działanie wody</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Wymagania dla asfaltów drogowych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rozpuszczalności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12593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produkty asfaltowe – Oznaczanie temperatury łamliwości </w:t>
            </w:r>
            <w:proofErr w:type="spellStart"/>
            <w:r>
              <w:rPr>
                <w:rFonts w:ascii="Times New Roman" w:eastAsia="Times New Roman" w:hAnsi="Times New Roman" w:cs="Times New Roman"/>
                <w:sz w:val="18"/>
                <w:szCs w:val="18"/>
                <w:lang w:eastAsia="pl-PL"/>
              </w:rPr>
              <w:t>Fraassa</w:t>
            </w:r>
            <w:proofErr w:type="spellEnd"/>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12606-1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zawartości parafiny – Część 1: Metoda destylacyjna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494" w:type="dxa"/>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12607-1</w:t>
            </w:r>
          </w:p>
          <w:p w:rsidR="00683D15" w:rsidRDefault="00683D15">
            <w:pPr>
              <w:spacing w:after="0" w:line="240" w:lineRule="auto"/>
              <w:jc w:val="both"/>
              <w:rPr>
                <w:rFonts w:ascii="Times New Roman" w:eastAsia="Times New Roman" w:hAnsi="Times New Roman" w:cs="Times New Roman"/>
                <w:sz w:val="18"/>
                <w:szCs w:val="18"/>
                <w:lang w:eastAsia="pl-PL"/>
              </w:rPr>
            </w:pP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12607-3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produkty asfaltowe – Oznaczanie odporności na twardnienie pod wpływem ciepła i powietrza – Część 1: Metoda RTFOT</w:t>
            </w:r>
          </w:p>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 Część 3: Metoda RFT</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6: Oznaczanie gęstości objętościowej metodą hydrostatyczną</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33.</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12697-8</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8: Oznaczanie zawartości wolnej przestrzeni</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34.</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11: Określenie powiązania pomiędzy kruszywem i asfaltem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35.</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12697-12</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12: Określanie wrażliwości na wodę</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36.</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12697-13</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13: Pomiar temperatury</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37.</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12697-18</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18: Spływanie lepiszcza</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38.</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12697-22</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22: Koleinowanie</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39.</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12697-27</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27: Pobieranie próbek</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12697-36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Metody badań mieszanek mineralno-asfaltowych na gorąco – Część 36: Oznaczanie grubości nawierzchni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12846</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czasu wypływu emulsji asfaltowych lepkościomierzem wypływowym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12847</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sedymentacji emulsji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12850</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lepiszcza asfaltowe – Oznaczanie wartości </w:t>
            </w:r>
            <w:proofErr w:type="spellStart"/>
            <w:r>
              <w:rPr>
                <w:rFonts w:ascii="Times New Roman" w:eastAsia="Times New Roman" w:hAnsi="Times New Roman" w:cs="Times New Roman"/>
                <w:sz w:val="18"/>
                <w:szCs w:val="18"/>
                <w:lang w:eastAsia="pl-PL"/>
              </w:rPr>
              <w:t>pH</w:t>
            </w:r>
            <w:proofErr w:type="spellEnd"/>
            <w:r>
              <w:rPr>
                <w:rFonts w:ascii="Times New Roman" w:eastAsia="Times New Roman" w:hAnsi="Times New Roman" w:cs="Times New Roman"/>
                <w:sz w:val="18"/>
                <w:szCs w:val="18"/>
                <w:lang w:eastAsia="pl-PL"/>
              </w:rPr>
              <w:t xml:space="preserve"> emulsji asfaltowych</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44.</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13043</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mieszanek bitumicznych i powierzchniowych utrwaleń stosowanych na drogach, lotniskach i innych powierzchniach przeznaczonych do ruchu</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45.</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13074</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lepiszczy z emulsji asfaltowych przez odparowanie</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46.</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13075-1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Badanie rozpadu – Część 1: Oznaczanie indeksu rozpadu kationowych emulsji asfaltowych, metoda z wypełniaczem mineralnym</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47.</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13108-1</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Wymagania – Część 1: Beton Asfaltowy</w:t>
            </w:r>
          </w:p>
        </w:tc>
      </w:tr>
      <w:tr w:rsidR="00683D15" w:rsidTr="00683D15">
        <w:tc>
          <w:tcPr>
            <w:tcW w:w="505" w:type="dxa"/>
            <w:hideMark/>
          </w:tcPr>
          <w:p w:rsidR="00683D15" w:rsidRDefault="00683D15">
            <w:pPr>
              <w:spacing w:after="0" w:line="240" w:lineRule="auto"/>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48.</w:t>
            </w:r>
          </w:p>
        </w:tc>
        <w:tc>
          <w:tcPr>
            <w:tcW w:w="1494"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13108-20</w:t>
            </w:r>
          </w:p>
        </w:tc>
        <w:tc>
          <w:tcPr>
            <w:tcW w:w="6189" w:type="dxa"/>
            <w:hideMark/>
          </w:tcPr>
          <w:p w:rsidR="00683D15" w:rsidRDefault="00683D15">
            <w:pPr>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mineralno-asfaltowe – Wymagania – Część 20: Badanie typu</w:t>
            </w:r>
          </w:p>
        </w:tc>
      </w:tr>
      <w:tr w:rsidR="00683D15" w:rsidTr="00683D15">
        <w:trPr>
          <w:trHeight w:val="80"/>
        </w:trPr>
        <w:tc>
          <w:tcPr>
            <w:tcW w:w="505" w:type="dxa"/>
            <w:hideMark/>
          </w:tcPr>
          <w:p w:rsidR="00683D15" w:rsidRDefault="00683D15">
            <w:pPr>
              <w:spacing w:after="0" w:line="80" w:lineRule="atLeast"/>
              <w:jc w:val="righ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49.</w:t>
            </w:r>
          </w:p>
        </w:tc>
        <w:tc>
          <w:tcPr>
            <w:tcW w:w="1494" w:type="dxa"/>
            <w:hideMark/>
          </w:tcPr>
          <w:p w:rsidR="00683D15" w:rsidRDefault="00683D15">
            <w:pPr>
              <w:spacing w:after="0" w:line="80" w:lineRule="atLeas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13179-1</w:t>
            </w:r>
          </w:p>
        </w:tc>
        <w:tc>
          <w:tcPr>
            <w:tcW w:w="6189" w:type="dxa"/>
            <w:hideMark/>
          </w:tcPr>
          <w:p w:rsidR="00683D15" w:rsidRDefault="00683D15">
            <w:pPr>
              <w:spacing w:after="0" w:line="80" w:lineRule="atLeast"/>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kruszyw wypełniających stosowanych do mieszanek bitumicznych – Część 1: Badanie metodą Pierścienia i Kuli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13179-2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kruszyw wypełniających stosowanych do mieszanek bitumicznych – Część 2: Liczba bitumiczna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nawrotu sprężystego asfaltów modyfikowanych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13399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odporności na magazynowanie modyfikowanych asfaltów</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13587</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ciągliwości lepiszczy asfaltowych metodą pomiaru ciągliwości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kohezji lepiszczy asfaltowych metodą testu wahadłowego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13589</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Asfalty i lepiszcza asfaltowe – Oznaczanie ciągliwości modyfikowanych asfaltów – Metoda z </w:t>
            </w:r>
            <w:proofErr w:type="spellStart"/>
            <w:r>
              <w:rPr>
                <w:rFonts w:ascii="Times New Roman" w:eastAsia="Times New Roman" w:hAnsi="Times New Roman" w:cs="Times New Roman"/>
                <w:sz w:val="18"/>
                <w:szCs w:val="18"/>
                <w:lang w:eastAsia="pl-PL"/>
              </w:rPr>
              <w:t>duktylometrem</w:t>
            </w:r>
            <w:proofErr w:type="spellEnd"/>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13614</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przyczepności emulsji bitumicznych przez zanurzenie w wodzie – Metoda z kruszywem</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57.</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13703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Oznaczanie energii deformacji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58.</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13808</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Zasady specyfikacji kationowych emulsji asfaltowych</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59.</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14023</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Asfalty i lepiszcza asfaltowe – Zasady specyfikacji asfaltów modyfikowanych polimerami</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60.</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14188-1</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Wypełniacze złączy i zalewy – Część 1: Specyfikacja zalew na gorąco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14188-2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Wypełniacze złączy i zalewy – Część 2: Specyfikacja zalew na zimno</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22592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Przetwory naftowe – Oznaczanie temperatury zapłonu i palenia – Pomiar metodą otwartego tygla Clevelanda</w:t>
            </w:r>
          </w:p>
        </w:tc>
      </w:tr>
      <w:tr w:rsidR="00683D15" w:rsidTr="00683D15">
        <w:tc>
          <w:tcPr>
            <w:tcW w:w="505"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w:t>
            </w:r>
          </w:p>
        </w:tc>
        <w:tc>
          <w:tcPr>
            <w:tcW w:w="1494"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ISO 2592</w:t>
            </w:r>
          </w:p>
        </w:tc>
        <w:tc>
          <w:tcPr>
            <w:tcW w:w="6189" w:type="dxa"/>
            <w:hideMark/>
          </w:tcPr>
          <w:p w:rsidR="00683D15" w:rsidRDefault="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Oznaczanie temperatury zapłonu i palenia – Metoda otwartego tygla Clevelanda</w:t>
            </w:r>
          </w:p>
        </w:tc>
      </w:tr>
    </w:tbl>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10.3. Wymagania techniczne (rekomendowane przez Ministra Infrastruktury)</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WT-2 Nawierzchnie asfaltowe 2008. Nawierzchnie asfaltowe na drogach publicznych</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WT-3 Emulsje asfaltowe 2009. Kationowe emulsje asfaltowe na drogach publicznych</w:t>
      </w:r>
    </w:p>
    <w:p w:rsidR="00683D15" w:rsidRDefault="00683D15" w:rsidP="00683D15">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10.4. Inne dokumenty</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w:t>
      </w:r>
      <w:proofErr w:type="spellStart"/>
      <w:r>
        <w:rPr>
          <w:rFonts w:ascii="Times New Roman" w:eastAsia="Times New Roman" w:hAnsi="Times New Roman" w:cs="Times New Roman"/>
          <w:sz w:val="18"/>
          <w:szCs w:val="18"/>
          <w:lang w:eastAsia="pl-PL"/>
        </w:rPr>
        <w:t>Dz.U</w:t>
      </w:r>
      <w:proofErr w:type="spellEnd"/>
      <w:r>
        <w:rPr>
          <w:rFonts w:ascii="Times New Roman" w:eastAsia="Times New Roman" w:hAnsi="Times New Roman" w:cs="Times New Roman"/>
          <w:sz w:val="18"/>
          <w:szCs w:val="18"/>
          <w:lang w:eastAsia="pl-PL"/>
        </w:rPr>
        <w:t>. nr 43, poz. 430)</w:t>
      </w:r>
    </w:p>
    <w:p w:rsidR="00683D15" w:rsidRDefault="00683D15" w:rsidP="00683D15">
      <w:pPr>
        <w:numPr>
          <w:ilvl w:val="0"/>
          <w:numId w:val="51"/>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Katalog typowych konstrukcji nawierzchni podatnych i półsztywnych. Generalna Dyrekcja Dróg Publicznych – Instytut Badawczy Dróg i Mostów, Warszawa </w:t>
      </w:r>
    </w:p>
    <w:p w:rsidR="00683D15" w:rsidRDefault="00683D15" w:rsidP="00683D15">
      <w:pPr>
        <w:tabs>
          <w:tab w:val="left" w:pos="851"/>
        </w:tabs>
        <w:spacing w:after="0" w:line="240" w:lineRule="auto"/>
        <w:jc w:val="both"/>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tabs>
          <w:tab w:val="left" w:pos="851"/>
        </w:tabs>
        <w:spacing w:after="0" w:line="240" w:lineRule="auto"/>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24"/>
          <w:szCs w:val="24"/>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spacing w:after="0" w:line="240" w:lineRule="auto"/>
        <w:rPr>
          <w:rFonts w:ascii="Times New Roman" w:eastAsia="Times New Roman" w:hAnsi="Times New Roman" w:cs="Times New Roman"/>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4210E" w:rsidRDefault="0064210E" w:rsidP="00683D15">
      <w:pPr>
        <w:overflowPunct w:val="0"/>
        <w:autoSpaceDE w:val="0"/>
        <w:autoSpaceDN w:val="0"/>
        <w:adjustRightInd w:val="0"/>
        <w:spacing w:after="0" w:line="240" w:lineRule="auto"/>
        <w:jc w:val="both"/>
        <w:rPr>
          <w:b/>
          <w:sz w:val="28"/>
        </w:rPr>
      </w:pPr>
    </w:p>
    <w:p w:rsidR="00683D15" w:rsidRPr="00CC3816" w:rsidRDefault="00683D15" w:rsidP="00683D15">
      <w:pPr>
        <w:overflowPunct w:val="0"/>
        <w:autoSpaceDE w:val="0"/>
        <w:autoSpaceDN w:val="0"/>
        <w:adjustRightInd w:val="0"/>
        <w:spacing w:after="0" w:line="240" w:lineRule="auto"/>
        <w:jc w:val="both"/>
        <w:rPr>
          <w:b/>
          <w:sz w:val="18"/>
          <w:szCs w:val="18"/>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SZCZEGÓŁOWE  SPECYFIKACJE TECHNICZNE</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D - 06.03.01</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(CPV 45112730-1)</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r w:rsidRPr="00CC3816">
        <w:rPr>
          <w:rFonts w:ascii="Times New Roman" w:eastAsia="Times New Roman" w:hAnsi="Times New Roman" w:cs="Times New Roman"/>
          <w:sz w:val="18"/>
          <w:szCs w:val="18"/>
          <w:lang w:eastAsia="pl-PL"/>
        </w:rPr>
        <w:t>ŚCINANIE  I  UZUPEŁNIANIE  POBOCZY</w:t>
      </w: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Pr="00CC3816"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center"/>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WSTĘP</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szczegółowej specyfikacji technicznej są wymagania dotyczące wykonania i odbioru robót związanych ze ścinaniem i uzupełnianiem poboczy gruntowych.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szczegółowa specyfikacja techniczna  stanowi obowiązującą podstawę opracowania stosowanego jako dokument przetargowy i kontraktowy przy zlecaniu i realizacji robót na  zadaniu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CC3816" w:rsidRDefault="00CC3816" w:rsidP="00CC3816">
      <w:pPr>
        <w:spacing w:after="0" w:line="240" w:lineRule="auto"/>
        <w:ind w:right="-567"/>
        <w:jc w:val="center"/>
        <w:rPr>
          <w:rFonts w:ascii="Times New Roman" w:eastAsia="Times New Roman" w:hAnsi="Times New Roman" w:cs="Times New Roman"/>
          <w:bCs/>
          <w:lang w:eastAsia="pl-PL"/>
        </w:rPr>
      </w:pP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CC3816" w:rsidRPr="00267A95"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CC3816" w:rsidRPr="005B23FB" w:rsidRDefault="00CC3816" w:rsidP="00CC3816">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CC3816" w:rsidRDefault="00CC3816" w:rsidP="00CC3816">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CC3816" w:rsidRPr="005B23FB" w:rsidRDefault="00CC3816" w:rsidP="00CC3816">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CC3816" w:rsidRDefault="00CC3816" w:rsidP="00CC3816">
      <w:pPr>
        <w:keepNext/>
        <w:spacing w:after="0" w:line="240" w:lineRule="auto"/>
        <w:jc w:val="both"/>
        <w:outlineLvl w:val="1"/>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ze ścinaniem zawyżonych poboczy i uzupełnianiem zaniżonych poboczy z dowozem gruntu,  formowaniem  i zagęszczeniem  poboczy</w:t>
      </w:r>
    </w:p>
    <w:p w:rsidR="00CB18AE" w:rsidRDefault="00CB18AE" w:rsidP="00683D15">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683D15" w:rsidRPr="008D5D17" w:rsidRDefault="001C73DD" w:rsidP="008D5D17">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683D15" w:rsidRDefault="002833F8"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wykopów</w:t>
      </w:r>
      <w:r w:rsidR="008D5D17">
        <w:rPr>
          <w:rFonts w:ascii="Times New Roman" w:eastAsia="Times New Roman" w:hAnsi="Times New Roman" w:cs="Times New Roman"/>
          <w:sz w:val="18"/>
          <w:szCs w:val="18"/>
          <w:lang w:eastAsia="pl-PL"/>
        </w:rPr>
        <w:t xml:space="preserve"> z gruntu </w:t>
      </w:r>
      <w:proofErr w:type="spellStart"/>
      <w:r w:rsidR="008D5D17">
        <w:rPr>
          <w:rFonts w:ascii="Times New Roman" w:eastAsia="Times New Roman" w:hAnsi="Times New Roman" w:cs="Times New Roman"/>
          <w:sz w:val="18"/>
          <w:szCs w:val="18"/>
          <w:lang w:eastAsia="pl-PL"/>
        </w:rPr>
        <w:t>kat.III</w:t>
      </w:r>
      <w:proofErr w:type="spellEnd"/>
      <w:r w:rsidR="008D5D17">
        <w:rPr>
          <w:rFonts w:ascii="Times New Roman" w:eastAsia="Times New Roman" w:hAnsi="Times New Roman" w:cs="Times New Roman"/>
          <w:sz w:val="18"/>
          <w:szCs w:val="18"/>
          <w:lang w:eastAsia="pl-PL"/>
        </w:rPr>
        <w:t xml:space="preserve"> – 136,50</w:t>
      </w:r>
      <w:r w:rsidR="00683D15">
        <w:rPr>
          <w:rFonts w:ascii="Times New Roman" w:eastAsia="Times New Roman" w:hAnsi="Times New Roman" w:cs="Times New Roman"/>
          <w:sz w:val="18"/>
          <w:szCs w:val="18"/>
          <w:lang w:eastAsia="pl-PL"/>
        </w:rPr>
        <w:t>m2</w:t>
      </w:r>
    </w:p>
    <w:p w:rsidR="002833F8" w:rsidRDefault="002833F8"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plantowanie poboczy i skarp nasypów z gruntu </w:t>
      </w:r>
      <w:proofErr w:type="spellStart"/>
      <w:r>
        <w:rPr>
          <w:rFonts w:ascii="Times New Roman" w:eastAsia="Times New Roman" w:hAnsi="Times New Roman" w:cs="Times New Roman"/>
          <w:sz w:val="18"/>
          <w:szCs w:val="18"/>
          <w:lang w:eastAsia="pl-PL"/>
        </w:rPr>
        <w:t>kat.III</w:t>
      </w:r>
      <w:proofErr w:type="spellEnd"/>
      <w:r>
        <w:rPr>
          <w:rFonts w:ascii="Times New Roman" w:eastAsia="Times New Roman" w:hAnsi="Times New Roman" w:cs="Times New Roman"/>
          <w:sz w:val="18"/>
          <w:szCs w:val="18"/>
          <w:lang w:eastAsia="pl-PL"/>
        </w:rPr>
        <w:t xml:space="preserve"> – 1129,00m2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2833F8" w:rsidRDefault="002833F8" w:rsidP="00683D15">
      <w:pPr>
        <w:spacing w:after="0" w:line="240" w:lineRule="auto"/>
        <w:jc w:val="both"/>
        <w:rPr>
          <w:rFonts w:ascii="Times New Roman" w:eastAsia="Times New Roman" w:hAnsi="Times New Roman" w:cs="Times New Roman"/>
          <w:sz w:val="18"/>
          <w:szCs w:val="18"/>
          <w:lang w:eastAsia="pl-PL"/>
        </w:rPr>
      </w:pPr>
    </w:p>
    <w:p w:rsidR="002833F8" w:rsidRDefault="002833F8" w:rsidP="002833F8">
      <w:pPr>
        <w:spacing w:after="0" w:line="240" w:lineRule="auto"/>
        <w:ind w:right="-567"/>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OD KM 1+100 DO KM 1+700 WRAZ Z PRZEPUSTEM, ZNISZCZONYM</w:t>
      </w:r>
      <w:r>
        <w:rPr>
          <w:rFonts w:ascii="Times New Roman" w:eastAsia="Times New Roman" w:hAnsi="Times New Roman" w:cs="Times New Roman"/>
          <w:bCs/>
          <w:sz w:val="18"/>
          <w:szCs w:val="18"/>
          <w:lang w:eastAsia="pl-PL"/>
        </w:rPr>
        <w:t xml:space="preserve">  </w:t>
      </w:r>
      <w:r w:rsidRPr="005B23FB">
        <w:rPr>
          <w:rFonts w:ascii="Times New Roman" w:eastAsia="Times New Roman" w:hAnsi="Times New Roman" w:cs="Times New Roman"/>
          <w:bCs/>
          <w:sz w:val="18"/>
          <w:szCs w:val="18"/>
          <w:lang w:eastAsia="pl-PL"/>
        </w:rPr>
        <w:t>WSKUTEK DESZCZY NAWALNYCH W MAJU 2010ROKU</w:t>
      </w:r>
    </w:p>
    <w:p w:rsidR="002833F8" w:rsidRPr="002833F8" w:rsidRDefault="002833F8" w:rsidP="002833F8">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ETAP</w:t>
      </w:r>
      <w:r w:rsidR="00CB18AE">
        <w:rPr>
          <w:rFonts w:ascii="Times New Roman" w:eastAsia="Times New Roman" w:hAnsi="Times New Roman" w:cs="Times New Roman"/>
          <w:sz w:val="18"/>
          <w:szCs w:val="18"/>
          <w:lang w:eastAsia="pl-PL"/>
        </w:rPr>
        <w:t xml:space="preserve"> II  OD KM 1+100  DO KM 1+700</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na</w:t>
      </w:r>
      <w:r w:rsidR="002833F8">
        <w:rPr>
          <w:rFonts w:ascii="Times New Roman" w:eastAsia="Times New Roman" w:hAnsi="Times New Roman" w:cs="Times New Roman"/>
          <w:sz w:val="18"/>
          <w:szCs w:val="18"/>
          <w:lang w:eastAsia="pl-PL"/>
        </w:rPr>
        <w:t xml:space="preserve">sypów z gruntu </w:t>
      </w:r>
      <w:proofErr w:type="spellStart"/>
      <w:r w:rsidR="002833F8">
        <w:rPr>
          <w:rFonts w:ascii="Times New Roman" w:eastAsia="Times New Roman" w:hAnsi="Times New Roman" w:cs="Times New Roman"/>
          <w:sz w:val="18"/>
          <w:szCs w:val="18"/>
          <w:lang w:eastAsia="pl-PL"/>
        </w:rPr>
        <w:t>kat.III</w:t>
      </w:r>
      <w:proofErr w:type="spellEnd"/>
      <w:r w:rsidR="002833F8">
        <w:rPr>
          <w:rFonts w:ascii="Times New Roman" w:eastAsia="Times New Roman" w:hAnsi="Times New Roman" w:cs="Times New Roman"/>
          <w:sz w:val="18"/>
          <w:szCs w:val="18"/>
          <w:lang w:eastAsia="pl-PL"/>
        </w:rPr>
        <w:t xml:space="preserve"> – 1339,75</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plantowanie poboczy i skarp na</w:t>
      </w:r>
      <w:r w:rsidR="002833F8">
        <w:rPr>
          <w:rFonts w:ascii="Times New Roman" w:eastAsia="Times New Roman" w:hAnsi="Times New Roman" w:cs="Times New Roman"/>
          <w:sz w:val="18"/>
          <w:szCs w:val="18"/>
          <w:lang w:eastAsia="pl-PL"/>
        </w:rPr>
        <w:t xml:space="preserve">sypów z gruntu </w:t>
      </w:r>
      <w:proofErr w:type="spellStart"/>
      <w:r w:rsidR="002833F8">
        <w:rPr>
          <w:rFonts w:ascii="Times New Roman" w:eastAsia="Times New Roman" w:hAnsi="Times New Roman" w:cs="Times New Roman"/>
          <w:sz w:val="18"/>
          <w:szCs w:val="18"/>
          <w:lang w:eastAsia="pl-PL"/>
        </w:rPr>
        <w:t>kat.III</w:t>
      </w:r>
      <w:proofErr w:type="spellEnd"/>
      <w:r w:rsidR="002833F8">
        <w:rPr>
          <w:rFonts w:ascii="Times New Roman" w:eastAsia="Times New Roman" w:hAnsi="Times New Roman" w:cs="Times New Roman"/>
          <w:sz w:val="18"/>
          <w:szCs w:val="18"/>
          <w:lang w:eastAsia="pl-PL"/>
        </w:rPr>
        <w:t xml:space="preserve"> – 1023,50</w:t>
      </w:r>
      <w:r>
        <w:rPr>
          <w:rFonts w:ascii="Times New Roman" w:eastAsia="Times New Roman" w:hAnsi="Times New Roman" w:cs="Times New Roman"/>
          <w:sz w:val="18"/>
          <w:szCs w:val="18"/>
          <w:lang w:eastAsia="pl-PL"/>
        </w:rPr>
        <w:t>m2</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Odkład - miejsce składowania gruntu pozyskanego w czasie ścinania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 Dokop - miejsce pozyskania gruntu do wykonania uzupełnienia poboczy położone poza pasem drogowym.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MATERIAŁY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D00.00.00 „Wymagania ogólne” pkt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Rodzaje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Rodzaje materiałów stosowanych do uzupełnienia poboczy podano w OST                 D-05.01.00 „Nawierzchnie gruntowe” i D-05.01.01 „Nawierzchnia gruntowa naturalna”.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SPRZĘT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ścinania i uzupełniania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robót określonych w niniejszej SST powinien wykazać się możliwością korzystania z następującego sprzętu: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zrywarek, kultywatorów lub bron talerzowych,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równiarek z transporterem (</w:t>
      </w:r>
      <w:proofErr w:type="spellStart"/>
      <w:r>
        <w:rPr>
          <w:rFonts w:ascii="Times New Roman" w:eastAsia="Times New Roman" w:hAnsi="Times New Roman" w:cs="Times New Roman"/>
          <w:sz w:val="18"/>
          <w:szCs w:val="18"/>
          <w:lang w:eastAsia="pl-PL"/>
        </w:rPr>
        <w:t>ścinarki</w:t>
      </w:r>
      <w:proofErr w:type="spellEnd"/>
      <w:r>
        <w:rPr>
          <w:rFonts w:ascii="Times New Roman" w:eastAsia="Times New Roman" w:hAnsi="Times New Roman" w:cs="Times New Roman"/>
          <w:sz w:val="18"/>
          <w:szCs w:val="18"/>
          <w:lang w:eastAsia="pl-PL"/>
        </w:rPr>
        <w:t xml:space="preserv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równiarek do profilowania,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ładowarek czołowych,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walców,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płytowych zagęszczarek wibracyjnych,</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przewoźnych zbiorników na wodę.</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4. TRANSPORT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D00.00.00 „Wymagania ogólne”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określonych w niniejszej SST, można korzystać z dowolnych środków transportowych przeznaczonych do przewozu gruntu.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 WYKONANIE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D00.00.00 „Wymagania ogólne” pkt 5.</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Ścinanie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Ścinanie poboczy może być wykonywane ręcznie, za pomocą łopat lub sprzętem mechanicznym wg pkt 3.2.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Ścinanie poboczy należy przeprowadzić od krawędzi pobocza do krawędzi nawierzchni, zgodnie z założonym w dokumentacji projektowej spadkiem poprzecznym.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Nadmiar gruntu uzyskanego podczas ścinania poboczy należy wywieźć na odkład. Miejsce odkładu należy uzgodnić z Inżynierem.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pozostały w poboczu należy spulchnić na głębokość od 5 do 10 cm, doprowadzić do wilgotności optymalnej poprzez dodanie wody i zagęścić.</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określony zgodnie z BN-77/8931-12 [3], powinien wynosić co najmniej 0,98 maksymalnego zagęszczenia,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Uzupełnianie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występowania ubytków (wgłębień) i zaniżenia w poboczach należy je uzupełnić materiałem o właściwościach podobnych do materiału, z którego zostały pobocza wykonane.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wykonany według BN-77/8931-12 [3] powinien wynosić co najmniej 0,98 maksymalnego zagęszczenia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zgodnie z PN-B-04481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 KONTROLA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D00.00.00 „Wymagania ogólne” pkt 6.</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badań i pomiarów w czasie prowadzenia robót  podano w tab1.</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Częstotliwość oraz zakres badań i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badań</w:t>
      </w:r>
      <w:r>
        <w:rPr>
          <w:rFonts w:ascii="Times New Roman" w:eastAsia="Times New Roman" w:hAnsi="Times New Roman" w:cs="Times New Roman"/>
          <w:sz w:val="18"/>
          <w:szCs w:val="18"/>
          <w:lang w:eastAsia="pl-PL"/>
        </w:rPr>
        <w:tab/>
        <w:t>Częstotliwość badań</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Minimalna liczba badań na dziennej działce roboczej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Pr>
          <w:rFonts w:ascii="Times New Roman" w:eastAsia="Times New Roman" w:hAnsi="Times New Roman" w:cs="Times New Roman"/>
          <w:sz w:val="18"/>
          <w:szCs w:val="18"/>
          <w:lang w:eastAsia="pl-PL"/>
        </w:rPr>
        <w:tab/>
        <w:t>Uziarnienie mieszanki uzupełniającej</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Pr>
          <w:rFonts w:ascii="Times New Roman" w:eastAsia="Times New Roman" w:hAnsi="Times New Roman" w:cs="Times New Roman"/>
          <w:sz w:val="18"/>
          <w:szCs w:val="18"/>
          <w:lang w:eastAsia="pl-PL"/>
        </w:rPr>
        <w:tab/>
        <w:t>Wilgotność optymalna mieszanki uzupełniającej</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Pr>
          <w:rFonts w:ascii="Times New Roman" w:eastAsia="Times New Roman" w:hAnsi="Times New Roman" w:cs="Times New Roman"/>
          <w:sz w:val="18"/>
          <w:szCs w:val="18"/>
          <w:lang w:eastAsia="pl-PL"/>
        </w:rPr>
        <w:tab/>
        <w:t>Wilgotność optymalna gruntu w ściętym poboczu</w:t>
      </w:r>
      <w:r>
        <w:rPr>
          <w:rFonts w:ascii="Times New Roman" w:eastAsia="Times New Roman" w:hAnsi="Times New Roman" w:cs="Times New Roman"/>
          <w:sz w:val="18"/>
          <w:szCs w:val="18"/>
          <w:lang w:eastAsia="pl-PL"/>
        </w:rPr>
        <w:tab/>
        <w:t>2 próbki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Pr>
          <w:rFonts w:ascii="Times New Roman" w:eastAsia="Times New Roman" w:hAnsi="Times New Roman" w:cs="Times New Roman"/>
          <w:sz w:val="18"/>
          <w:szCs w:val="18"/>
          <w:lang w:eastAsia="pl-PL"/>
        </w:rPr>
        <w:tab/>
        <w:t>Wskaźnik zagęszczenia na ścinanych lub uzupełnianych poboczach</w:t>
      </w:r>
      <w:r>
        <w:rPr>
          <w:rFonts w:ascii="Times New Roman" w:eastAsia="Times New Roman" w:hAnsi="Times New Roman" w:cs="Times New Roman"/>
          <w:sz w:val="18"/>
          <w:szCs w:val="18"/>
          <w:lang w:eastAsia="pl-PL"/>
        </w:rPr>
        <w:tab/>
        <w:t>2 razy na 1 km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Pomiar cech geometrycznych ścinanych lub uzupełnianych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oraz zakres pomiarów po zakończeniu robót podano w tablicy 2.</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Częstotliwość oraz zakres pomiarów ścinanych lub uzupełnianych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Lp.</w:t>
      </w:r>
      <w:r>
        <w:rPr>
          <w:rFonts w:ascii="Times New Roman" w:eastAsia="Times New Roman" w:hAnsi="Times New Roman" w:cs="Times New Roman"/>
          <w:sz w:val="18"/>
          <w:szCs w:val="18"/>
          <w:lang w:eastAsia="pl-PL"/>
        </w:rPr>
        <w:tab/>
        <w:t>Wyszczególnienie</w:t>
      </w:r>
      <w:r>
        <w:rPr>
          <w:rFonts w:ascii="Times New Roman" w:eastAsia="Times New Roman" w:hAnsi="Times New Roman" w:cs="Times New Roman"/>
          <w:sz w:val="18"/>
          <w:szCs w:val="18"/>
          <w:lang w:eastAsia="pl-PL"/>
        </w:rPr>
        <w:tab/>
        <w:t>Minimalna częstotliwość pomiarów</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r>
        <w:rPr>
          <w:rFonts w:ascii="Times New Roman" w:eastAsia="Times New Roman" w:hAnsi="Times New Roman" w:cs="Times New Roman"/>
          <w:sz w:val="18"/>
          <w:szCs w:val="18"/>
          <w:lang w:eastAsia="pl-PL"/>
        </w:rPr>
        <w:tab/>
        <w:t>Spadki poprzeczne</w:t>
      </w:r>
      <w:r>
        <w:rPr>
          <w:rFonts w:ascii="Times New Roman" w:eastAsia="Times New Roman" w:hAnsi="Times New Roman" w:cs="Times New Roman"/>
          <w:sz w:val="18"/>
          <w:szCs w:val="18"/>
          <w:lang w:eastAsia="pl-PL"/>
        </w:rPr>
        <w:tab/>
        <w:t>2 razy na 100 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r>
        <w:rPr>
          <w:rFonts w:ascii="Times New Roman" w:eastAsia="Times New Roman" w:hAnsi="Times New Roman" w:cs="Times New Roman"/>
          <w:sz w:val="18"/>
          <w:szCs w:val="18"/>
          <w:lang w:eastAsia="pl-PL"/>
        </w:rPr>
        <w:tab/>
        <w:t>Równość podłużna</w:t>
      </w:r>
      <w:r>
        <w:rPr>
          <w:rFonts w:ascii="Times New Roman" w:eastAsia="Times New Roman" w:hAnsi="Times New Roman" w:cs="Times New Roman"/>
          <w:sz w:val="18"/>
          <w:szCs w:val="18"/>
          <w:lang w:eastAsia="pl-PL"/>
        </w:rPr>
        <w:tab/>
        <w:t>co 50 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Pr>
          <w:rFonts w:ascii="Times New Roman" w:eastAsia="Times New Roman" w:hAnsi="Times New Roman" w:cs="Times New Roman"/>
          <w:sz w:val="18"/>
          <w:szCs w:val="18"/>
          <w:lang w:eastAsia="pl-PL"/>
        </w:rPr>
        <w:tab/>
        <w:t>Równość poprzeczna</w:t>
      </w:r>
      <w:r>
        <w:rPr>
          <w:rFonts w:ascii="Times New Roman" w:eastAsia="Times New Roman" w:hAnsi="Times New Roman" w:cs="Times New Roman"/>
          <w:sz w:val="18"/>
          <w:szCs w:val="18"/>
          <w:lang w:eastAsia="pl-PL"/>
        </w:rPr>
        <w:tab/>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Spadki poprzeczne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Spadki poprzeczne poboczy powinny być zgodne z dokumentacją projektową,   z tolerancją </w:t>
      </w:r>
      <w:r>
        <w:rPr>
          <w:rFonts w:ascii="Times New Roman" w:eastAsia="Times New Roman" w:hAnsi="Times New Roman" w:cs="Times New Roman"/>
          <w:sz w:val="18"/>
          <w:szCs w:val="18"/>
          <w:lang w:eastAsia="pl-PL"/>
        </w:rPr>
        <w:sym w:font="Times New Roman" w:char="F0B1"/>
      </w:r>
      <w:r>
        <w:rPr>
          <w:rFonts w:ascii="Times New Roman" w:eastAsia="Times New Roman" w:hAnsi="Times New Roman" w:cs="Times New Roman"/>
          <w:sz w:val="18"/>
          <w:szCs w:val="18"/>
          <w:lang w:eastAsia="pl-PL"/>
        </w:rPr>
        <w:t xml:space="preserve"> 1%.</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 Równość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Nierówności podłużne i poprzeczne należy mierzyć łatą 4-metrową wg BN-68/8931-04 [2].  Maksymalny prześwit pod łatą nie może przekraczać 15 mm.</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 OBMIAR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D00.00.00 „Wymagania ogólne” pkt 7.</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Jednostką obmiarową jest m2 (metr kwadratowy) wykonanych robót na poboczach. </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 ODBIÓR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D00.00.00 „Wymagania ogólne” pkt 8.</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Roboty uznaje się za wykonane zgodnie z dokumentacją projektową, SST   i wymaganiami Inżyniera, jeżeli wszystkie pomiary i badania z zachowaniem tolerancji wg pkt 6 dały wyniki pozytywne.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 PODSTAWA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D00.00.00 „Wymagania ogólne” pkt 9.</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m2 robót obejmuje: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prace pomiarowe i przygotowawcze,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oznakowanie robót,</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ścięcie poboczy i zagęszczenie podłoża,</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odwiezienie gruntu na odkład,</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dostarczenie materiału uzupełniającego,</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rozłożenie materiału,</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zagęszczenie poboczy,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Times New Roman" w:char="F02D"/>
      </w:r>
      <w:r>
        <w:rPr>
          <w:rFonts w:ascii="Times New Roman" w:eastAsia="Times New Roman" w:hAnsi="Times New Roman" w:cs="Times New Roman"/>
          <w:sz w:val="18"/>
          <w:szCs w:val="18"/>
          <w:lang w:eastAsia="pl-PL"/>
        </w:rPr>
        <w:tab/>
        <w:t>przeprowadzenie pomiarów i badań laboratoryjnych wymaganych w specyfikacji technicznej.</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PN-B-04481</w:t>
      </w:r>
      <w:r>
        <w:rPr>
          <w:rFonts w:ascii="Times New Roman" w:eastAsia="Times New Roman" w:hAnsi="Times New Roman" w:cs="Times New Roman"/>
          <w:sz w:val="18"/>
          <w:szCs w:val="18"/>
          <w:lang w:eastAsia="pl-PL"/>
        </w:rPr>
        <w:tab/>
        <w:t xml:space="preserve">     Grunty budowlane. Badania laboratoryjne</w:t>
      </w:r>
    </w:p>
    <w:p w:rsidR="00683D15" w:rsidRDefault="00683D15" w:rsidP="00683D15">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2.  BN-68/8931-04   Drogi samochodowe. Pomiar równości nawierzchni </w:t>
      </w:r>
      <w:proofErr w:type="spellStart"/>
      <w:r>
        <w:rPr>
          <w:rFonts w:ascii="Times New Roman" w:eastAsia="Times New Roman" w:hAnsi="Times New Roman" w:cs="Times New Roman"/>
          <w:sz w:val="18"/>
          <w:szCs w:val="18"/>
          <w:lang w:eastAsia="pl-PL"/>
        </w:rPr>
        <w:t>planografem</w:t>
      </w:r>
      <w:proofErr w:type="spellEnd"/>
      <w:r>
        <w:rPr>
          <w:rFonts w:ascii="Times New Roman" w:eastAsia="Times New Roman" w:hAnsi="Times New Roman" w:cs="Times New Roman"/>
          <w:sz w:val="18"/>
          <w:szCs w:val="18"/>
          <w:lang w:eastAsia="pl-PL"/>
        </w:rPr>
        <w:t xml:space="preserve"> i łatą</w:t>
      </w: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overflowPunct w:val="0"/>
        <w:autoSpaceDE w:val="0"/>
        <w:autoSpaceDN w:val="0"/>
        <w:adjustRightInd w:val="0"/>
        <w:spacing w:after="0" w:line="240" w:lineRule="auto"/>
        <w:jc w:val="both"/>
        <w:rPr>
          <w:b/>
          <w:sz w:val="28"/>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BB7BE5" w:rsidRDefault="00BB7BE5"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2833F8" w:rsidRPr="00CA7EE4" w:rsidRDefault="002833F8" w:rsidP="00BB7BE5">
      <w:pPr>
        <w:spacing w:after="0" w:line="240" w:lineRule="auto"/>
        <w:rPr>
          <w:rFonts w:ascii="Times New Roman" w:eastAsia="Times New Roman" w:hAnsi="Times New Roman" w:cs="Times New Roman"/>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sz w:val="18"/>
          <w:szCs w:val="18"/>
          <w:lang w:eastAsia="pl-PL"/>
        </w:rPr>
        <w:t>SZCZEGÓŁOWE  SPECYFIKACJE TECHNICZNE</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b/>
          <w:sz w:val="18"/>
          <w:szCs w:val="18"/>
          <w:lang w:eastAsia="pl-PL"/>
        </w:rPr>
        <w:t>D – 06.03.01a</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CA7EE4">
        <w:rPr>
          <w:rFonts w:ascii="Times New Roman" w:eastAsia="Times New Roman" w:hAnsi="Times New Roman" w:cs="Times New Roman"/>
          <w:b/>
          <w:sz w:val="18"/>
          <w:szCs w:val="18"/>
          <w:lang w:eastAsia="pl-PL"/>
        </w:rPr>
        <w:t>CPV 45112730-1</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CA7EE4">
        <w:rPr>
          <w:rFonts w:ascii="Times New Roman" w:eastAsia="Times New Roman" w:hAnsi="Times New Roman" w:cs="Times New Roman"/>
          <w:sz w:val="18"/>
          <w:szCs w:val="18"/>
          <w:lang w:eastAsia="pl-PL"/>
        </w:rPr>
        <w:t>POBOCZE  UTWARDZONE  KRUSZYWEM  ŁAMANYM</w:t>
      </w: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Pr="00CA7EE4"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BB7BE5" w:rsidRDefault="00BB7BE5" w:rsidP="00BB7BE5">
      <w:pPr>
        <w:spacing w:after="0" w:line="240" w:lineRule="auto"/>
        <w:rPr>
          <w:rFonts w:ascii="Times New Roman" w:eastAsia="Times New Roman" w:hAnsi="Times New Roman" w:cs="Times New Roman"/>
          <w:sz w:val="20"/>
          <w:szCs w:val="20"/>
          <w:lang w:eastAsia="pl-PL"/>
        </w:rPr>
        <w:sectPr w:rsidR="00BB7BE5">
          <w:pgSz w:w="11907" w:h="16840"/>
          <w:pgMar w:top="1134" w:right="1134" w:bottom="1134" w:left="1134" w:header="1985" w:footer="1531" w:gutter="0"/>
          <w:cols w:space="708"/>
        </w:sectPr>
      </w:pP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0" w:name="_Toc211316612"/>
      <w:r>
        <w:rPr>
          <w:rFonts w:ascii="Times New Roman" w:eastAsia="Times New Roman" w:hAnsi="Times New Roman" w:cs="Times New Roman"/>
          <w:caps/>
          <w:kern w:val="28"/>
          <w:sz w:val="18"/>
          <w:szCs w:val="18"/>
          <w:lang w:eastAsia="pl-PL"/>
        </w:rPr>
        <w:lastRenderedPageBreak/>
        <w:t>1. WSTĘP</w:t>
      </w:r>
      <w:bookmarkEnd w:id="790"/>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utwardzeniem pobocza kruszywem łamanym.</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BB7BE5" w:rsidRDefault="00BB7BE5" w:rsidP="00BB7BE5">
      <w:pPr>
        <w:spacing w:after="0" w:line="240" w:lineRule="auto"/>
        <w:ind w:right="-567"/>
        <w:jc w:val="center"/>
        <w:rPr>
          <w:rFonts w:ascii="Times New Roman" w:eastAsia="Times New Roman" w:hAnsi="Times New Roman" w:cs="Times New Roman"/>
          <w:bCs/>
          <w:lang w:eastAsia="pl-PL"/>
        </w:rPr>
      </w:pP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BB7BE5" w:rsidRPr="00267A9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BB7BE5" w:rsidRPr="005B23FB" w:rsidRDefault="00BB7BE5" w:rsidP="00BB7BE5">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BB7BE5" w:rsidRDefault="00BB7BE5" w:rsidP="00BB7BE5">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BB7BE5" w:rsidRPr="005B23FB" w:rsidRDefault="00BB7BE5" w:rsidP="00BB7BE5">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BB7BE5" w:rsidRDefault="00BB7BE5" w:rsidP="00BB7BE5">
      <w:pPr>
        <w:spacing w:after="0" w:line="240" w:lineRule="auto"/>
        <w:jc w:val="center"/>
        <w:rPr>
          <w:rFonts w:ascii="Times New Roman" w:eastAsia="Times New Roman" w:hAnsi="Times New Roman" w:cs="Times New Roman"/>
          <w:b/>
          <w:sz w:val="20"/>
          <w:szCs w:val="20"/>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2833F8" w:rsidRPr="002833F8" w:rsidRDefault="002833F8" w:rsidP="002833F8">
      <w:pPr>
        <w:framePr w:hSpace="141" w:wrap="around" w:vAnchor="text" w:hAnchor="page" w:x="1189" w:y="260"/>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w</w:t>
      </w:r>
      <w:r w:rsidRPr="002833F8">
        <w:rPr>
          <w:rFonts w:ascii="Times New Roman" w:eastAsia="Times New Roman" w:hAnsi="Times New Roman" w:cs="Times New Roman"/>
          <w:sz w:val="18"/>
          <w:szCs w:val="18"/>
          <w:lang w:eastAsia="pl-PL"/>
        </w:rPr>
        <w:t>ykonanie koryta gł. 20cm pod wzmocnienie pobocza na szerokości 100cm  z kamienia łamanego wapiennego 0.32mm o grubości warstwy 20cm</w:t>
      </w:r>
      <w:r>
        <w:rPr>
          <w:rFonts w:ascii="Times New Roman" w:eastAsia="Times New Roman" w:hAnsi="Times New Roman" w:cs="Times New Roman"/>
          <w:sz w:val="18"/>
          <w:szCs w:val="18"/>
          <w:lang w:eastAsia="pl-PL"/>
        </w:rPr>
        <w:t xml:space="preserve"> z wywozem gruntu - 50,00m2</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konstrukcji wzmacniającej gr.20cm  z kamienia wapiennego 0/32mm z zaklinowa</w:t>
      </w:r>
      <w:r w:rsidR="002833F8">
        <w:rPr>
          <w:rFonts w:ascii="Times New Roman" w:eastAsia="Times New Roman" w:hAnsi="Times New Roman" w:cs="Times New Roman"/>
          <w:sz w:val="18"/>
          <w:szCs w:val="18"/>
          <w:lang w:eastAsia="pl-PL"/>
        </w:rPr>
        <w:t xml:space="preserve">niem i </w:t>
      </w:r>
      <w:proofErr w:type="spellStart"/>
      <w:r w:rsidR="002833F8">
        <w:rPr>
          <w:rFonts w:ascii="Times New Roman" w:eastAsia="Times New Roman" w:hAnsi="Times New Roman" w:cs="Times New Roman"/>
          <w:sz w:val="18"/>
          <w:szCs w:val="18"/>
          <w:lang w:eastAsia="pl-PL"/>
        </w:rPr>
        <w:t>zamiałowaniem</w:t>
      </w:r>
      <w:proofErr w:type="spellEnd"/>
      <w:r w:rsidR="002833F8">
        <w:rPr>
          <w:rFonts w:ascii="Times New Roman" w:eastAsia="Times New Roman" w:hAnsi="Times New Roman" w:cs="Times New Roman"/>
          <w:sz w:val="18"/>
          <w:szCs w:val="18"/>
          <w:lang w:eastAsia="pl-PL"/>
        </w:rPr>
        <w:t xml:space="preserve">  – 50,00 </w:t>
      </w:r>
      <w:r>
        <w:rPr>
          <w:rFonts w:ascii="Times New Roman" w:eastAsia="Times New Roman" w:hAnsi="Times New Roman" w:cs="Times New Roman"/>
          <w:sz w:val="18"/>
          <w:szCs w:val="18"/>
          <w:lang w:eastAsia="pl-PL"/>
        </w:rPr>
        <w:t>m2</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1.4.1. </w:t>
      </w:r>
      <w:r>
        <w:rPr>
          <w:rFonts w:ascii="Times New Roman" w:eastAsia="Times New Roman" w:hAnsi="Times New Roman" w:cs="Times New Roman"/>
          <w:sz w:val="18"/>
          <w:szCs w:val="18"/>
          <w:lang w:eastAsia="pl-PL"/>
        </w:rPr>
        <w:t>Pobocze – część korony drogi przeznaczona do chwilowego postoju pojazdów, umieszczenia urządzeń organizacji i bezpieczeństwa ruchu oraz do ruchu pieszych, służąca jednocześnie do bocznego oparcia konstrukcji nawierzchni.</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1.4.2. </w:t>
      </w:r>
      <w:r>
        <w:rPr>
          <w:rFonts w:ascii="Times New Roman" w:eastAsia="Times New Roman" w:hAnsi="Times New Roman" w:cs="Times New Roman"/>
          <w:sz w:val="18"/>
          <w:szCs w:val="18"/>
          <w:lang w:eastAsia="pl-PL"/>
        </w:rPr>
        <w:t>Utwardzone pobocze – część pobocza drogowego, posiadająca w ciągu całego roku nośność wystarczającą do przejęcia obciążenia statycznego od kół samochodów, dopuszczonych do ruchu na drodze (zał. 2, rys. 1 i 2).</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1.4.3. </w:t>
      </w:r>
      <w:r>
        <w:rPr>
          <w:rFonts w:ascii="Times New Roman" w:eastAsia="Times New Roman" w:hAnsi="Times New Roman" w:cs="Times New Roman"/>
          <w:sz w:val="18"/>
          <w:szCs w:val="18"/>
          <w:lang w:eastAsia="pl-PL"/>
        </w:rPr>
        <w:t>Gruntowe pobocze – część pobocza drogowego, stanowiąca obrzeże utwardzonego pobocza, przeznaczona do ustawiania znaków i urządzeń zabezpieczenia ruchu.</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1.4.4. </w:t>
      </w:r>
      <w:r>
        <w:rPr>
          <w:rFonts w:ascii="Times New Roman" w:eastAsia="Times New Roman" w:hAnsi="Times New Roman" w:cs="Times New Roman"/>
          <w:sz w:val="18"/>
          <w:szCs w:val="18"/>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BB7BE5" w:rsidRDefault="00BB7BE5" w:rsidP="00BB7BE5">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1.4.5. </w:t>
      </w:r>
      <w:r>
        <w:rPr>
          <w:rFonts w:ascii="Times New Roman" w:eastAsia="Times New Roman" w:hAnsi="Times New Roman" w:cs="Times New Roman"/>
          <w:sz w:val="18"/>
          <w:szCs w:val="18"/>
          <w:lang w:eastAsia="pl-PL"/>
        </w:rPr>
        <w:t>Pozostałe określenia podstawowe są zgodne z obowiązującymi, odpowiednimi polskimi normami i z definicjami podanymi w SST D-M-00.00.00 „Wymagania ogólne” pkt 1.4.</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[1] pkt 1.5.</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1" w:name="_Toc211316613"/>
      <w:r>
        <w:rPr>
          <w:rFonts w:ascii="Times New Roman" w:eastAsia="Times New Roman" w:hAnsi="Times New Roman" w:cs="Times New Roman"/>
          <w:caps/>
          <w:kern w:val="28"/>
          <w:sz w:val="18"/>
          <w:szCs w:val="18"/>
          <w:lang w:eastAsia="pl-PL"/>
        </w:rPr>
        <w:t>2. MATERIAŁY</w:t>
      </w:r>
      <w:bookmarkEnd w:id="791"/>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ab/>
      </w:r>
      <w:r>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Materiały do wykonania robót</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2.2.1. </w:t>
      </w:r>
      <w:r>
        <w:rPr>
          <w:rFonts w:ascii="Times New Roman" w:eastAsia="Times New Roman" w:hAnsi="Times New Roman" w:cs="Times New Roman"/>
          <w:sz w:val="18"/>
          <w:szCs w:val="18"/>
          <w:lang w:eastAsia="pl-PL"/>
        </w:rPr>
        <w:t xml:space="preserve"> Zgodność materiałów z dokumentacją projektową </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do wykonania robót powinny być zgodne z ustaleniami dokumentacji projektowej lub ST.</w:t>
      </w:r>
    </w:p>
    <w:p w:rsidR="00BB7BE5" w:rsidRDefault="00BB7BE5" w:rsidP="00BB7BE5">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2.2.2. </w:t>
      </w:r>
      <w:r>
        <w:rPr>
          <w:rFonts w:ascii="Times New Roman" w:eastAsia="Times New Roman" w:hAnsi="Times New Roman" w:cs="Times New Roman"/>
          <w:sz w:val="18"/>
          <w:szCs w:val="18"/>
          <w:lang w:eastAsia="pl-PL"/>
        </w:rPr>
        <w:t>Materiały do wykonania utwardzonego pobocza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przy wykonywaniu utwardzonego pobocza są: piasek, kruszywo łamane i woda.</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2.2.3. </w:t>
      </w:r>
      <w:r>
        <w:rPr>
          <w:rFonts w:ascii="Times New Roman" w:eastAsia="Times New Roman" w:hAnsi="Times New Roman" w:cs="Times New Roman"/>
          <w:sz w:val="18"/>
          <w:szCs w:val="18"/>
          <w:lang w:eastAsia="pl-PL"/>
        </w:rPr>
        <w:t>Piasek</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występowania w konstrukcji utwardzonego pobocza warstwy odsączającej, odcinającej i innej, wykonanej przy użyciu piasku, to powinien on odpowiadać wymaganiom PN-EN 13242:2004 [4] lub PN-EN 13285:2004 [5].</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2.2.4. </w:t>
      </w:r>
      <w:r>
        <w:rPr>
          <w:rFonts w:ascii="Times New Roman" w:eastAsia="Times New Roman" w:hAnsi="Times New Roman" w:cs="Times New Roman"/>
          <w:sz w:val="18"/>
          <w:szCs w:val="18"/>
          <w:lang w:eastAsia="pl-PL"/>
        </w:rPr>
        <w:t>Kruszywo</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Do utwardzenia pobocza należy stosować kruszywo łamane o uziarnieniu  0÷25 mm, odpowiadające wymaganiom PN-EN 13242:2004 [4] lub PN-EN 13285:2004 [5].</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być jednorodne, bez zanieczyszczeń obcych i bez domieszek gliny. Zaleca się użycie kruszywa o jasnej barwie.</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2.2.5. </w:t>
      </w:r>
      <w:r>
        <w:rPr>
          <w:rFonts w:ascii="Times New Roman" w:eastAsia="Times New Roman" w:hAnsi="Times New Roman" w:cs="Times New Roman"/>
          <w:sz w:val="18"/>
          <w:szCs w:val="18"/>
          <w:lang w:eastAsia="pl-PL"/>
        </w:rPr>
        <w:t>Woda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BB7BE5" w:rsidRDefault="00BB7BE5" w:rsidP="00BB7BE5">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b/>
          <w:sz w:val="18"/>
          <w:szCs w:val="18"/>
          <w:lang w:eastAsia="pl-PL"/>
        </w:rPr>
        <w:t xml:space="preserve">2.2.6. </w:t>
      </w:r>
      <w:r>
        <w:rPr>
          <w:rFonts w:ascii="Times New Roman" w:eastAsia="Times New Roman" w:hAnsi="Times New Roman" w:cs="Times New Roman"/>
          <w:sz w:val="18"/>
          <w:szCs w:val="18"/>
          <w:lang w:eastAsia="pl-PL"/>
        </w:rPr>
        <w:t>Składowanie kruszyw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Okresowo składowane kruszywa powinny być zabezpieczone przed zanieczyszczeniem i zmieszaniem z innymi materiałami kamiennymi. Podłoże w miejscu składowania kruszyw powinno być równe, utwardzone i odwodnione.</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2" w:name="_Toc113935589"/>
      <w:bookmarkStart w:id="793" w:name="_Toc116360494"/>
      <w:bookmarkStart w:id="794" w:name="_Toc174333135"/>
      <w:bookmarkStart w:id="795" w:name="_Toc208892383"/>
      <w:bookmarkStart w:id="796" w:name="_Toc210107779"/>
      <w:bookmarkStart w:id="797" w:name="_Toc211316614"/>
      <w:r>
        <w:rPr>
          <w:rFonts w:ascii="Times New Roman" w:eastAsia="Times New Roman" w:hAnsi="Times New Roman" w:cs="Times New Roman"/>
          <w:caps/>
          <w:kern w:val="28"/>
          <w:sz w:val="18"/>
          <w:szCs w:val="18"/>
          <w:lang w:eastAsia="pl-PL"/>
        </w:rPr>
        <w:t xml:space="preserve">3. </w:t>
      </w:r>
      <w:bookmarkEnd w:id="792"/>
      <w:bookmarkEnd w:id="793"/>
      <w:bookmarkEnd w:id="794"/>
      <w:bookmarkEnd w:id="795"/>
      <w:bookmarkEnd w:id="796"/>
      <w:r>
        <w:rPr>
          <w:rFonts w:ascii="Times New Roman" w:eastAsia="Times New Roman" w:hAnsi="Times New Roman" w:cs="Times New Roman"/>
          <w:caps/>
          <w:kern w:val="28"/>
          <w:sz w:val="18"/>
          <w:szCs w:val="18"/>
          <w:lang w:eastAsia="pl-PL"/>
        </w:rPr>
        <w:t>SPRZĘT</w:t>
      </w:r>
      <w:bookmarkEnd w:id="797"/>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[1] pkt 3.</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stosowany do wykonania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robót Wykonawca w zależności od potrzeb, powinien wykazać się możliwością korzystania ze sprzętu dostosowanego do przyjętej metody robót, jak:</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równiarki albo układarki do rozkładania mieszanki kruszywa,</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walce lub płytowe zagęszczarki wibracyjne,</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przewoźne zbiorniki na wodę do zwilżania mieszanki, wyposażone w urządzenia do równomiernego i kontrolowanego dozowania wody,</w:t>
      </w:r>
    </w:p>
    <w:p w:rsidR="00BB7BE5" w:rsidRDefault="00BB7BE5" w:rsidP="00DA0FBA">
      <w:pPr>
        <w:numPr>
          <w:ilvl w:val="0"/>
          <w:numId w:val="6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koparki do wykonania koryta, w przypadku utwardzania istniejącego pobocza gruntowego.</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korzystać ze sprzętu, który powinien być dostosowany swoimi wymiarami do warunków pracy w korycie, przygotowanym do ułożenia konstrukcji utwardzonego pobocza.</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Sprzęt powinien odpowiadać wymaganiom określonym w dokumentacji projektowej, ST, instrukcjach producentów lub propozycji Wykonawcy i powinien być zaakceptowany przez Inżyniera.</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98" w:name="_Toc63568300"/>
      <w:bookmarkStart w:id="799" w:name="_Toc73770658"/>
      <w:bookmarkStart w:id="800" w:name="_Toc113935590"/>
      <w:bookmarkStart w:id="801" w:name="_Toc116360495"/>
      <w:bookmarkStart w:id="802" w:name="_Toc174333136"/>
      <w:bookmarkStart w:id="803" w:name="_Toc208892384"/>
      <w:bookmarkStart w:id="804" w:name="_Toc210107780"/>
      <w:bookmarkStart w:id="805" w:name="_Toc211316615"/>
      <w:r>
        <w:rPr>
          <w:rFonts w:ascii="Times New Roman" w:eastAsia="Times New Roman" w:hAnsi="Times New Roman" w:cs="Times New Roman"/>
          <w:caps/>
          <w:kern w:val="28"/>
          <w:sz w:val="18"/>
          <w:szCs w:val="18"/>
          <w:lang w:eastAsia="pl-PL"/>
        </w:rPr>
        <w:t>4. TRANSPORT</w:t>
      </w:r>
      <w:bookmarkEnd w:id="798"/>
      <w:bookmarkEnd w:id="799"/>
      <w:bookmarkEnd w:id="800"/>
      <w:bookmarkEnd w:id="801"/>
      <w:bookmarkEnd w:id="802"/>
      <w:bookmarkEnd w:id="803"/>
      <w:bookmarkEnd w:id="804"/>
      <w:bookmarkEnd w:id="805"/>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4.1. Ogólne wymagania dotyczące transportu </w:t>
      </w:r>
    </w:p>
    <w:p w:rsidR="00BB7BE5" w:rsidRDefault="00BB7BE5" w:rsidP="00BB7BE5">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Ogólne wymagania dotyczące transportu podano w SST D-M-00.00.00 „Wymagania ogólne” [1]  pkt 4.</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materiałów</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Materiały sypkie (kruszywa) można przewozić dowolnymi środkami transportu, w warunkach zabezpieczających je przed  zanieczyszczeniem, zmieszaniem z innymi materiałami i nadmiernym zawilgoceniem.</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06" w:name="_Toc63568301"/>
      <w:bookmarkStart w:id="807" w:name="_Toc73770659"/>
      <w:bookmarkStart w:id="808" w:name="_Toc113935591"/>
      <w:bookmarkStart w:id="809" w:name="_Toc116360496"/>
      <w:bookmarkStart w:id="810" w:name="_Toc174333137"/>
      <w:bookmarkStart w:id="811" w:name="_Toc208892385"/>
      <w:bookmarkStart w:id="812" w:name="_Toc210107781"/>
      <w:bookmarkStart w:id="813" w:name="_Toc211316616"/>
      <w:r>
        <w:rPr>
          <w:rFonts w:ascii="Times New Roman" w:eastAsia="Times New Roman" w:hAnsi="Times New Roman" w:cs="Times New Roman"/>
          <w:caps/>
          <w:kern w:val="28"/>
          <w:sz w:val="18"/>
          <w:szCs w:val="18"/>
          <w:lang w:eastAsia="pl-PL"/>
        </w:rPr>
        <w:t>5. WYKONANIE ROBÓT</w:t>
      </w:r>
      <w:bookmarkEnd w:id="806"/>
      <w:bookmarkEnd w:id="807"/>
      <w:bookmarkEnd w:id="808"/>
      <w:bookmarkEnd w:id="809"/>
      <w:bookmarkEnd w:id="810"/>
      <w:bookmarkEnd w:id="811"/>
      <w:bookmarkEnd w:id="812"/>
      <w:bookmarkEnd w:id="813"/>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BB7BE5" w:rsidRDefault="00BB7BE5" w:rsidP="00BB7BE5">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[1] pkt 5.</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Zasady wykonywania robót</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wykonania robót powinny być zgodne z dokumentacją projektową i ST. W przypadku braku wystarczających danych można korzystać z ustaleń podanych w niniejszej specyfikacji oraz z informacji podanych w załącznikach.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Podstawowe czynności przy wykonywaniu robót obejmują:</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przygotowawcze, </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ułożenie nawierzchni utwardzonego pobocza (wytworzenie i wbudowanie mieszanki),</w:t>
      </w:r>
    </w:p>
    <w:p w:rsidR="00BB7BE5" w:rsidRDefault="00BB7BE5" w:rsidP="00DA0FBA">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wykończeniowe.</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Roboty przygotowawcze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należy, na podstawie dokumentacji projektowej,  ST lub wskazań Inżyniera:</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ustalić lokalizację terenu robót,</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przeprowadzić obliczenia i pomiary geodezyjne niezbędne do szczegółowego wytyczenia robót oraz ustalenia danych wysokościowych,</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usunąć przeszkody, np. elementy dróg, ew. słupki, </w:t>
      </w:r>
      <w:proofErr w:type="spellStart"/>
      <w:r>
        <w:rPr>
          <w:rFonts w:ascii="Times New Roman" w:eastAsia="Times New Roman" w:hAnsi="Times New Roman" w:cs="Times New Roman"/>
          <w:sz w:val="18"/>
          <w:szCs w:val="18"/>
          <w:lang w:eastAsia="pl-PL"/>
        </w:rPr>
        <w:t>zatrawienie</w:t>
      </w:r>
      <w:proofErr w:type="spellEnd"/>
      <w:r>
        <w:rPr>
          <w:rFonts w:ascii="Times New Roman" w:eastAsia="Times New Roman" w:hAnsi="Times New Roman" w:cs="Times New Roman"/>
          <w:sz w:val="18"/>
          <w:szCs w:val="18"/>
          <w:lang w:eastAsia="pl-PL"/>
        </w:rPr>
        <w:t xml:space="preserve"> itd.,</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splantować pobocze istniejące,</w:t>
      </w:r>
    </w:p>
    <w:p w:rsidR="00BB7BE5" w:rsidRDefault="00BB7BE5" w:rsidP="00DA0FBA">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zgromadzić wszystkie materiały potrzebne do rozpoczęcia budowy.</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Zaleca się korzystanie z ustaleń OST D-01.00.00 [2] w zakresie niezbędnym do wykonania robót przygotowawczych oraz z ustaleń OST D-02.00.00 [3] przy występowaniu robót ziemnych.</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5.4. Wykonanie koryta i przygotowanie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Koryto wykonuje się w przypadku utwardzania pobocza istniejącego </w:t>
      </w:r>
      <w:proofErr w:type="spellStart"/>
      <w:r>
        <w:rPr>
          <w:rFonts w:ascii="Times New Roman" w:eastAsia="Times New Roman" w:hAnsi="Times New Roman" w:cs="Times New Roman"/>
          <w:sz w:val="18"/>
          <w:szCs w:val="18"/>
          <w:lang w:eastAsia="pl-PL"/>
        </w:rPr>
        <w:t>gruntowego.Koryto</w:t>
      </w:r>
      <w:proofErr w:type="spellEnd"/>
      <w:r>
        <w:rPr>
          <w:rFonts w:ascii="Times New Roman" w:eastAsia="Times New Roman" w:hAnsi="Times New Roman" w:cs="Times New Roman"/>
          <w:sz w:val="18"/>
          <w:szCs w:val="18"/>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 odspojony w czasie wykonywania koryta powinien być wykorzystany zgodnie z ustaleniami dokumentacji projektowej i ST, tj. wbudowany w nasyp lub odwieziony na odkład w miejsce wskazane lub zaaprobowane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Zaleca się, aby rzędne terenu przed profilowaniem były o co najmniej </w:t>
      </w:r>
      <w:smartTag w:uri="urn:schemas-microsoft-com:office:smarttags" w:element="metricconverter">
        <w:smartTagPr>
          <w:attr w:name="st" w:val="on"/>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Profilowanie można wykonać ręcznie lub sprzętem dostosowanym do szerokości koryta. Ścięty grunt powinien być wykorzystany w robotach ziemnych lub w inny sposób zaakceptowany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Bezpośrednio po profilowaniu podłoża należy przystąpić do jego zagęszczania, które należy kontynuować do osiągnięcia wskaźnika zagęszczenia nie mniejszego od 1,00.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Wilgotność gruntu podłoża podczas zagęszczania powinna być równa wilgotności optymalnej, z tolerancją od -20% do +10%.</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 wyprofilowaniu i zagęszczeniu powinno być utrzymane w dobrym stanie.</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podłoże uległo nadmiernemu zawilgoceniu, to do układania nawierzchni można przystąpić dopiero po jego naturalnym osuszeniu.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Wytwarzanie mieszanki kruszywa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5.6. Wbudowanie i zagęszczenie mieszanki kruszywa</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st" w:val="on"/>
          <w:attr w:name="ProductID" w:val="20 cm"/>
        </w:smartTagPr>
        <w:r>
          <w:rPr>
            <w:rFonts w:ascii="Times New Roman" w:eastAsia="Times New Roman" w:hAnsi="Times New Roman" w:cs="Times New Roman"/>
            <w:sz w:val="18"/>
            <w:szCs w:val="18"/>
            <w:lang w:eastAsia="pl-PL"/>
          </w:rPr>
          <w:t>20 cm</w:t>
        </w:r>
      </w:smartTag>
      <w:r>
        <w:rPr>
          <w:rFonts w:ascii="Times New Roman" w:eastAsia="Times New Roman" w:hAnsi="Times New Roman" w:cs="Times New Roman"/>
          <w:sz w:val="18"/>
          <w:szCs w:val="18"/>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 xml:space="preserve">, przeprowadzonej według </w:t>
      </w:r>
      <w:r>
        <w:rPr>
          <w:rFonts w:ascii="Times New Roman" w:eastAsia="Times New Roman" w:hAnsi="Times New Roman" w:cs="Times New Roman"/>
          <w:sz w:val="18"/>
          <w:szCs w:val="18"/>
          <w:lang w:eastAsia="pl-PL"/>
        </w:rPr>
        <w:tab/>
        <w:t xml:space="preserve">PN-B-04481:1988 [6]. Do zagęszczenia zaleca się stosowanie maszyn (np. walców, zagęszczarek płytowych) o szerokości nie większej niż szerokość utwardzonego pobocza. </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wbudowywaniu i zagęszczaniu mieszanki kruszywa na utwardzonym poboczu należy zwrócić szczególną uwagę na właściwe jego wykonanie przy krawędzi jezdni. Styk jezdni i utwardzonego pobocza powinien być równy i szczelny.</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5.7. Roboty wykończeniowe</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wykończeniowe powinny być zgodne z dokumentacją projektową i ST. Do robót wykończeniowych należą prace związane z dostosowaniem wykonanych robót do istniejących warunków terenowych, takie jak:</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poziomu utwardzonego pobocza i gruntowego pobocza z ewentualnym splantowaniem istniejącego gruntowego pobocza,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odtworzenie przeszkód czasowo usuniętych, </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niezbędne uzupełnienia zniszczonej w czasie robót roślinności, np. </w:t>
      </w:r>
      <w:proofErr w:type="spellStart"/>
      <w:r>
        <w:rPr>
          <w:rFonts w:ascii="Times New Roman" w:eastAsia="Times New Roman" w:hAnsi="Times New Roman" w:cs="Times New Roman"/>
          <w:sz w:val="18"/>
          <w:szCs w:val="18"/>
          <w:lang w:eastAsia="pl-PL"/>
        </w:rPr>
        <w:t>zatrawienia</w:t>
      </w:r>
      <w:proofErr w:type="spellEnd"/>
      <w:r>
        <w:rPr>
          <w:rFonts w:ascii="Times New Roman" w:eastAsia="Times New Roman" w:hAnsi="Times New Roman" w:cs="Times New Roman"/>
          <w:sz w:val="18"/>
          <w:szCs w:val="18"/>
          <w:lang w:eastAsia="pl-PL"/>
        </w:rPr>
        <w:t xml:space="preserve">, </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porządkujące otoczenie terenu robót.</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14" w:name="_Toc199904824"/>
      <w:bookmarkStart w:id="815" w:name="_Toc211316617"/>
      <w:r>
        <w:rPr>
          <w:rFonts w:ascii="Times New Roman" w:eastAsia="Times New Roman" w:hAnsi="Times New Roman" w:cs="Times New Roman"/>
          <w:caps/>
          <w:kern w:val="28"/>
          <w:sz w:val="18"/>
          <w:szCs w:val="18"/>
          <w:lang w:eastAsia="pl-PL"/>
        </w:rPr>
        <w:t>6. kontrola jakości robót</w:t>
      </w:r>
      <w:bookmarkEnd w:id="814"/>
      <w:bookmarkEnd w:id="815"/>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[1] pkt 6.</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6.2. Badania przed przystąpieniem do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uzyskać wymagane dokumenty, dopuszczające wyroby budowlane do obrotu i powszechnego stosowania (aprobaty techniczne, certyfikaty zgodności, deklaracje zgodności, ew. badania materiałów wykonane przez dostawców itp.),</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sprawdzić cechy zewnętrzne gotowych materiałów z tworzyw i prefabrykowanych.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Wszystkie dokumenty oraz wyniki badań Wykonawca przedstawia Inżynierowi do akceptacji.</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Częstotliwość oraz zakres badań i pomiarów, które należy wykonać w czasie robót podaje tablica 1. </w:t>
      </w:r>
    </w:p>
    <w:p w:rsidR="00BB7BE5" w:rsidRDefault="00BB7BE5" w:rsidP="00BB7BE5">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BB7BE5" w:rsidTr="00BB7BE5">
        <w:tc>
          <w:tcPr>
            <w:tcW w:w="496"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BB7BE5" w:rsidRDefault="00BB7BE5">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Wartości dopuszczalne</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 i dokumentacji projektowej </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5.3</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5.4</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5.5</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5.6</w:t>
            </w:r>
          </w:p>
        </w:tc>
      </w:tr>
      <w:tr w:rsidR="00BB7BE5" w:rsidTr="00BB7BE5">
        <w:tc>
          <w:tcPr>
            <w:tcW w:w="49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BB7BE5" w:rsidRDefault="00BB7BE5">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5.7</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bookmarkStart w:id="816" w:name="_Toc199904825"/>
      <w:r>
        <w:rPr>
          <w:rFonts w:ascii="Times New Roman" w:eastAsia="Times New Roman" w:hAnsi="Times New Roman" w:cs="Times New Roman"/>
          <w:sz w:val="18"/>
          <w:szCs w:val="18"/>
          <w:lang w:eastAsia="pl-PL"/>
        </w:rPr>
        <w:t>6.4. Badania po zakończeniu robót\</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Wykonane utwardzone pobocze powinno spełniać następujące wymagania:</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szerokość utwardzonego pobocza może się różnić od szerokości projektowanej nie więcej niż +</w:t>
      </w:r>
      <w:smartTag w:uri="urn:schemas-microsoft-com:office:smarttags" w:element="metricconverter">
        <w:smartTagPr>
          <w:attr w:name="st" w:val="on"/>
          <w:attr w:name="ProductID" w:val="10 cm"/>
        </w:smartTagPr>
        <w:r>
          <w:rPr>
            <w:rFonts w:ascii="Times New Roman" w:eastAsia="Times New Roman" w:hAnsi="Times New Roman" w:cs="Times New Roman"/>
            <w:sz w:val="18"/>
            <w:szCs w:val="18"/>
            <w:lang w:eastAsia="pl-PL"/>
          </w:rPr>
          <w:t>10 cm</w:t>
        </w:r>
      </w:smartTag>
      <w:r>
        <w:rPr>
          <w:rFonts w:ascii="Times New Roman" w:eastAsia="Times New Roman" w:hAnsi="Times New Roman" w:cs="Times New Roman"/>
          <w:sz w:val="18"/>
          <w:szCs w:val="18"/>
          <w:lang w:eastAsia="pl-PL"/>
        </w:rPr>
        <w:t xml:space="preserve"> i </w:t>
      </w:r>
      <w:smartTag w:uri="urn:schemas-microsoft-com:office:smarttags" w:element="metricconverter">
        <w:smartTagPr>
          <w:attr w:name="st" w:val="on"/>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nierówności pobocza mierzone 4-metrową łatą nie mogą przekraczać </w:t>
      </w:r>
      <w:smartTag w:uri="urn:schemas-microsoft-com:office:smarttags" w:element="metricconverter">
        <w:smartTagPr>
          <w:attr w:name="st" w:val="on"/>
          <w:attr w:name="ProductID" w:val="10 mm"/>
        </w:smartTagPr>
        <w:r>
          <w:rPr>
            <w:rFonts w:ascii="Times New Roman" w:eastAsia="Times New Roman" w:hAnsi="Times New Roman" w:cs="Times New Roman"/>
            <w:sz w:val="18"/>
            <w:szCs w:val="18"/>
            <w:lang w:eastAsia="pl-PL"/>
          </w:rPr>
          <w:t>10 mm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spadki poprzeczne powinny być zgodne z dokumentacją projektową z tolerancją  ± 0,5%,</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różnice wysokościowe z rzędnymi projektowanymi nie powinny przekraczać +</w:t>
      </w:r>
      <w:smartTag w:uri="urn:schemas-microsoft-com:office:smarttags" w:element="metricconverter">
        <w:smartTagPr>
          <w:attr w:name="st" w:val="on"/>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w:t>
      </w:r>
      <w:smartTag w:uri="urn:schemas-microsoft-com:office:smarttags" w:element="metricconverter">
        <w:smartTagPr>
          <w:attr w:name="st" w:val="on"/>
          <w:attr w:name="ProductID" w:val="2 cm"/>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w:t>
      </w:r>
    </w:p>
    <w:p w:rsidR="00BB7BE5" w:rsidRDefault="00BB7BE5" w:rsidP="00DA0FBA">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grubość utwardzonego pobocza nie może się różnić od grubości projektowanej o  ± 10%.</w:t>
      </w:r>
    </w:p>
    <w:p w:rsidR="00BB7BE5" w:rsidRDefault="00BB7BE5" w:rsidP="00BB7BE5">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Zaleca się badać grubość utwardzonego pobocza w 3 punktach, lecz nie rzadziej niż raz na </w:t>
      </w:r>
      <w:smartTag w:uri="urn:schemas-microsoft-com:office:smarttags" w:element="metricconverter">
        <w:smartTagPr>
          <w:attr w:name="st" w:val="on"/>
          <w:attr w:name="ProductID" w:val="2000 m2"/>
        </w:smartTagPr>
        <w:r>
          <w:rPr>
            <w:rFonts w:ascii="Times New Roman" w:eastAsia="Times New Roman" w:hAnsi="Times New Roman" w:cs="Times New Roman"/>
            <w:sz w:val="18"/>
            <w:szCs w:val="18"/>
            <w:lang w:eastAsia="pl-PL"/>
          </w:rPr>
          <w:t>2000 m</w:t>
        </w:r>
        <w:r>
          <w:rPr>
            <w:rFonts w:ascii="Times New Roman" w:eastAsia="Times New Roman" w:hAnsi="Times New Roman" w:cs="Times New Roman"/>
            <w:sz w:val="18"/>
            <w:szCs w:val="18"/>
            <w:vertAlign w:val="superscript"/>
            <w:lang w:eastAsia="pl-PL"/>
          </w:rPr>
          <w:t>2</w:t>
        </w:r>
      </w:smartTag>
      <w:r>
        <w:rPr>
          <w:rFonts w:ascii="Times New Roman" w:eastAsia="Times New Roman" w:hAnsi="Times New Roman" w:cs="Times New Roman"/>
          <w:sz w:val="18"/>
          <w:szCs w:val="18"/>
          <w:lang w:eastAsia="pl-PL"/>
        </w:rPr>
        <w:t xml:space="preserve">, a pozostałe cechy co </w:t>
      </w:r>
      <w:smartTag w:uri="urn:schemas-microsoft-com:office:smarttags" w:element="metricconverter">
        <w:smartTagPr>
          <w:attr w:name="st" w:val="on"/>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wzdłuż osi drogi.</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17" w:name="_Toc211316618"/>
      <w:r>
        <w:rPr>
          <w:rFonts w:ascii="Times New Roman" w:eastAsia="Times New Roman" w:hAnsi="Times New Roman" w:cs="Times New Roman"/>
          <w:caps/>
          <w:kern w:val="28"/>
          <w:sz w:val="18"/>
          <w:szCs w:val="18"/>
          <w:lang w:eastAsia="pl-PL"/>
        </w:rPr>
        <w:t xml:space="preserve">7. </w:t>
      </w:r>
      <w:bookmarkEnd w:id="816"/>
      <w:bookmarkEnd w:id="817"/>
      <w:r>
        <w:rPr>
          <w:rFonts w:ascii="Times New Roman" w:eastAsia="Times New Roman" w:hAnsi="Times New Roman" w:cs="Times New Roman"/>
          <w:caps/>
          <w:kern w:val="28"/>
          <w:sz w:val="18"/>
          <w:szCs w:val="18"/>
          <w:lang w:eastAsia="pl-PL"/>
        </w:rPr>
        <w:t>OBMIAR ROBÓT</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[1] p7.</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wykonanego utwardzonego pobocza.</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 xml:space="preserve"> </w:t>
      </w:r>
      <w:bookmarkStart w:id="818" w:name="_Toc199904826"/>
      <w:bookmarkStart w:id="819" w:name="_Toc211316619"/>
      <w:r>
        <w:rPr>
          <w:rFonts w:ascii="Times New Roman" w:eastAsia="Times New Roman" w:hAnsi="Times New Roman" w:cs="Times New Roman"/>
          <w:caps/>
          <w:kern w:val="28"/>
          <w:sz w:val="18"/>
          <w:szCs w:val="18"/>
          <w:lang w:eastAsia="pl-PL"/>
        </w:rPr>
        <w:t xml:space="preserve">8. </w:t>
      </w:r>
      <w:bookmarkEnd w:id="818"/>
      <w:bookmarkEnd w:id="819"/>
      <w:r>
        <w:rPr>
          <w:rFonts w:ascii="Times New Roman" w:eastAsia="Times New Roman" w:hAnsi="Times New Roman" w:cs="Times New Roman"/>
          <w:caps/>
          <w:kern w:val="28"/>
          <w:sz w:val="18"/>
          <w:szCs w:val="18"/>
          <w:lang w:eastAsia="pl-PL"/>
        </w:rPr>
        <w:t>ODBIÓR ROBÓT</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Ogólne zasady odbioru robót podano w SST  D-M-00.00.00 „Wymagania ogólne” [1] </w:t>
      </w:r>
      <w:proofErr w:type="spellStart"/>
      <w:r>
        <w:rPr>
          <w:rFonts w:ascii="Times New Roman" w:eastAsia="Times New Roman" w:hAnsi="Times New Roman" w:cs="Times New Roman"/>
          <w:sz w:val="18"/>
          <w:szCs w:val="18"/>
          <w:lang w:eastAsia="pl-PL"/>
        </w:rPr>
        <w:t>pk</w:t>
      </w:r>
      <w:proofErr w:type="spellEnd"/>
      <w:r>
        <w:rPr>
          <w:rFonts w:ascii="Times New Roman" w:eastAsia="Times New Roman" w:hAnsi="Times New Roman" w:cs="Times New Roman"/>
          <w:sz w:val="18"/>
          <w:szCs w:val="18"/>
          <w:lang w:eastAsia="pl-PL"/>
        </w:rPr>
        <w:t xml:space="preserve"> 8.</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6 dały wyniki pozytywne.</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i przygotowanie podłoża.</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Odbiór tych robót powinien  być zgodny z wymaganiami </w:t>
      </w:r>
      <w:proofErr w:type="spellStart"/>
      <w:r>
        <w:rPr>
          <w:rFonts w:ascii="Times New Roman" w:eastAsia="Times New Roman" w:hAnsi="Times New Roman" w:cs="Times New Roman"/>
          <w:sz w:val="18"/>
          <w:szCs w:val="18"/>
          <w:lang w:eastAsia="pl-PL"/>
        </w:rPr>
        <w:t>pktu</w:t>
      </w:r>
      <w:proofErr w:type="spellEnd"/>
      <w:r>
        <w:rPr>
          <w:rFonts w:ascii="Times New Roman" w:eastAsia="Times New Roman" w:hAnsi="Times New Roman" w:cs="Times New Roman"/>
          <w:sz w:val="18"/>
          <w:szCs w:val="18"/>
          <w:lang w:eastAsia="pl-PL"/>
        </w:rPr>
        <w:t xml:space="preserve"> 8.2 D-M-00.00.00 „Wymagania ogólne” [1] oraz niniejszej OST.</w:t>
      </w:r>
    </w:p>
    <w:p w:rsidR="00BB7BE5" w:rsidRDefault="00BB7BE5" w:rsidP="00BB7BE5">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20" w:name="_Toc421686551"/>
      <w:bookmarkStart w:id="821" w:name="_Toc199904827"/>
      <w:bookmarkStart w:id="822" w:name="_Toc211316620"/>
      <w:r>
        <w:rPr>
          <w:rFonts w:ascii="Times New Roman" w:eastAsia="Times New Roman" w:hAnsi="Times New Roman" w:cs="Times New Roman"/>
          <w:caps/>
          <w:kern w:val="28"/>
          <w:sz w:val="18"/>
          <w:szCs w:val="18"/>
          <w:lang w:eastAsia="pl-PL"/>
        </w:rPr>
        <w:t xml:space="preserve">9. </w:t>
      </w:r>
      <w:bookmarkEnd w:id="820"/>
      <w:bookmarkEnd w:id="821"/>
      <w:bookmarkEnd w:id="822"/>
      <w:r>
        <w:rPr>
          <w:rFonts w:ascii="Times New Roman" w:eastAsia="Times New Roman" w:hAnsi="Times New Roman" w:cs="Times New Roman"/>
          <w:caps/>
          <w:kern w:val="28"/>
          <w:sz w:val="18"/>
          <w:szCs w:val="18"/>
          <w:lang w:eastAsia="pl-PL"/>
        </w:rPr>
        <w:t>PODSTAWA PŁATNOŚCI</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Ogólne ustalenia dotyczące podstawy płatności podano w SST D-M-00.00.00 „Wymagania ogólne” [1] pkt 9.</w:t>
      </w:r>
    </w:p>
    <w:p w:rsidR="00BB7BE5" w:rsidRDefault="00BB7BE5" w:rsidP="00BB7BE5">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BB7BE5" w:rsidRDefault="00BB7BE5" w:rsidP="00BB7BE5">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st" w:val="on"/>
          <w:attr w:name="ProductID" w:val="1 m2"/>
        </w:smartTagPr>
        <w:r>
          <w:rPr>
            <w:rFonts w:ascii="Times New Roman" w:eastAsia="Times New Roman" w:hAnsi="Times New Roman" w:cs="Times New Roman"/>
            <w:sz w:val="18"/>
            <w:szCs w:val="18"/>
            <w:lang w:eastAsia="pl-PL"/>
          </w:rPr>
          <w:t>1 m</w:t>
        </w:r>
        <w:r>
          <w:rPr>
            <w:rFonts w:ascii="Times New Roman" w:eastAsia="Times New Roman" w:hAnsi="Times New Roman" w:cs="Times New Roman"/>
            <w:sz w:val="18"/>
            <w:szCs w:val="18"/>
            <w:vertAlign w:val="superscript"/>
            <w:lang w:eastAsia="pl-PL"/>
          </w:rPr>
          <w:t>2</w:t>
        </w:r>
      </w:smartTag>
      <w:r>
        <w:rPr>
          <w:rFonts w:ascii="Times New Roman" w:eastAsia="Times New Roman" w:hAnsi="Times New Roman" w:cs="Times New Roman"/>
          <w:sz w:val="18"/>
          <w:szCs w:val="18"/>
          <w:lang w:eastAsia="pl-PL"/>
        </w:rPr>
        <w:t xml:space="preserve"> utwardzonego pobocza obejmuje: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podłoża,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i sprzętu,</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ewentualne ścięcie istniejącego pobocza, ew. spulchnienie, wyprofilowanie i zagęszczenie gruntowego pobocza,</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przygotowanie i dostarczenie mieszanki kruszywa łamanego,</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nawierzchni utwardzonego pobocza według wymagań dokumentacji projektowej, ST i specyfikacji technicznej,</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przeprowadzenie pomiarów i badań  wymaganych w  specyfikacji technicznej,</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odwiezienie sprzętu.</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9.3. Sposób rozliczenia robót tymczasowych i prac towarzyszących</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robót określonych niniejszą SST obejmuje:</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BB7BE5" w:rsidRDefault="00BB7BE5" w:rsidP="00BB7BE5">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BB7BE5" w:rsidRDefault="00BB7BE5" w:rsidP="00BB7BE5">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23" w:name="_Toc199904828"/>
      <w:bookmarkStart w:id="824" w:name="_Toc211316621"/>
      <w:r>
        <w:rPr>
          <w:rFonts w:ascii="Times New Roman" w:eastAsia="Times New Roman" w:hAnsi="Times New Roman" w:cs="Times New Roman"/>
          <w:caps/>
          <w:kern w:val="28"/>
          <w:sz w:val="18"/>
          <w:szCs w:val="18"/>
          <w:lang w:eastAsia="pl-PL"/>
        </w:rPr>
        <w:t xml:space="preserve">10. </w:t>
      </w:r>
      <w:bookmarkEnd w:id="823"/>
      <w:bookmarkEnd w:id="824"/>
      <w:r>
        <w:rPr>
          <w:rFonts w:ascii="Times New Roman" w:eastAsia="Times New Roman" w:hAnsi="Times New Roman" w:cs="Times New Roman"/>
          <w:caps/>
          <w:kern w:val="28"/>
          <w:sz w:val="18"/>
          <w:szCs w:val="18"/>
          <w:lang w:eastAsia="pl-PL"/>
        </w:rPr>
        <w:t>PRZEPISY ZWIAZANE</w:t>
      </w:r>
    </w:p>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D-M-00.00.00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ogólne</w:t>
            </w:r>
          </w:p>
        </w:tc>
      </w:tr>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D-01.00.00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przygotowawcze</w:t>
            </w:r>
          </w:p>
        </w:tc>
      </w:tr>
      <w:tr w:rsidR="00BB7BE5" w:rsidTr="00BB7BE5">
        <w:tc>
          <w:tcPr>
            <w:tcW w:w="496"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D-02.00.00</w:t>
            </w:r>
          </w:p>
        </w:tc>
        <w:tc>
          <w:tcPr>
            <w:tcW w:w="6592"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Normy</w:t>
      </w:r>
    </w:p>
    <w:tbl>
      <w:tblPr>
        <w:tblW w:w="0" w:type="auto"/>
        <w:tblLook w:val="01E0" w:firstRow="1" w:lastRow="1" w:firstColumn="1" w:lastColumn="1" w:noHBand="0" w:noVBand="0"/>
      </w:tblPr>
      <w:tblGrid>
        <w:gridCol w:w="534"/>
        <w:gridCol w:w="1984"/>
        <w:gridCol w:w="6554"/>
      </w:tblGrid>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13242:2004</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do niezwiązanych i związanych hydraulicznie materiałów stosowanych w obiektach budowlanych i budownictwie drogowym (patrz: poz. 7 i 8)</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PN-EN 13285:2004</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Mieszanki niezwiązane. Specyfikacje (patrz: poz. 7 i 8)</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PN-B-04481:1988</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Grunty budowlane. Badanie próbek gruntu</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PN-B-11112:1996</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łamane do nawierzchni drogowych (W okresie przejściowym norma może być stosowana zamiast poz. 4 i 5)</w:t>
            </w:r>
          </w:p>
        </w:tc>
      </w:tr>
      <w:tr w:rsidR="00BB7BE5" w:rsidTr="00BB7BE5">
        <w:tc>
          <w:tcPr>
            <w:tcW w:w="534" w:type="dxa"/>
            <w:hideMark/>
          </w:tcPr>
          <w:p w:rsidR="00BB7BE5" w:rsidRDefault="00BB7BE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98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PN-B-11113:1996</w:t>
            </w:r>
          </w:p>
        </w:tc>
        <w:tc>
          <w:tcPr>
            <w:tcW w:w="6554" w:type="dxa"/>
            <w:hideMark/>
          </w:tcPr>
          <w:p w:rsidR="00BB7BE5" w:rsidRDefault="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Piasek (W okresie przejściowym norma może być stosowana zamiast poz. 4 i 5)</w:t>
            </w:r>
          </w:p>
        </w:tc>
      </w:tr>
    </w:tbl>
    <w:p w:rsidR="00BB7BE5" w:rsidRDefault="00BB7BE5" w:rsidP="00BB7BE5">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10.3. Inne dokumenty</w:t>
      </w:r>
    </w:p>
    <w:p w:rsidR="00BB7BE5" w:rsidRDefault="00BB7BE5" w:rsidP="00DA0FBA">
      <w:pPr>
        <w:numPr>
          <w:ilvl w:val="0"/>
          <w:numId w:val="73"/>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 U. nr 43, poz. 430</w:t>
      </w:r>
    </w:p>
    <w:p w:rsidR="00BB7BE5" w:rsidRDefault="00BB7BE5" w:rsidP="00DA0FBA">
      <w:pPr>
        <w:numPr>
          <w:ilvl w:val="0"/>
          <w:numId w:val="73"/>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Wytyczne utwardzania poboczy. Centralny Zarząd Dróg Publicznych, Warszawa, 1981 r.</w:t>
      </w: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BB7BE5" w:rsidRDefault="00BB7BE5" w:rsidP="00BB7BE5">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20"/>
          <w:szCs w:val="20"/>
          <w:lang w:eastAsia="pl-PL"/>
        </w:rPr>
      </w:pPr>
    </w:p>
    <w:p w:rsidR="00BB7BE5" w:rsidRDefault="00BB7BE5" w:rsidP="00BB7BE5">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b/>
          <w:lang w:eastAsia="pl-PL"/>
        </w:rPr>
      </w:pPr>
    </w:p>
    <w:p w:rsidR="00683D15" w:rsidRDefault="00683D15" w:rsidP="00683D15">
      <w:pPr>
        <w:spacing w:after="0" w:line="240" w:lineRule="auto"/>
        <w:jc w:val="both"/>
        <w:rPr>
          <w:rFonts w:ascii="Times New Roman" w:eastAsia="Times New Roman" w:hAnsi="Times New Roman" w:cs="Times New Roman"/>
          <w:sz w:val="18"/>
          <w:szCs w:val="18"/>
          <w:lang w:eastAsia="pl-PL"/>
        </w:rPr>
      </w:pPr>
    </w:p>
    <w:p w:rsidR="00683D15" w:rsidRDefault="00683D15"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2833F8" w:rsidRDefault="002833F8" w:rsidP="00683D15">
      <w:pPr>
        <w:spacing w:after="0" w:line="240" w:lineRule="auto"/>
        <w:jc w:val="both"/>
        <w:rPr>
          <w:rFonts w:ascii="Times New Roman" w:eastAsia="Times New Roman" w:hAnsi="Times New Roman" w:cs="Times New Roman"/>
          <w:b/>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D - 07.05.01</w:t>
      </w: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(CPV 45233280-5)</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BARIERY  OCHRONNE  STALOWE</w:t>
      </w:r>
    </w:p>
    <w:p w:rsidR="00DA0FBA" w:rsidRPr="00DA0FBA" w:rsidRDefault="00DA0FBA" w:rsidP="00DA0FBA">
      <w:pPr>
        <w:spacing w:after="0" w:line="240" w:lineRule="auto"/>
        <w:jc w:val="center"/>
        <w:rPr>
          <w:rFonts w:ascii="Times New Roman" w:eastAsia="Times New Roman" w:hAnsi="Times New Roman" w:cs="Times New Roman"/>
          <w:b/>
          <w:sz w:val="20"/>
          <w:szCs w:val="20"/>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center"/>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2833F8" w:rsidRDefault="002833F8" w:rsidP="00DA0FBA">
      <w:pPr>
        <w:spacing w:after="0" w:line="240" w:lineRule="auto"/>
        <w:jc w:val="both"/>
        <w:rPr>
          <w:rFonts w:ascii="Times New Roman" w:eastAsia="Times New Roman" w:hAnsi="Times New Roman" w:cs="Times New Roman"/>
          <w:b/>
          <w:sz w:val="18"/>
          <w:szCs w:val="18"/>
          <w:lang w:eastAsia="pl-PL"/>
        </w:rPr>
      </w:pPr>
    </w:p>
    <w:p w:rsidR="002833F8" w:rsidRDefault="002833F8"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spacing w:after="0" w:line="240" w:lineRule="auto"/>
        <w:jc w:val="both"/>
        <w:rPr>
          <w:rFonts w:ascii="Times New Roman" w:eastAsia="Times New Roman" w:hAnsi="Times New Roman" w:cs="Times New Roman"/>
          <w:b/>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5" w:name="_Toc424024070"/>
      <w:r>
        <w:rPr>
          <w:rFonts w:ascii="Times New Roman" w:eastAsia="Times New Roman" w:hAnsi="Times New Roman" w:cs="Times New Roman"/>
          <w:bCs/>
          <w:kern w:val="32"/>
          <w:sz w:val="18"/>
          <w:szCs w:val="18"/>
          <w:lang w:eastAsia="pl-PL"/>
        </w:rPr>
        <w:lastRenderedPageBreak/>
        <w:t>1. WSTĘP</w:t>
      </w:r>
      <w:bookmarkEnd w:id="825"/>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w:t>
      </w:r>
      <w:r>
        <w:rPr>
          <w:rFonts w:ascii="Times New Roman" w:eastAsia="Times New Roman" w:hAnsi="Times New Roman" w:cs="Times New Roman"/>
          <w:sz w:val="18"/>
          <w:szCs w:val="18"/>
          <w:lang w:eastAsia="pl-PL"/>
        </w:rPr>
        <w:softHyphen/>
        <w:t>nych z realizacją na drogach barier ochronnych stalowych.</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w:t>
      </w:r>
      <w:r>
        <w:rPr>
          <w:rFonts w:ascii="Times New Roman" w:eastAsia="Times New Roman" w:hAnsi="Times New Roman" w:cs="Times New Roman"/>
          <w:sz w:val="18"/>
          <w:szCs w:val="18"/>
          <w:lang w:eastAsia="pl-PL"/>
        </w:rPr>
        <w:softHyphen/>
        <w:t xml:space="preserve">niu i realizacji robót na zadaniu </w:t>
      </w:r>
    </w:p>
    <w:p w:rsidR="00DA0FBA" w:rsidRDefault="00DA0FBA" w:rsidP="00DA0FBA">
      <w:pPr>
        <w:overflowPunct w:val="0"/>
        <w:autoSpaceDE w:val="0"/>
        <w:autoSpaceDN w:val="0"/>
        <w:adjustRightInd w:val="0"/>
        <w:spacing w:after="0" w:line="240" w:lineRule="auto"/>
        <w:rPr>
          <w:rFonts w:ascii="Times New Roman" w:eastAsia="Times New Roman" w:hAnsi="Times New Roman" w:cs="Times New Roman"/>
          <w:b/>
          <w:sz w:val="20"/>
          <w:szCs w:val="20"/>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wykonywaniem barier ochronnych, stalowych z prowadnicą z profilowanej taśmy stalowej  SP21 bez przekładek na słupkach stalowych , realizowanych na odcinkach drogi </w:t>
      </w:r>
    </w:p>
    <w:p w:rsidR="002833F8" w:rsidRDefault="002833F8" w:rsidP="00DA0FBA">
      <w:pPr>
        <w:spacing w:after="0" w:line="240" w:lineRule="auto"/>
        <w:jc w:val="both"/>
        <w:rPr>
          <w:rFonts w:ascii="Times New Roman" w:eastAsia="Times New Roman" w:hAnsi="Times New Roman" w:cs="Times New Roman"/>
          <w:sz w:val="18"/>
          <w:szCs w:val="18"/>
          <w:lang w:eastAsia="pl-PL"/>
        </w:rPr>
      </w:pP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DA0FBA" w:rsidRPr="002833F8" w:rsidRDefault="001C73DD" w:rsidP="002833F8">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 obust</w:t>
      </w:r>
      <w:r w:rsidR="002833F8">
        <w:rPr>
          <w:rFonts w:ascii="Times New Roman" w:eastAsia="Times New Roman" w:hAnsi="Times New Roman" w:cs="Times New Roman"/>
          <w:sz w:val="18"/>
          <w:szCs w:val="18"/>
          <w:lang w:eastAsia="pl-PL"/>
        </w:rPr>
        <w:t>ronnie SP09 w tym zakończenia  6</w:t>
      </w:r>
      <w:r>
        <w:rPr>
          <w:rFonts w:ascii="Times New Roman" w:eastAsia="Times New Roman" w:hAnsi="Times New Roman" w:cs="Times New Roman"/>
          <w:sz w:val="18"/>
          <w:szCs w:val="18"/>
          <w:lang w:eastAsia="pl-PL"/>
        </w:rPr>
        <w:t>4.00m</w:t>
      </w: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2833F8" w:rsidRDefault="002833F8"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ETAP II   - nie </w:t>
      </w:r>
      <w:proofErr w:type="spellStart"/>
      <w:r>
        <w:rPr>
          <w:rFonts w:ascii="Times New Roman" w:eastAsia="Times New Roman" w:hAnsi="Times New Roman" w:cs="Times New Roman"/>
          <w:sz w:val="18"/>
          <w:szCs w:val="18"/>
          <w:lang w:eastAsia="pl-PL"/>
        </w:rPr>
        <w:t>wyatepuje</w:t>
      </w:r>
      <w:proofErr w:type="spellEnd"/>
    </w:p>
    <w:p w:rsidR="002833F8" w:rsidRDefault="002833F8"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Dla celów niniejszej SST przyjmuje się następujące okreś</w:t>
      </w:r>
      <w:r>
        <w:rPr>
          <w:rFonts w:ascii="Times New Roman" w:eastAsia="Times New Roman" w:hAnsi="Times New Roman" w:cs="Times New Roman"/>
          <w:sz w:val="18"/>
          <w:szCs w:val="18"/>
          <w:lang w:eastAsia="pl-PL"/>
        </w:rPr>
        <w:softHyphen/>
        <w:t>lenia podstawowe:</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w:t>
      </w:r>
      <w:r>
        <w:rPr>
          <w:rFonts w:ascii="Times New Roman" w:eastAsia="Times New Roman" w:hAnsi="Times New Roman" w:cs="Times New Roman"/>
          <w:sz w:val="18"/>
          <w:szCs w:val="18"/>
          <w:lang w:eastAsia="pl-PL"/>
        </w:rPr>
        <w:tab/>
        <w:t>Bariera ochronna - urządzenie bezpieczeństwa ruchu drogo</w:t>
      </w:r>
      <w:r>
        <w:rPr>
          <w:rFonts w:ascii="Times New Roman" w:eastAsia="Times New Roman" w:hAnsi="Times New Roman" w:cs="Times New Roman"/>
          <w:sz w:val="18"/>
          <w:szCs w:val="18"/>
          <w:lang w:eastAsia="pl-PL"/>
        </w:rPr>
        <w:softHyphen/>
        <w:t>wego, stosowane w celu fizycznego zapobieżenia zjechaniu pojaz</w:t>
      </w:r>
      <w:r>
        <w:rPr>
          <w:rFonts w:ascii="Times New Roman" w:eastAsia="Times New Roman" w:hAnsi="Times New Roman" w:cs="Times New Roman"/>
          <w:sz w:val="18"/>
          <w:szCs w:val="18"/>
          <w:lang w:eastAsia="pl-PL"/>
        </w:rPr>
        <w:softHyphen/>
        <w:t>du z drogi w miejscach, gdzie to jest niebezpieczne, wyjechaniu pojazdu poza koronę drogi, przejechaniu pojazdu na jezdnię przez</w:t>
      </w:r>
      <w:r>
        <w:rPr>
          <w:rFonts w:ascii="Times New Roman" w:eastAsia="Times New Roman" w:hAnsi="Times New Roman" w:cs="Times New Roman"/>
          <w:sz w:val="18"/>
          <w:szCs w:val="18"/>
          <w:lang w:eastAsia="pl-PL"/>
        </w:rPr>
        <w:softHyphen/>
        <w:t>naczoną dla przeciwnego kierunku ruchu lub niedopuszczenia do powstania kolizji pojazdu z obiektami lub przeszkodami stałymi znajdującymi się w pobliżu jezdni.</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w:t>
      </w:r>
      <w:r>
        <w:rPr>
          <w:rFonts w:ascii="Times New Roman" w:eastAsia="Times New Roman" w:hAnsi="Times New Roman" w:cs="Times New Roman"/>
          <w:sz w:val="18"/>
          <w:szCs w:val="18"/>
          <w:lang w:eastAsia="pl-PL"/>
        </w:rPr>
        <w:tab/>
        <w:t>Bariera ochronna stalowa - bariera ochronna, której pods</w:t>
      </w:r>
      <w:r>
        <w:rPr>
          <w:rFonts w:ascii="Times New Roman" w:eastAsia="Times New Roman" w:hAnsi="Times New Roman" w:cs="Times New Roman"/>
          <w:sz w:val="18"/>
          <w:szCs w:val="18"/>
          <w:lang w:eastAsia="pl-PL"/>
        </w:rPr>
        <w:softHyphen/>
        <w:t>tawowym elementem jest prowadnica wykonana z profilowanej taśmy stalowej (zał. 11.1).</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1.4.3.</w:t>
      </w:r>
      <w:r>
        <w:rPr>
          <w:rFonts w:ascii="Times New Roman" w:eastAsia="Times New Roman" w:hAnsi="Times New Roman" w:cs="Times New Roman"/>
          <w:sz w:val="18"/>
          <w:szCs w:val="18"/>
          <w:lang w:eastAsia="pl-PL"/>
        </w:rPr>
        <w:tab/>
        <w:t>Bariera skrajna - bariera ochronna umieszczona przy kra</w:t>
      </w:r>
      <w:r>
        <w:rPr>
          <w:rFonts w:ascii="Times New Roman" w:eastAsia="Times New Roman" w:hAnsi="Times New Roman" w:cs="Times New Roman"/>
          <w:sz w:val="18"/>
          <w:szCs w:val="18"/>
          <w:lang w:eastAsia="pl-PL"/>
        </w:rPr>
        <w:softHyphen/>
        <w:t>wędzi jezdni lub korony drogi, przeciwdzia</w:t>
      </w:r>
      <w:r>
        <w:rPr>
          <w:rFonts w:ascii="Times New Roman" w:eastAsia="Times New Roman" w:hAnsi="Times New Roman" w:cs="Times New Roman"/>
          <w:sz w:val="18"/>
          <w:szCs w:val="18"/>
          <w:lang w:eastAsia="pl-PL"/>
        </w:rPr>
        <w:softHyphen/>
        <w:t>łająca niebezpiecznym następstwom zjechania z drogi lub je og</w:t>
      </w:r>
      <w:r>
        <w:rPr>
          <w:rFonts w:ascii="Times New Roman" w:eastAsia="Times New Roman" w:hAnsi="Times New Roman" w:cs="Times New Roman"/>
          <w:sz w:val="18"/>
          <w:szCs w:val="18"/>
          <w:lang w:eastAsia="pl-PL"/>
        </w:rPr>
        <w:softHyphen/>
        <w:t>raniczająca (zał. 11.1 i 11.2).</w:t>
      </w:r>
    </w:p>
    <w:p w:rsidR="00DA0FBA" w:rsidRDefault="00DA0FBA" w:rsidP="00DA0FBA">
      <w:pPr>
        <w:tabs>
          <w:tab w:val="left" w:pos="33"/>
          <w:tab w:val="left" w:pos="567"/>
          <w:tab w:val="left" w:pos="811"/>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1.4.4.</w:t>
      </w:r>
      <w:r>
        <w:rPr>
          <w:rFonts w:ascii="Times New Roman" w:eastAsia="Times New Roman" w:hAnsi="Times New Roman" w:cs="Times New Roman"/>
          <w:sz w:val="18"/>
          <w:szCs w:val="18"/>
          <w:lang w:eastAsia="pl-PL"/>
        </w:rPr>
        <w:tab/>
        <w:t xml:space="preserve">Bariera </w:t>
      </w:r>
      <w:proofErr w:type="spellStart"/>
      <w:r>
        <w:rPr>
          <w:rFonts w:ascii="Times New Roman" w:eastAsia="Times New Roman" w:hAnsi="Times New Roman" w:cs="Times New Roman"/>
          <w:sz w:val="18"/>
          <w:szCs w:val="18"/>
          <w:lang w:eastAsia="pl-PL"/>
        </w:rPr>
        <w:t>bezprzekładkowa</w:t>
      </w:r>
      <w:proofErr w:type="spellEnd"/>
      <w:r>
        <w:rPr>
          <w:rFonts w:ascii="Times New Roman" w:eastAsia="Times New Roman" w:hAnsi="Times New Roman" w:cs="Times New Roman"/>
          <w:sz w:val="18"/>
          <w:szCs w:val="18"/>
          <w:lang w:eastAsia="pl-PL"/>
        </w:rPr>
        <w:t xml:space="preserve"> - bariera, w której prowadnica zamocowana jest bezpośrednio do słupków (zał. 11.2 a).</w:t>
      </w:r>
    </w:p>
    <w:p w:rsidR="00DA0FBA" w:rsidRDefault="00DA0FBA" w:rsidP="00DA0FBA">
      <w:pPr>
        <w:tabs>
          <w:tab w:val="left" w:pos="33"/>
          <w:tab w:val="left" w:pos="567"/>
          <w:tab w:val="left" w:pos="811"/>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1.4.5.</w:t>
      </w:r>
      <w:r>
        <w:rPr>
          <w:rFonts w:ascii="Times New Roman" w:eastAsia="Times New Roman" w:hAnsi="Times New Roman" w:cs="Times New Roman"/>
          <w:sz w:val="18"/>
          <w:szCs w:val="18"/>
          <w:lang w:eastAsia="pl-PL"/>
        </w:rPr>
        <w:tab/>
        <w:t>Prowadnica bariery - podstawowy element bariery wykonany z profilowanej taśmy stalowej, mający za zadanie umożliwienie płynnego wzdłużnego przemieszczenia pojazdu w czasie kolizji, w czasie którego prowadnica powinna odkształcać się stopniowo i w sposób plastyczny.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wymagania dotyczące materiałów, ich pozyskiwania i składowania, podano w SST D-M-00.00.00 „Wymagania ogólne”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Materiały do wykonania barier ochronnych stalowych</w:t>
      </w:r>
    </w:p>
    <w:p w:rsidR="00DA0FBA" w:rsidRDefault="00DA0FBA" w:rsidP="00DA0FBA">
      <w:pPr>
        <w:tabs>
          <w:tab w:val="left" w:pos="-2552"/>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 się do stosowania tylko takie konstrukcje drogowych barier ochronnych, na które wydano aprobatę techniczną.</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do wykonania barier ochronnych stalowych określo</w:t>
      </w:r>
      <w:r>
        <w:rPr>
          <w:rFonts w:ascii="Times New Roman" w:eastAsia="Times New Roman" w:hAnsi="Times New Roman" w:cs="Times New Roman"/>
          <w:sz w:val="18"/>
          <w:szCs w:val="18"/>
          <w:lang w:eastAsia="pl-PL"/>
        </w:rPr>
        <w:softHyphen/>
        <w:t>ne są poprzez typ bariery podany w dokumentacji projektowej, na</w:t>
      </w:r>
      <w:r>
        <w:rPr>
          <w:rFonts w:ascii="Times New Roman" w:eastAsia="Times New Roman" w:hAnsi="Times New Roman" w:cs="Times New Roman"/>
          <w:sz w:val="18"/>
          <w:szCs w:val="18"/>
          <w:lang w:eastAsia="pl-PL"/>
        </w:rPr>
        <w:softHyphen/>
        <w:t>wiązujący do ustaleń producenta barier. Do elementów tych należą:</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prowadnica,</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słupki,</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pas profilowy,</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przekładki, wsporniki, śruby, podkładki, światła odblaskowe,</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łączniki ukośne,</w:t>
      </w:r>
    </w:p>
    <w:p w:rsidR="00DA0FBA" w:rsidRDefault="00DA0FBA" w:rsidP="00DA0FBA">
      <w:pPr>
        <w:numPr>
          <w:ilvl w:val="0"/>
          <w:numId w:val="8"/>
        </w:num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obejmy słupka, itp.</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Ponadto przy ustawianiu barier ochronnych stalowych mogą wystąpić materiały do wykonania elementów betonowych jak funda</w:t>
      </w:r>
      <w:r>
        <w:rPr>
          <w:rFonts w:ascii="Times New Roman" w:eastAsia="Times New Roman" w:hAnsi="Times New Roman" w:cs="Times New Roman"/>
          <w:sz w:val="18"/>
          <w:szCs w:val="18"/>
          <w:lang w:eastAsia="pl-PL"/>
        </w:rPr>
        <w:softHyphen/>
        <w:t>menty, kotwy wraz z ich deskowaniem.</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Elementy do wykonania barier ochronnych stalowych</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Prowadnica</w:t>
      </w:r>
    </w:p>
    <w:p w:rsidR="00DA0FBA" w:rsidRDefault="00DA0FBA" w:rsidP="00DA0FBA">
      <w:pPr>
        <w:spacing w:after="0" w:line="240" w:lineRule="auto"/>
        <w:ind w:firstLine="709"/>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Typ prowadnicy z profilowanej taśmy stalowej powinien być określony w dokumentacji projektowej, przy czym: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A powinien odpowiadać ustaleniom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 B powinien odpowiadać PN-H-93461-15 [18]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oraz odchyłki od wymiarów prowadnicy typu A i B podano w załączniku 11.4.</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Otwory w prowadnicy i zakończenia odcinków montażowych prowadnicy powinny być zgodne z ofertą producenta.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Powierzchnia prowadnicy powinna być gładka i wolna od widocz</w:t>
      </w:r>
      <w:r>
        <w:rPr>
          <w:rFonts w:ascii="Times New Roman" w:eastAsia="Times New Roman" w:hAnsi="Times New Roman" w:cs="Times New Roman"/>
          <w:sz w:val="18"/>
          <w:szCs w:val="18"/>
          <w:lang w:eastAsia="pl-PL"/>
        </w:rPr>
        <w:softHyphen/>
        <w:t>nych wad, bez ubytków powłoki antykorozyjnej.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Prowadnice mogą być dostarczane luzem lub w wiązkach.</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Słupki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Słupki bariery powinny być zgodne z ustaleniami dokumentacji projektowej. </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Słupki wykonuje się zwykle z kształtowników stalowych o prze</w:t>
      </w:r>
      <w:r>
        <w:rPr>
          <w:rFonts w:ascii="Times New Roman" w:eastAsia="Times New Roman" w:hAnsi="Times New Roman" w:cs="Times New Roman"/>
          <w:sz w:val="18"/>
          <w:szCs w:val="18"/>
          <w:lang w:eastAsia="pl-PL"/>
        </w:rPr>
        <w:softHyphen/>
        <w:t xml:space="preserve">kroju poprzecznym: dwuteowym, ceowym, </w:t>
      </w:r>
      <w:proofErr w:type="spellStart"/>
      <w:r>
        <w:rPr>
          <w:rFonts w:ascii="Times New Roman" w:eastAsia="Times New Roman" w:hAnsi="Times New Roman" w:cs="Times New Roman"/>
          <w:sz w:val="18"/>
          <w:szCs w:val="18"/>
          <w:lang w:eastAsia="pl-PL"/>
        </w:rPr>
        <w:t>zetowym</w:t>
      </w:r>
      <w:proofErr w:type="spellEnd"/>
      <w:r>
        <w:rPr>
          <w:rFonts w:ascii="Times New Roman" w:eastAsia="Times New Roman" w:hAnsi="Times New Roman" w:cs="Times New Roman"/>
          <w:sz w:val="18"/>
          <w:szCs w:val="18"/>
          <w:lang w:eastAsia="pl-PL"/>
        </w:rPr>
        <w:t xml:space="preserve"> lub sigma. Wysokość środnika kształtownika wynosi zwykle od 100 do 140 mm. Wymiary najczęś</w:t>
      </w:r>
      <w:r>
        <w:rPr>
          <w:rFonts w:ascii="Times New Roman" w:eastAsia="Times New Roman" w:hAnsi="Times New Roman" w:cs="Times New Roman"/>
          <w:sz w:val="18"/>
          <w:szCs w:val="18"/>
          <w:lang w:eastAsia="pl-PL"/>
        </w:rPr>
        <w:softHyphen/>
        <w:t>ciej stosowanych słupków stalowych przedstawiono w załączniku 11.8.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powinny odpowiadać wymaganiom PN-H-93010 [12]. Powierzchnia kształtownika walcowanego powinna być charak</w:t>
      </w:r>
      <w:r>
        <w:rPr>
          <w:rFonts w:ascii="Times New Roman" w:eastAsia="Times New Roman" w:hAnsi="Times New Roman" w:cs="Times New Roman"/>
          <w:sz w:val="18"/>
          <w:szCs w:val="18"/>
          <w:lang w:eastAsia="pl-PL"/>
        </w:rPr>
        <w:softHyphen/>
        <w:t>terystyczna dla procesu walcowania i wolna od wad, jak widoczne łuski, pęknięcia, zawalcowania i naderwania. Dopuszczalne są usu</w:t>
      </w:r>
      <w:r>
        <w:rPr>
          <w:rFonts w:ascii="Times New Roman" w:eastAsia="Times New Roman" w:hAnsi="Times New Roman" w:cs="Times New Roman"/>
          <w:sz w:val="18"/>
          <w:szCs w:val="18"/>
          <w:lang w:eastAsia="pl-PL"/>
        </w:rPr>
        <w:softHyphen/>
        <w:t>nięte wady przez szlifowanie lub dłutowanie z tym, że obrobiona powierzchnia powinna mieć łagodne wycięcia i zaokrąglone brzegi, a grubość kształtownika nie może zmniejszyć się poza dopuszczal</w:t>
      </w:r>
      <w:r>
        <w:rPr>
          <w:rFonts w:ascii="Times New Roman" w:eastAsia="Times New Roman" w:hAnsi="Times New Roman" w:cs="Times New Roman"/>
          <w:sz w:val="18"/>
          <w:szCs w:val="18"/>
          <w:lang w:eastAsia="pl-PL"/>
        </w:rPr>
        <w:softHyphen/>
        <w:t>ną dolną odchyłkę wymiarową dla kształtownika.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powinny być obcięte prostopadle do osi wzdłuż</w:t>
      </w:r>
      <w:r>
        <w:rPr>
          <w:rFonts w:ascii="Times New Roman" w:eastAsia="Times New Roman" w:hAnsi="Times New Roman" w:cs="Times New Roman"/>
          <w:sz w:val="18"/>
          <w:szCs w:val="18"/>
          <w:lang w:eastAsia="pl-PL"/>
        </w:rPr>
        <w:softHyphen/>
        <w:t>nej kształtownika. Powierzchnia końców kształtownika nie powinna wykazywać rzadzizn, rozwarstwień, pęknięć i śladów jamy skurczo</w:t>
      </w:r>
      <w:r>
        <w:rPr>
          <w:rFonts w:ascii="Times New Roman" w:eastAsia="Times New Roman" w:hAnsi="Times New Roman" w:cs="Times New Roman"/>
          <w:sz w:val="18"/>
          <w:szCs w:val="18"/>
          <w:lang w:eastAsia="pl-PL"/>
        </w:rPr>
        <w:softHyphen/>
        <w:t>wej widocznych nie uzbrojonym okiem.</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2.3.3. Inne elementy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przewiduje stosowanie pasa profilowego, to powinien on odpowiadać PN-H-93461-28 [20] w zakresie wymiarów, masy, wielkości statycznych i odchyłek wymia</w:t>
      </w:r>
      <w:r>
        <w:rPr>
          <w:rFonts w:ascii="Times New Roman" w:eastAsia="Times New Roman" w:hAnsi="Times New Roman" w:cs="Times New Roman"/>
          <w:sz w:val="18"/>
          <w:szCs w:val="18"/>
          <w:lang w:eastAsia="pl-PL"/>
        </w:rPr>
        <w:softHyphen/>
        <w:t>rów przekroju poprzecznego.</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Inne elementy bariery, jak wysięgniki, łączniki ukośne, obejmy słupka, wsporniki, podkładki, przekładki (zał. 11.9), śruby, światła odblaskowe itp. powinny odpowiadać wymaganiom do</w:t>
      </w:r>
      <w:r>
        <w:rPr>
          <w:rFonts w:ascii="Times New Roman" w:eastAsia="Times New Roman" w:hAnsi="Times New Roman" w:cs="Times New Roman"/>
          <w:sz w:val="18"/>
          <w:szCs w:val="18"/>
          <w:lang w:eastAsia="pl-PL"/>
        </w:rPr>
        <w:softHyphen/>
        <w:t>kumentacji projektowej i być zgodne z ofertą producenta barier w zakresie wymiarów, odchyłek wymiarów, rozmieszczenia otworów, rodzaju materiału, ew. zabezpieczenia antykorozyjnego itp.</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ocynkowane elementy i łączniki przewidziane do mocowania między sobą elementów bariery powinny być czyste, gładkie, bez pęknięć, naderwań, rozwarstwień i wypukłych karbów.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Dostawa większych wymiarowo elementów bariery może być do</w:t>
      </w:r>
      <w:r>
        <w:rPr>
          <w:rFonts w:ascii="Times New Roman" w:eastAsia="Times New Roman" w:hAnsi="Times New Roman" w:cs="Times New Roman"/>
          <w:sz w:val="18"/>
          <w:szCs w:val="18"/>
          <w:lang w:eastAsia="pl-PL"/>
        </w:rPr>
        <w:softHyphen/>
        <w:t>konana luzem lub w wiązkach. Śruby, podkładki i drobniejsze ele</w:t>
      </w:r>
      <w:r>
        <w:rPr>
          <w:rFonts w:ascii="Times New Roman" w:eastAsia="Times New Roman" w:hAnsi="Times New Roman" w:cs="Times New Roman"/>
          <w:sz w:val="18"/>
          <w:szCs w:val="18"/>
          <w:lang w:eastAsia="pl-PL"/>
        </w:rPr>
        <w:softHyphen/>
        <w:t>menty łącznikowe mogą być dostarczone w pudełkach tekturowych, pojemnikach blaszanych lub paletach, w zależności od wielkości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masy wyrobów.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bariery powinny być przechowywane w pomieszczeniach suchych, z dala od materiałów działających korodująco i w warun</w:t>
      </w:r>
      <w:r>
        <w:rPr>
          <w:rFonts w:ascii="Times New Roman" w:eastAsia="Times New Roman" w:hAnsi="Times New Roman" w:cs="Times New Roman"/>
          <w:sz w:val="18"/>
          <w:szCs w:val="18"/>
          <w:lang w:eastAsia="pl-PL"/>
        </w:rPr>
        <w:softHyphen/>
        <w:t>kach zabezpieczających przed uszkodzeniem.</w:t>
      </w:r>
    </w:p>
    <w:p w:rsidR="00DA0FBA" w:rsidRDefault="00DA0FBA" w:rsidP="00DA0FBA">
      <w:pPr>
        <w:spacing w:before="12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Zabezpieczenie metalowych elementów bariery przed korozją</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zabezpieczenia antykorozyjnego elementów bariery us</w:t>
      </w:r>
      <w:r>
        <w:rPr>
          <w:rFonts w:ascii="Times New Roman" w:eastAsia="Times New Roman" w:hAnsi="Times New Roman" w:cs="Times New Roman"/>
          <w:sz w:val="18"/>
          <w:szCs w:val="18"/>
          <w:lang w:eastAsia="pl-PL"/>
        </w:rPr>
        <w:softHyphen/>
        <w:t>tala producent w taki sposób, aby zapewnić trwałość powłoki anty</w:t>
      </w:r>
      <w:r>
        <w:rPr>
          <w:rFonts w:ascii="Times New Roman" w:eastAsia="Times New Roman" w:hAnsi="Times New Roman" w:cs="Times New Roman"/>
          <w:sz w:val="18"/>
          <w:szCs w:val="18"/>
          <w:lang w:eastAsia="pl-PL"/>
        </w:rPr>
        <w:softHyphen/>
        <w:t>korozyjnej przez okres 5 do 10 lat w warunkach normalnych, do co najmniej 3 do 5 lat w środowisku o zwiększonej korozyjności. W przy</w:t>
      </w:r>
      <w:r>
        <w:rPr>
          <w:rFonts w:ascii="Times New Roman" w:eastAsia="Times New Roman" w:hAnsi="Times New Roman" w:cs="Times New Roman"/>
          <w:sz w:val="18"/>
          <w:szCs w:val="18"/>
          <w:lang w:eastAsia="pl-PL"/>
        </w:rPr>
        <w:softHyphen/>
        <w:t>padku braku wystarczających danych minimalna grubość powłoki cyn</w:t>
      </w:r>
      <w:r>
        <w:rPr>
          <w:rFonts w:ascii="Times New Roman" w:eastAsia="Times New Roman" w:hAnsi="Times New Roman" w:cs="Times New Roman"/>
          <w:sz w:val="18"/>
          <w:szCs w:val="18"/>
          <w:lang w:eastAsia="pl-PL"/>
        </w:rPr>
        <w:softHyphen/>
        <w:t xml:space="preserve">kowej powinna wynosić 60 </w:t>
      </w:r>
      <w:r>
        <w:rPr>
          <w:rFonts w:ascii="Times New Roman" w:eastAsia="Times New Roman" w:hAnsi="Times New Roman" w:cs="Times New Roman"/>
          <w:sz w:val="18"/>
          <w:szCs w:val="18"/>
          <w:lang w:eastAsia="pl-PL"/>
        </w:rPr>
        <w:sym w:font="Symbol" w:char="F06D"/>
      </w:r>
      <w:r>
        <w:rPr>
          <w:rFonts w:ascii="Times New Roman" w:eastAsia="Times New Roman" w:hAnsi="Times New Roman" w:cs="Times New Roman"/>
          <w:sz w:val="18"/>
          <w:szCs w:val="18"/>
          <w:lang w:eastAsia="pl-PL"/>
        </w:rPr>
        <w:t>m.</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Składowanie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Elementy dłuższe barier mogą być składowane pod zadaszeniem lub na otwartej przestrzeni, na podłożu wyrównanym i odwodnionym, przy czym elementy poszczególnych typów należy układać oddzielnie z ewentualnym zastosowaniem podkładek. Elementy montażowe i połą</w:t>
      </w:r>
      <w:r>
        <w:rPr>
          <w:rFonts w:ascii="Times New Roman" w:eastAsia="Times New Roman" w:hAnsi="Times New Roman" w:cs="Times New Roman"/>
          <w:sz w:val="18"/>
          <w:szCs w:val="18"/>
          <w:lang w:eastAsia="pl-PL"/>
        </w:rPr>
        <w:softHyphen/>
        <w:t>czeniowe można składować w pojemnikach handlowych producenta.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Składowanie kruszywa powinno odbywać się w warunkach zabez</w:t>
      </w:r>
      <w:r>
        <w:rPr>
          <w:rFonts w:ascii="Times New Roman" w:eastAsia="Times New Roman" w:hAnsi="Times New Roman" w:cs="Times New Roman"/>
          <w:sz w:val="18"/>
          <w:szCs w:val="18"/>
          <w:lang w:eastAsia="pl-PL"/>
        </w:rPr>
        <w:softHyphen/>
        <w:t>pieczających je przed zanieczyszczeniem i zmieszaniem z innymi asortymentami kruszywa lub jego frakcjami. Zaleca się, aby drob</w:t>
      </w:r>
      <w:r>
        <w:rPr>
          <w:rFonts w:ascii="Times New Roman" w:eastAsia="Times New Roman" w:hAnsi="Times New Roman" w:cs="Times New Roman"/>
          <w:sz w:val="18"/>
          <w:szCs w:val="18"/>
          <w:lang w:eastAsia="pl-PL"/>
        </w:rPr>
        <w:softHyphen/>
        <w:t>ne frakcje kruszywa były chronione za pomocą plandek lub zada</w:t>
      </w:r>
      <w:r>
        <w:rPr>
          <w:rFonts w:ascii="Times New Roman" w:eastAsia="Times New Roman" w:hAnsi="Times New Roman" w:cs="Times New Roman"/>
          <w:sz w:val="18"/>
          <w:szCs w:val="18"/>
          <w:lang w:eastAsia="pl-PL"/>
        </w:rPr>
        <w:softHyphen/>
        <w:t>szeń. Podłoże składowiska musi być równe, utwardzone i dobrze od</w:t>
      </w:r>
      <w:r>
        <w:rPr>
          <w:rFonts w:ascii="Times New Roman" w:eastAsia="Times New Roman" w:hAnsi="Times New Roman" w:cs="Times New Roman"/>
          <w:sz w:val="18"/>
          <w:szCs w:val="18"/>
          <w:lang w:eastAsia="pl-PL"/>
        </w:rPr>
        <w:softHyphen/>
        <w:t>wodnione, aby nie dopuścić do zanieczyszczenia kruszywa w trakcie składowania.</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6" w:name="_Toc424024072"/>
      <w:r>
        <w:rPr>
          <w:rFonts w:ascii="Times New Roman" w:eastAsia="Times New Roman" w:hAnsi="Times New Roman" w:cs="Times New Roman"/>
          <w:bCs/>
          <w:kern w:val="32"/>
          <w:sz w:val="18"/>
          <w:szCs w:val="18"/>
          <w:lang w:eastAsia="pl-PL"/>
        </w:rPr>
        <w:t>3. sprzęt</w:t>
      </w:r>
      <w:bookmarkEnd w:id="826"/>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 3.</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barier</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Wykonawca przystępujący do wykonania barier ochronnych stalowych powinien wykazać się możliwością korzystania z następującego sprzętu: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zestawu sprzętu specjalistycznego do montażu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żurawi samochodowych o udźwigu do 4 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wiertnic do wykonywania otworów pod słupki,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koparek kołowych,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urządzeń wbijających lub wibromłotów do pogrążania słupków w grunt,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betoniarki przewoźnej,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wibratorów do betonu,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przewoźnego zbiornika na wodę,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ładowarki, itp.</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7" w:name="_Toc424024073"/>
      <w:r>
        <w:rPr>
          <w:rFonts w:ascii="Times New Roman" w:eastAsia="Times New Roman" w:hAnsi="Times New Roman" w:cs="Times New Roman"/>
          <w:bCs/>
          <w:kern w:val="32"/>
          <w:sz w:val="18"/>
          <w:szCs w:val="18"/>
          <w:lang w:eastAsia="pl-PL"/>
        </w:rPr>
        <w:t>4. transport</w:t>
      </w:r>
      <w:bookmarkEnd w:id="827"/>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pkt 4.</w:t>
      </w: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8" w:name="_Toc424024074"/>
      <w:r>
        <w:rPr>
          <w:rFonts w:ascii="Times New Roman" w:eastAsia="Times New Roman" w:hAnsi="Times New Roman" w:cs="Times New Roman"/>
          <w:bCs/>
          <w:kern w:val="32"/>
          <w:sz w:val="18"/>
          <w:szCs w:val="18"/>
          <w:lang w:eastAsia="pl-PL"/>
        </w:rPr>
        <w:lastRenderedPageBreak/>
        <w:t>5. wykonanie robót</w:t>
      </w:r>
      <w:bookmarkEnd w:id="828"/>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Roboty przygotowawcze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wykonaniem właściwych robót należy, na podstawie dokumentacji projektowej, SST lub wskazań Inżyniera: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wytyczyć trasę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ustalić lokalizację słupków </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określić wysokość prowadnicy bariery </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określić miejsca odcinków początkowych i końcowych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ustalić ew. miejsca przerw, przejść i przejazdów w barierze, itp.</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Osadzenie słupków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Słupki osadzane w otworach uprzednio wykonanych w gruncie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5.3.1.1. Wykonanie dołów pod słupki</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doły (otwory) pod słupki powinny mieć wymiary: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otworów wiertnicą - średnica otworu powinna być większa o około 20 cm od największego wymiaru poprzecznego słupka, a głębokość otworu od 1,25 do 1,35 m w zależności od typu bariery,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ręcznym wykonaniu dołu pod fundament betonowy - wymiary przekroju poprzecznego mogą wynosić 30 x 30 cm, a głębokość otworu co najmniej 0,75 m przy wypełnianiu betonem otworu gruntowego lub wymiary powinny być ustalone indywidualnie w przypadku stosowania prefabrykowanego fundamentu betonowego.</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5.3.1.2. Osadzenia słupków w otworach wypełnionych gruntem</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osadzenie słupków w wykonanych uprzednio otworach (dołach) powinno uwzględniać:</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zachowanie prawidłowego położenia i pełnej równoległości słupków, najlepiej przy zastosowaniu odpowiednich szablonów,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wzmocnienie dna otworu warstwą tłucznia (ew. żwiru) o grubości warstwy min. 5 cm,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otworu piaskiem stabilizowanym cementem (od 40 do 50 kg cementu na            1 m</w:t>
      </w:r>
      <w:r>
        <w:rPr>
          <w:rFonts w:ascii="Times New Roman" w:eastAsia="Times New Roman" w:hAnsi="Times New Roman" w:cs="Times New Roman"/>
          <w:sz w:val="18"/>
          <w:szCs w:val="18"/>
          <w:vertAlign w:val="superscript"/>
          <w:lang w:eastAsia="pl-PL"/>
        </w:rPr>
        <w:t xml:space="preserve">3 </w:t>
      </w:r>
      <w:r>
        <w:rPr>
          <w:rFonts w:ascii="Times New Roman" w:eastAsia="Times New Roman" w:hAnsi="Times New Roman" w:cs="Times New Roman"/>
          <w:sz w:val="18"/>
          <w:szCs w:val="18"/>
          <w:lang w:eastAsia="pl-PL"/>
        </w:rPr>
        <w:t xml:space="preserve">piasku) lub zagęszczonym gruntem rodzimym, przy czym wskaźnik zagęszczenia nie powinien być mniejszy niż 0,95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5.3.1.3. Osadzenie słupków w fundamencie betonowym</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Jeśli dokumentacja projektowa, SST lub Inżynier nie ustali inaczej, to osadzenie słupków w otworze, w gruncie wypełnionym betonem lub w prefabrykowanym fundamencie betonowym powinno uwzględniać:</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zbrojenia, zgodnego z dokumentacją projektową, a w przypadku braku wskazań - zgodnego z zaleceniem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otworu mieszanką betonową klasy B15, odpowiadającą wymaganiom PN-B-06250 [2]. Do czasu stwardnienia betonu słupek zaleca się podeprzeć. Zaleca się wykonywać montaż bariery na słupkach co najmniej po 7 dniach od ustawienia słupka w betonie.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5.3.2. Tolerancje osadzenia słupków</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technologicznie odchyłka odległości między słupkami, wynikająca z wymiarów wydłużonych otworów w prowadnicy, służących do zamocowania słupków,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11 mm.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różnica wysokości słupków, decydująca czy prowadnica będzie zamocowana równolegle do nawierzchni jezdni, jest wyznaczona kształtem i wymiarami otworów w słupkach do mocowania wysięgników lub przekładek i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6 mm.</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Montaż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Sposób montażu bariery zaproponuje Wykonawca i przedstawi do akceptacji Inżyniera.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Bariera powinna być montowana zgodnie z instrukcją montażową lub zgodnie z zasadami konstrukcyjnymi ustalonymi przez producenta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Montaż bariery, w ramach dopuszczalnych odchyłek umożliwionych wielkością otworów w elementach bariery, powinien doprowadzić do zapewnienia równej i płynnej linii prowadnic bariery w planie i profilu.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bariery niedopuszczalne jest wykonywanie jakichkolwiek otworów lub cięć, naruszających powłokę cynkową poszczególnych elementów bariery.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prowadnicy typu B należy łączyć sąsiednie odcinki taśmy profilowej, nakładając następny odcinek na wytłoczenie odcinka poprzedniego, zgodnie z kierunkiem ruchu pojazdów, tak aby końce odcinków taśmy przylegały płasko do siebie i pojazd przesuwający się po barierze, nie zaczepiał o krawędzie złączy.  Sąsiednie odcinki taśmy są łączone ze sobą zwykle przy użyciu śrub noskowych specjalnych, zwykle po sześć na każde połączenie.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montażu barier należy zwracać uwagę na poprawne wykonanie, zgodne z dokumentacją projektową i wytycznymi producenta barier:</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odcinków początkowych i końcowych bariery, o właściwej długości odcinka (np. 4 m,          8 m, 12 m, 16 m), z zastosowaniem łączników ukośnych w miejscach niezbędnych przy połączeniu poziomego odcinka prowadnicy z odcinkiem nachylonym, z odchyleniem odcinka w planie w miejscach przewidzianych dla barier skrajnych, z ewentualną kotwą betonową w przypadkach przewidzianych w dokumentacji projektowej,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odcinków barier osłonowych o właściwej długości odcinka bariery: a) przyległego do obiektu lub przeszkody, b) przed i za obiektem, c) ukośnego początkowego, d) ukośnego końcowego, e) wzmocnionego,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29" w:name="_Toc424024075"/>
      <w:r>
        <w:rPr>
          <w:rFonts w:ascii="Times New Roman" w:eastAsia="Times New Roman" w:hAnsi="Times New Roman" w:cs="Times New Roman"/>
          <w:bCs/>
          <w:kern w:val="32"/>
          <w:sz w:val="18"/>
          <w:szCs w:val="18"/>
          <w:lang w:eastAsia="pl-PL"/>
        </w:rPr>
        <w:t>6. KONTROLA JAKOŚCI ROBÓT</w:t>
      </w:r>
      <w:bookmarkEnd w:id="829"/>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6.2. Badania przed przystąpieniem do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przedstawić Inżynierowi: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atest na konstrukcję drogowej bariery ochronnej akceptowany przez zarządzającego drogą, według wymagania punktu 2.2,</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zaświadczenia o jakości (atesty) na materiały, do których wydania producenci są zobowiązani przez właściwe normy PN i BN, jak kształtowniki stalowe, pręty zbrojeniowe, cement.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materiałów, których badania powinien przeprowadzić Wykonawca należą materiały do wykonania fundamentów betonowych i ew. kotew „na mokro”. Uwzględniając nieskomplikowany charakter robót betonowych, na wniosek Wykonawcy, Inżynier może zwolnić go z potrzeby wykonania badań materiałów dla tych robót.</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wykonywania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Badania materiałów w czasie wykonywania robót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Wszystkie materiały dostarczone na budowę z zaświadczeniem o jakości (atestem) producenta powinny być sprawdzone w zakresie powierzchni wyrobu i jego wymiarów.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przypadkach budzących wątpliwości można zlecić uprawnionej jednostce zbadanie właściwości dostarczonych wyrobów i materiałów w zakresie wymagań podanych w punkcie 2.</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Częstotliwość badań przy sprawdzeniu powierzchni i wymiarów wyrobów</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dostarczonych przez producenta</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1275"/>
        <w:gridCol w:w="1718"/>
        <w:gridCol w:w="2118"/>
        <w:gridCol w:w="1903"/>
      </w:tblGrid>
      <w:tr w:rsidR="00DA0FBA" w:rsidTr="00DA0FBA">
        <w:tc>
          <w:tcPr>
            <w:tcW w:w="496" w:type="dxa"/>
            <w:tcBorders>
              <w:top w:val="single" w:sz="6" w:space="0" w:color="auto"/>
              <w:left w:val="single" w:sz="6" w:space="0" w:color="auto"/>
              <w:bottom w:val="doub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1275"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badania</w:t>
            </w:r>
          </w:p>
        </w:tc>
        <w:tc>
          <w:tcPr>
            <w:tcW w:w="1718" w:type="dxa"/>
            <w:tcBorders>
              <w:top w:val="single" w:sz="6" w:space="0" w:color="auto"/>
              <w:left w:val="single" w:sz="6" w:space="0" w:color="auto"/>
              <w:bottom w:val="nil"/>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badań</w:t>
            </w:r>
          </w:p>
        </w:tc>
        <w:tc>
          <w:tcPr>
            <w:tcW w:w="2118" w:type="dxa"/>
            <w:tcBorders>
              <w:top w:val="single" w:sz="6" w:space="0" w:color="auto"/>
              <w:left w:val="single" w:sz="6" w:space="0" w:color="auto"/>
              <w:bottom w:val="doub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Opis badań</w:t>
            </w:r>
          </w:p>
        </w:tc>
        <w:tc>
          <w:tcPr>
            <w:tcW w:w="1903" w:type="dxa"/>
            <w:tcBorders>
              <w:top w:val="sing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Ocena wyników badań</w:t>
            </w:r>
          </w:p>
        </w:tc>
      </w:tr>
      <w:tr w:rsidR="00DA0FBA" w:rsidTr="00DA0FBA">
        <w:tc>
          <w:tcPr>
            <w:tcW w:w="496"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75"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powierzchni</w:t>
            </w:r>
          </w:p>
        </w:tc>
        <w:tc>
          <w:tcPr>
            <w:tcW w:w="1718" w:type="dxa"/>
            <w:tcBorders>
              <w:top w:val="doub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5 do 10 badań z wybranych losowo elementów w każ- </w:t>
            </w:r>
            <w:proofErr w:type="spellStart"/>
            <w:r>
              <w:rPr>
                <w:rFonts w:ascii="Times New Roman" w:eastAsia="Times New Roman" w:hAnsi="Times New Roman" w:cs="Times New Roman"/>
                <w:sz w:val="18"/>
                <w:szCs w:val="18"/>
                <w:lang w:eastAsia="pl-PL"/>
              </w:rPr>
              <w:t>dej</w:t>
            </w:r>
            <w:proofErr w:type="spellEnd"/>
            <w:r>
              <w:rPr>
                <w:rFonts w:ascii="Times New Roman" w:eastAsia="Times New Roman" w:hAnsi="Times New Roman" w:cs="Times New Roman"/>
                <w:sz w:val="18"/>
                <w:szCs w:val="18"/>
                <w:lang w:eastAsia="pl-PL"/>
              </w:rPr>
              <w:t xml:space="preserve"> dostarczanej partii wyrobów liczącej do 1000 elementów</w:t>
            </w:r>
          </w:p>
        </w:tc>
        <w:tc>
          <w:tcPr>
            <w:tcW w:w="2118" w:type="dxa"/>
            <w:tcBorders>
              <w:top w:val="nil"/>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Powierzchnię zbadać nie uzbrojonym okiem. Do ew. sprawdzenia głębokości wad użyć dostępnych narzędzi (np. liniałów z czujnikiem, suwmiarek, mikrometrów itp.)</w:t>
            </w:r>
          </w:p>
        </w:tc>
        <w:tc>
          <w:tcPr>
            <w:tcW w:w="1903" w:type="dxa"/>
            <w:tcBorders>
              <w:top w:val="doub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Wyniki powinny być zgodne z wymagania-mi punktu 2 i </w:t>
            </w:r>
            <w:proofErr w:type="spellStart"/>
            <w:r>
              <w:rPr>
                <w:rFonts w:ascii="Times New Roman" w:eastAsia="Times New Roman" w:hAnsi="Times New Roman" w:cs="Times New Roman"/>
                <w:sz w:val="18"/>
                <w:szCs w:val="18"/>
                <w:lang w:eastAsia="pl-PL"/>
              </w:rPr>
              <w:t>katalo-giem</w:t>
            </w:r>
            <w:proofErr w:type="spellEnd"/>
            <w:r>
              <w:rPr>
                <w:rFonts w:ascii="Times New Roman" w:eastAsia="Times New Roman" w:hAnsi="Times New Roman" w:cs="Times New Roman"/>
                <w:sz w:val="18"/>
                <w:szCs w:val="18"/>
                <w:lang w:eastAsia="pl-PL"/>
              </w:rPr>
              <w:t xml:space="preserve"> (informacją) producenta barier</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75"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wymiarów</w:t>
            </w:r>
          </w:p>
        </w:tc>
        <w:tc>
          <w:tcPr>
            <w:tcW w:w="1718" w:type="dxa"/>
            <w:tcBorders>
              <w:top w:val="nil"/>
              <w:left w:val="single" w:sz="6" w:space="0" w:color="auto"/>
              <w:bottom w:val="single" w:sz="6" w:space="0" w:color="auto"/>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2118"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Przeprowadzić </w:t>
            </w:r>
            <w:proofErr w:type="spellStart"/>
            <w:r>
              <w:rPr>
                <w:rFonts w:ascii="Times New Roman" w:eastAsia="Times New Roman" w:hAnsi="Times New Roman" w:cs="Times New Roman"/>
                <w:sz w:val="18"/>
                <w:szCs w:val="18"/>
                <w:lang w:eastAsia="pl-PL"/>
              </w:rPr>
              <w:t>uniwer-salnymi</w:t>
            </w:r>
            <w:proofErr w:type="spellEnd"/>
            <w:r>
              <w:rPr>
                <w:rFonts w:ascii="Times New Roman" w:eastAsia="Times New Roman" w:hAnsi="Times New Roman" w:cs="Times New Roman"/>
                <w:sz w:val="18"/>
                <w:szCs w:val="18"/>
                <w:lang w:eastAsia="pl-PL"/>
              </w:rPr>
              <w:t xml:space="preserve"> przyrządami pomiarowymi lub sprawdzianami</w:t>
            </w:r>
          </w:p>
        </w:tc>
        <w:tc>
          <w:tcPr>
            <w:tcW w:w="1903" w:type="dxa"/>
            <w:tcBorders>
              <w:top w:val="nil"/>
              <w:left w:val="single" w:sz="6" w:space="0" w:color="auto"/>
              <w:bottom w:val="single" w:sz="6" w:space="0" w:color="auto"/>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Kontrola w czasie wykonywania robót</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W czasie wykonywania robót należy zbadać:</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wykonania bariery ochronnej z dokumentacją projektową (lokalizacja, wymiary, wysokość prowadnicy nad terenem),</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zachowanie dopuszczalnych odchyłek wymiarów, zgodnie z punktem 2 i katalogiem (informacją) producenta barier,</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prawidłowość wykonania dołów pod słupki,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poprawność wykonania fundamentów pod słupki,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poprawność ustawienia słupków, zgodnie z punktem 5,</w:t>
      </w:r>
    </w:p>
    <w:p w:rsidR="00DA0FBA" w:rsidRDefault="00DA0FBA" w:rsidP="00DA0FBA">
      <w:pPr>
        <w:numPr>
          <w:ilvl w:val="0"/>
          <w:numId w:val="7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prawidłowość montażu bariery ochronnej stalowej, zgodnie z punktem 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30" w:name="_Toc405181285"/>
      <w:bookmarkStart w:id="831" w:name="_Toc424024076"/>
      <w:r>
        <w:rPr>
          <w:rFonts w:ascii="Times New Roman" w:eastAsia="Times New Roman" w:hAnsi="Times New Roman" w:cs="Times New Roman"/>
          <w:bCs/>
          <w:kern w:val="32"/>
          <w:sz w:val="18"/>
          <w:szCs w:val="18"/>
          <w:lang w:eastAsia="pl-PL"/>
        </w:rPr>
        <w:t>7. OBMIAR ROBÓT</w:t>
      </w:r>
      <w:bookmarkEnd w:id="830"/>
      <w:bookmarkEnd w:id="831"/>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bookmarkStart w:id="832" w:name="_Toc405181286"/>
      <w:r>
        <w:rPr>
          <w:rFonts w:ascii="Times New Roman" w:eastAsia="Times New Roman" w:hAnsi="Times New Roman" w:cs="Times New Roman"/>
          <w:sz w:val="18"/>
          <w:szCs w:val="18"/>
          <w:lang w:eastAsia="pl-PL"/>
        </w:rPr>
        <w:t>7.1. Ogólne zasady obmiaru robót</w:t>
      </w:r>
      <w:bookmarkEnd w:id="832"/>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bookmarkStart w:id="833" w:name="_Toc405181287"/>
      <w:r>
        <w:rPr>
          <w:rFonts w:ascii="Times New Roman" w:eastAsia="Times New Roman" w:hAnsi="Times New Roman" w:cs="Times New Roman"/>
          <w:sz w:val="18"/>
          <w:szCs w:val="18"/>
          <w:lang w:eastAsia="pl-PL"/>
        </w:rPr>
        <w:t>7.2. Jednostka obmiarowa</w:t>
      </w:r>
      <w:bookmarkEnd w:id="833"/>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wykonanej bariery ochronnej stalowej.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 bariery ochronnej stalowej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robót,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osadzenie słupków bariery (z ew. wykonaniem dołów i fundamentów betonowych, lub bezpośrednie wbicie wzgl. </w:t>
      </w:r>
      <w:proofErr w:type="spellStart"/>
      <w:r>
        <w:rPr>
          <w:rFonts w:ascii="Times New Roman" w:eastAsia="Times New Roman" w:hAnsi="Times New Roman" w:cs="Times New Roman"/>
          <w:sz w:val="18"/>
          <w:szCs w:val="18"/>
          <w:lang w:eastAsia="pl-PL"/>
        </w:rPr>
        <w:t>wwibrowanie</w:t>
      </w:r>
      <w:proofErr w:type="spellEnd"/>
      <w:r>
        <w:rPr>
          <w:rFonts w:ascii="Times New Roman" w:eastAsia="Times New Roman" w:hAnsi="Times New Roman" w:cs="Times New Roman"/>
          <w:sz w:val="18"/>
          <w:szCs w:val="18"/>
          <w:lang w:eastAsia="pl-PL"/>
        </w:rPr>
        <w:t xml:space="preserve"> w grunt),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montaż bariery (prowadnicy, wysięgników, przekładek, obejm, wsporników itp. z pomocą właściwych śrub i podkładek) z wykonaniem niezbędnych odcinków początkowych i końcowych, ew. barier osłonowych, odcinków przejściowych pomiędzy różnymi typami barier, przerw, przejść i przejazdów w barierze, umocowaniem elementów odblaskowych itp.,</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uporządkowanie terenu.</w:t>
      </w:r>
      <w:bookmarkStart w:id="834" w:name="_Toc424024079"/>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 przepisy związane</w:t>
      </w:r>
      <w:bookmarkEnd w:id="834"/>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PN-B-03264</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Konstrukcje betonowe żelbetowe i sprężone. Obliczenia statyczne i projektowanie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 Wymagania techniczne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PN-B-23010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Domieszki do betonu. Klasyfikacja i określenia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PN-D-95017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Surowiec drzewny. Drewno wielkowymiarowe iglaste.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iglasta ogólnego przeznaczenia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PN-D-96002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Tarcica liściasta ogólnego przeznaczenia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PN-H-84020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niestopowa konstrukcyjna ogólnego przeznaczenia. Gatunki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Kształtowniki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Ceowniki walcowane. Wymiary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PN-H-93407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Dwuteowniki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PN-H-93419</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Stal. Dwuteowniki równoległościenne IPE walcowane na gorąco</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PN-H-93460-03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Kształtowniki stalowe gięte na zimno otwarte. Ceowniki równoramienne ze stali węglowej zwykłej jakości o </w:t>
            </w:r>
            <w:proofErr w:type="spellStart"/>
            <w:r>
              <w:rPr>
                <w:rFonts w:ascii="Times New Roman" w:eastAsia="Times New Roman" w:hAnsi="Times New Roman" w:cs="Times New Roman"/>
                <w:sz w:val="18"/>
                <w:szCs w:val="18"/>
                <w:lang w:eastAsia="pl-PL"/>
              </w:rPr>
              <w:t>R</w:t>
            </w:r>
            <w:r>
              <w:rPr>
                <w:rFonts w:ascii="Times New Roman" w:eastAsia="Times New Roman" w:hAnsi="Times New Roman" w:cs="Times New Roman"/>
                <w:sz w:val="18"/>
                <w:szCs w:val="18"/>
                <w:vertAlign w:val="subscript"/>
                <w:lang w:eastAsia="pl-PL"/>
              </w:rPr>
              <w:t>m</w:t>
            </w:r>
            <w:proofErr w:type="spellEnd"/>
            <w:r>
              <w:rPr>
                <w:rFonts w:ascii="Times New Roman" w:eastAsia="Times New Roman" w:hAnsi="Times New Roman" w:cs="Times New Roman"/>
                <w:sz w:val="18"/>
                <w:szCs w:val="18"/>
                <w:lang w:eastAsia="pl-PL"/>
              </w:rPr>
              <w:t xml:space="preserve"> do       490 </w:t>
            </w:r>
            <w:proofErr w:type="spellStart"/>
            <w:r>
              <w:rPr>
                <w:rFonts w:ascii="Times New Roman" w:eastAsia="Times New Roman" w:hAnsi="Times New Roman" w:cs="Times New Roman"/>
                <w:sz w:val="18"/>
                <w:szCs w:val="18"/>
                <w:lang w:eastAsia="pl-PL"/>
              </w:rPr>
              <w:t>MPa</w:t>
            </w:r>
            <w:proofErr w:type="spellEnd"/>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PN-H-93460-07</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Kształtowniki stalowe gięte na zimno otwarte. Zetowniki ze stali węglowej zwykłej jakości o </w:t>
            </w:r>
            <w:proofErr w:type="spellStart"/>
            <w:r>
              <w:rPr>
                <w:rFonts w:ascii="Times New Roman" w:eastAsia="Times New Roman" w:hAnsi="Times New Roman" w:cs="Times New Roman"/>
                <w:sz w:val="18"/>
                <w:szCs w:val="18"/>
                <w:lang w:eastAsia="pl-PL"/>
              </w:rPr>
              <w:t>R</w:t>
            </w:r>
            <w:r>
              <w:rPr>
                <w:rFonts w:ascii="Times New Roman" w:eastAsia="Times New Roman" w:hAnsi="Times New Roman" w:cs="Times New Roman"/>
                <w:sz w:val="18"/>
                <w:szCs w:val="18"/>
                <w:vertAlign w:val="subscript"/>
                <w:lang w:eastAsia="pl-PL"/>
              </w:rPr>
              <w:t>m</w:t>
            </w:r>
            <w:proofErr w:type="spellEnd"/>
            <w:r>
              <w:rPr>
                <w:rFonts w:ascii="Times New Roman" w:eastAsia="Times New Roman" w:hAnsi="Times New Roman" w:cs="Times New Roman"/>
                <w:sz w:val="18"/>
                <w:szCs w:val="18"/>
                <w:lang w:eastAsia="pl-PL"/>
              </w:rPr>
              <w:t xml:space="preserve"> do  490 </w:t>
            </w:r>
            <w:proofErr w:type="spellStart"/>
            <w:r>
              <w:rPr>
                <w:rFonts w:ascii="Times New Roman" w:eastAsia="Times New Roman" w:hAnsi="Times New Roman" w:cs="Times New Roman"/>
                <w:sz w:val="18"/>
                <w:szCs w:val="18"/>
                <w:lang w:eastAsia="pl-PL"/>
              </w:rPr>
              <w:t>MPa</w:t>
            </w:r>
            <w:proofErr w:type="spellEnd"/>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PN-H-93461-15</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Kształtownik na poręcz drogową, typ B</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PN-H-93461-18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Ceowniki półzamknięte prostokątne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PN-H-93461-28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Kształtowniki stalowe gięte na zimno otwarte, określonego przeznaczenia. Pas profilowy na drogowe bariery ochronne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PN-M-82010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Podkładki kwadratowe w konstrukcjach drewnianych</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sześciokątnym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PN-M-82121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Śruby ze łbem kwadratowym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stożkowym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PN-M-82505</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Wkręty do drewna ze łbem kulistym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BN-73/0658-01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Rury stalowe profilowe ciągnione na zimno. Wymiary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BN-87/5028-12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Gwoździe budowlane. Gwoździe z trzpieniem gładkim, okrągłym i kwadratowym</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BN-69/7122-11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Płyty pilśniowe z drewna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BN-73/9081-02</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Formy stalowe do produkcji elementów budowlanych z betonu kruszywowego. Wymagania i badania</w:t>
            </w:r>
          </w:p>
        </w:tc>
      </w:tr>
    </w:tbl>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32. Wytyczne stosowania drogowych barier ochronnych, GDDP, maj 1994.</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Default="00DA0FBA"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Default="002833F8" w:rsidP="00DA0FBA">
      <w:pPr>
        <w:spacing w:after="0" w:line="240" w:lineRule="auto"/>
        <w:jc w:val="both"/>
        <w:rPr>
          <w:rFonts w:ascii="Times New Roman" w:eastAsia="Times New Roman" w:hAnsi="Times New Roman" w:cs="Times New Roman"/>
          <w:sz w:val="20"/>
          <w:szCs w:val="20"/>
          <w:lang w:eastAsia="pl-PL"/>
        </w:rPr>
      </w:pPr>
    </w:p>
    <w:p w:rsidR="002833F8" w:rsidRPr="00DA0FBA" w:rsidRDefault="002833F8"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D - 07.06.02</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CPV 45233280-5</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URZĄDZENIA  ZABEZPIECZAJĄCE</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RUCH  PIESZYCH</w:t>
      </w: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p>
    <w:p w:rsidR="00DA0FBA" w:rsidRDefault="00DA0FBA" w:rsidP="00DA0FBA">
      <w:pPr>
        <w:overflowPunct w:val="0"/>
        <w:autoSpaceDE w:val="0"/>
        <w:autoSpaceDN w:val="0"/>
        <w:adjustRightInd w:val="0"/>
        <w:spacing w:after="0" w:line="24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 </w:t>
      </w:r>
      <w:r>
        <w:rPr>
          <w:rFonts w:ascii="Times New Roman" w:eastAsia="Times New Roman" w:hAnsi="Times New Roman" w:cs="Times New Roman"/>
          <w:sz w:val="19"/>
          <w:szCs w:val="20"/>
          <w:lang w:eastAsia="pl-PL"/>
        </w:rPr>
        <w:t xml:space="preserve"> </w:t>
      </w:r>
    </w:p>
    <w:p w:rsidR="00DA0FBA" w:rsidRDefault="00DA0FBA" w:rsidP="00DA0FBA">
      <w:pPr>
        <w:spacing w:after="0" w:line="240" w:lineRule="auto"/>
        <w:rPr>
          <w:rFonts w:ascii="Times New Roman" w:eastAsia="Times New Roman" w:hAnsi="Times New Roman" w:cs="Times New Roman"/>
          <w:lang w:eastAsia="pl-PL"/>
        </w:rPr>
        <w:sectPr w:rsidR="00DA0FBA">
          <w:pgSz w:w="11907" w:h="16840"/>
          <w:pgMar w:top="1134" w:right="1134" w:bottom="1134" w:left="1134" w:header="1985" w:footer="1531" w:gutter="0"/>
          <w:cols w:space="708"/>
        </w:sectPr>
      </w:pP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35" w:name="_Toc425562413"/>
      <w:bookmarkStart w:id="836" w:name="_Toc501175572"/>
      <w:r>
        <w:rPr>
          <w:rFonts w:ascii="Times New Roman" w:eastAsia="Times New Roman" w:hAnsi="Times New Roman" w:cs="Times New Roman"/>
          <w:caps/>
          <w:kern w:val="28"/>
          <w:sz w:val="20"/>
          <w:szCs w:val="20"/>
          <w:lang w:eastAsia="pl-PL"/>
        </w:rPr>
        <w:lastRenderedPageBreak/>
        <w:t xml:space="preserve">1. </w:t>
      </w:r>
      <w:r w:rsidRPr="00DA0FBA">
        <w:rPr>
          <w:rFonts w:ascii="Times New Roman" w:eastAsia="Times New Roman" w:hAnsi="Times New Roman" w:cs="Times New Roman"/>
          <w:caps/>
          <w:kern w:val="28"/>
          <w:sz w:val="18"/>
          <w:szCs w:val="18"/>
          <w:lang w:eastAsia="pl-PL"/>
        </w:rPr>
        <w:t>WSTĘP</w:t>
      </w:r>
      <w:bookmarkEnd w:id="835"/>
      <w:bookmarkEnd w:id="836"/>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 Przedmiot SST</w:t>
      </w:r>
    </w:p>
    <w:p w:rsidR="00DA0FBA" w:rsidRPr="00DA0FBA" w:rsidRDefault="00DA0FBA" w:rsidP="00DA0FBA">
      <w:pPr>
        <w:tabs>
          <w:tab w:val="left" w:pos="-2070"/>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Przedmiotem niniejszej specyfikacji technicznej (SST) są wymagania dotyczące wykonania i odbioru robót związanych z urządzeniami zabezpieczającymi ruch pieszych.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 Zakres stosowania SST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specyfikacja techniczna (SST) stanowi obowiązującą podstawę  stosowanego jako dokument przetargowy i kontraktowy przy zlecaniu i realizacji robót na zdaniu</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4A554D" w:rsidRDefault="00DA0FBA" w:rsidP="004A554D">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 Zakres robót objętych SST</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Ustalenia zawarte w niniejszej specyfikacji dotyczą zasad prowadzenia robót związanych z urządzeniami zabezpieczającymi ruch pieszych, do których należą:</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poręcze ochronne sztywn</w:t>
      </w:r>
      <w:r w:rsidR="004A554D">
        <w:rPr>
          <w:rFonts w:ascii="Times New Roman" w:eastAsia="Times New Roman" w:hAnsi="Times New Roman" w:cs="Times New Roman"/>
          <w:sz w:val="18"/>
          <w:szCs w:val="18"/>
          <w:lang w:eastAsia="pl-PL"/>
        </w:rPr>
        <w:t>e - barierki rurowe w ilości  16</w:t>
      </w:r>
      <w:r w:rsidRPr="00DA0FBA">
        <w:rPr>
          <w:rFonts w:ascii="Times New Roman" w:eastAsia="Times New Roman" w:hAnsi="Times New Roman" w:cs="Times New Roman"/>
          <w:sz w:val="18"/>
          <w:szCs w:val="18"/>
          <w:lang w:eastAsia="pl-PL"/>
        </w:rPr>
        <w:t>.00m w obrębie przejścia dla pieszych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Celem stosowania urządzeń zabezpieczających ruch pieszych jest ochrona życia  i zdrowia uczestników ruchu drogowego, zarówno pieszych jak i kierowców oraz pasażerów pojazdów poprzez uniemożliwienie nagłego wtargnięcia na jezdnię (torowisko tramwajowe, tory kolejowe) w miejscach do tego nieprzeznaczonych.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Urządzenia zabezpieczające ruch pieszych powinny być zlokalizowane w szczególności:</w:t>
      </w:r>
    </w:p>
    <w:p w:rsidR="00DA0FBA" w:rsidRPr="00DA0FBA" w:rsidRDefault="00DA0FBA" w:rsidP="00DA0FBA">
      <w:pPr>
        <w:tabs>
          <w:tab w:val="right" w:leader="dot" w:pos="-1985"/>
          <w:tab w:val="left" w:pos="540"/>
        </w:tabs>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między jezdnią i chodnikiem położonym bezpośrednio przy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na pasach dzielących w miejscach przewidywanego nieprzepisowego przekraczania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miejscach o niedostatecznej widoczności, gdzie spodziewane jest przekraczanie jezdni,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rejonie wyjść ze szkół i terenów zabaw dzieci,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 sąsiedztwie bezkolizyjnych przejść dla pieszych,</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na przystankach komunikacji zbiorowej usytuowanych między jezdniami o przeciwnych kierunkach jazdy (np. w torowisku tramwajowym lub w węzłach dróg ekspresowych) .</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 Określenia podstawowe</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1.4.1.  Ogrodzenia ochronne sztywne - przegrody fizyczne separujące ruch pieszy od ruchu kołowego wykonane z kształtowników stalowych, siatek na linkach naciągowych, ram z kształtowników wypełnionych siatką, szczeblinami lub panelami z tworzyw sztucznych lub szkła zbrojonego.</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1.4.10.Pozostałe określenia podstawowe są zgodne z obowiązującymi, odpowiednimi polskimi normami i z definicjami podanymi w SST D-M-00.00.00 „Wymagania ogólne” pkt 1.4. </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1.5. Ogólne wymagania dotyczące robót</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Ogólne wymagania dotyczące robót podano w SST D-M-00.00.00 „Wymagania ogólne” pkt 1.5. </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37" w:name="_Toc425562414"/>
      <w:bookmarkStart w:id="838" w:name="_Toc501175573"/>
      <w:r w:rsidRPr="00DA0FBA">
        <w:rPr>
          <w:rFonts w:ascii="Times New Roman" w:eastAsia="Times New Roman" w:hAnsi="Times New Roman" w:cs="Times New Roman"/>
          <w:caps/>
          <w:kern w:val="28"/>
          <w:sz w:val="18"/>
          <w:szCs w:val="18"/>
          <w:lang w:eastAsia="pl-PL"/>
        </w:rPr>
        <w:t>2. MATERIAŁY</w:t>
      </w:r>
      <w:bookmarkEnd w:id="837"/>
      <w:bookmarkEnd w:id="838"/>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2.1. Ogólne wymagania dotyczące materiałów</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2.2. Rodzaje materiałów</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Materiałami stosowanymi przy wykonywaniu urządzeń zabezpieczających ruch pieszy, objętych niniejszą SST, są:</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słupki metalowe i elementy połączeniowe,</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beton i jego składniki,</w:t>
      </w:r>
    </w:p>
    <w:p w:rsidR="00DA0FBA" w:rsidRPr="00DA0FBA" w:rsidRDefault="00DA0FBA" w:rsidP="00DA0FBA">
      <w:pPr>
        <w:tabs>
          <w:tab w:val="right" w:leader="dot" w:pos="-1985"/>
          <w:tab w:val="left" w:pos="5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materiały do malowania i renowacji powłok malarskich.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2.3. Słupki metalowe i elementy połączeniowe</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2.3.1. </w:t>
      </w:r>
      <w:r w:rsidRPr="00DA0FBA">
        <w:rPr>
          <w:rFonts w:ascii="Times New Roman" w:eastAsia="Times New Roman" w:hAnsi="Times New Roman" w:cs="Times New Roman"/>
          <w:sz w:val="18"/>
          <w:szCs w:val="18"/>
          <w:lang w:eastAsia="pl-PL"/>
        </w:rPr>
        <w:t>Wymiary i najważniejsze charakterystyki słupków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ab/>
        <w:t>Słupki metalowe ogrodzeń można wykonywać z ocynkowanych rur okrągłych i wyjątkowo z rur kwadratowych lub prostokątnych, względnie z kształtowników: kątowników, ceowników (w tym: częściowo zamkniętych), teowników i dwuteowników, zgodnie z dokumentacją projektową, SST lub wskazaniami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Wymiary i najważniejsze charakterystyki słupków można przyjmować zgodnie z tablicami od 6 do 13.</w:t>
      </w:r>
    </w:p>
    <w:p w:rsidR="00DA0FBA" w:rsidRPr="00DA0FBA" w:rsidRDefault="00DA0FBA" w:rsidP="00DA0FBA">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6. Rury stalowe okrągłe bez szwu walcowane na gorąco wg PN-H-74219 [11]</w:t>
      </w:r>
    </w:p>
    <w:tbl>
      <w:tblPr>
        <w:tblW w:w="0" w:type="auto"/>
        <w:tblCellMar>
          <w:left w:w="70" w:type="dxa"/>
          <w:right w:w="70" w:type="dxa"/>
        </w:tblCellMar>
        <w:tblLook w:val="04A0" w:firstRow="1" w:lastRow="0" w:firstColumn="1" w:lastColumn="0" w:noHBand="0" w:noVBand="1"/>
      </w:tblPr>
      <w:tblGrid>
        <w:gridCol w:w="1346"/>
        <w:gridCol w:w="1843"/>
        <w:gridCol w:w="1938"/>
        <w:gridCol w:w="1229"/>
        <w:gridCol w:w="1229"/>
      </w:tblGrid>
      <w:tr w:rsidR="00DA0FBA" w:rsidRPr="00DA0FBA" w:rsidTr="00DA0FBA">
        <w:tc>
          <w:tcPr>
            <w:tcW w:w="134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zewnętrzna</w:t>
            </w:r>
          </w:p>
        </w:tc>
        <w:tc>
          <w:tcPr>
            <w:tcW w:w="184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ścianki</w:t>
            </w:r>
          </w:p>
        </w:tc>
        <w:tc>
          <w:tcPr>
            <w:tcW w:w="1938"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 rury</w:t>
            </w:r>
          </w:p>
          <w:p w:rsidR="00DA0FBA" w:rsidRPr="00DA0FBA" w:rsidRDefault="00DA0FBA">
            <w:pPr>
              <w:overflowPunct w:val="0"/>
              <w:autoSpaceDE w:val="0"/>
              <w:autoSpaceDN w:val="0"/>
              <w:adjustRightInd w:val="0"/>
              <w:spacing w:after="100" w:afterAutospacing="1"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458"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22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średnicy zewnętrznej</w:t>
            </w:r>
          </w:p>
        </w:tc>
        <w:tc>
          <w:tcPr>
            <w:tcW w:w="122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ścianki</w:t>
            </w:r>
          </w:p>
        </w:tc>
      </w:tr>
      <w:tr w:rsidR="00DA0FBA" w:rsidRPr="00DA0FBA" w:rsidTr="00DA0FBA">
        <w:tc>
          <w:tcPr>
            <w:tcW w:w="134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76,1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82,5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88,9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101,6</w:t>
            </w:r>
          </w:p>
        </w:tc>
        <w:tc>
          <w:tcPr>
            <w:tcW w:w="1843"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2,6 do 12,5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2,6 do 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w:t>
            </w:r>
            <w:r w:rsidRPr="00DA0FBA">
              <w:rPr>
                <w:rFonts w:ascii="Times New Roman" w:eastAsia="Times New Roman" w:hAnsi="Times New Roman" w:cs="Times New Roman"/>
                <w:b/>
                <w:sz w:val="18"/>
                <w:szCs w:val="18"/>
                <w:lang w:eastAsia="pl-PL"/>
              </w:rPr>
              <w:t xml:space="preserve"> </w:t>
            </w:r>
            <w:r w:rsidRPr="00DA0FBA">
              <w:rPr>
                <w:rFonts w:ascii="Times New Roman" w:eastAsia="Times New Roman" w:hAnsi="Times New Roman" w:cs="Times New Roman"/>
                <w:sz w:val="18"/>
                <w:szCs w:val="18"/>
                <w:lang w:eastAsia="pl-PL"/>
              </w:rPr>
              <w:t>14,2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20,0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3,2 do 20,0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3,2 do 34,0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3,6 do 20,0</w:t>
            </w:r>
          </w:p>
        </w:tc>
        <w:tc>
          <w:tcPr>
            <w:tcW w:w="1938"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3,10 do 11,9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3,30 do 13,9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3,87 do 15,0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4,11 do 16,1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4,33 do 18,7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5,80 do 21,3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5,24 do 27,7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6,26 do 30,8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6,76 do 34,0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8,70 do 40,2</w:t>
            </w:r>
          </w:p>
        </w:tc>
        <w:tc>
          <w:tcPr>
            <w:tcW w:w="1229"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1,25</w:t>
            </w:r>
          </w:p>
        </w:tc>
        <w:tc>
          <w:tcPr>
            <w:tcW w:w="1229"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7. Rury stalowe bez szwu ciągnione i walcowane na zimno wg PN-H-74220 [12]</w:t>
      </w:r>
    </w:p>
    <w:tbl>
      <w:tblPr>
        <w:tblW w:w="0" w:type="auto"/>
        <w:tblCellMar>
          <w:left w:w="70" w:type="dxa"/>
          <w:right w:w="70" w:type="dxa"/>
        </w:tblCellMar>
        <w:tblLook w:val="04A0" w:firstRow="1" w:lastRow="0" w:firstColumn="1" w:lastColumn="0" w:noHBand="0" w:noVBand="1"/>
      </w:tblPr>
      <w:tblGrid>
        <w:gridCol w:w="1346"/>
        <w:gridCol w:w="1810"/>
        <w:gridCol w:w="2000"/>
        <w:gridCol w:w="1151"/>
        <w:gridCol w:w="1276"/>
      </w:tblGrid>
      <w:tr w:rsidR="00DA0FBA" w:rsidRPr="00DA0FBA" w:rsidTr="00DA0FBA">
        <w:tc>
          <w:tcPr>
            <w:tcW w:w="134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zewnętrzna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810"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ścianki</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2000"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Masa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 m rury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427"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151"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Średnica zewnętrzna</w:t>
            </w:r>
          </w:p>
        </w:tc>
        <w:tc>
          <w:tcPr>
            <w:tcW w:w="1276"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ścianki</w:t>
            </w:r>
          </w:p>
        </w:tc>
      </w:tr>
      <w:tr w:rsidR="00DA0FBA" w:rsidRPr="00DA0FBA" w:rsidTr="00DA0FBA">
        <w:tc>
          <w:tcPr>
            <w:tcW w:w="134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63,5</w:t>
            </w:r>
          </w:p>
        </w:tc>
        <w:tc>
          <w:tcPr>
            <w:tcW w:w="1810"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5,6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2,9 do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2,9 do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7,1 do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7,1 do 10,0</w:t>
            </w:r>
          </w:p>
        </w:tc>
        <w:tc>
          <w:tcPr>
            <w:tcW w:w="2000" w:type="dxa"/>
            <w:tcBorders>
              <w:top w:val="double" w:sz="4" w:space="0" w:color="auto"/>
              <w:left w:val="single" w:sz="6" w:space="0" w:color="auto"/>
              <w:bottom w:val="single" w:sz="6" w:space="0" w:color="auto"/>
              <w:right w:val="nil"/>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3,44 do 6,27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3,65 do 9,04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3,87 do 11,60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9,34 do 12,40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9,90 do 13,20</w:t>
            </w:r>
          </w:p>
        </w:tc>
        <w:tc>
          <w:tcPr>
            <w:tcW w:w="1151"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1276" w:type="dxa"/>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8. Kątowniki równoramienne wg PN-H-93401 [21]</w:t>
      </w:r>
    </w:p>
    <w:tbl>
      <w:tblPr>
        <w:tblW w:w="0" w:type="auto"/>
        <w:tblCellMar>
          <w:left w:w="70" w:type="dxa"/>
          <w:right w:w="70" w:type="dxa"/>
        </w:tblCellMar>
        <w:tblLook w:val="04A0" w:firstRow="1" w:lastRow="0" w:firstColumn="1" w:lastColumn="0" w:noHBand="0" w:noVBand="1"/>
      </w:tblPr>
      <w:tblGrid>
        <w:gridCol w:w="1204"/>
        <w:gridCol w:w="1276"/>
        <w:gridCol w:w="1701"/>
        <w:gridCol w:w="1620"/>
        <w:gridCol w:w="1782"/>
      </w:tblGrid>
      <w:tr w:rsidR="00DA0FBA" w:rsidRPr="00DA0FBA" w:rsidTr="00DA0FBA">
        <w:tc>
          <w:tcPr>
            <w:tcW w:w="1204"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ramion</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27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ramienia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701"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3402"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długości ramienia</w:t>
            </w:r>
          </w:p>
        </w:tc>
        <w:tc>
          <w:tcPr>
            <w:tcW w:w="178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ramion</w:t>
            </w:r>
          </w:p>
        </w:tc>
      </w:tr>
      <w:tr w:rsidR="00DA0FBA" w:rsidRPr="00DA0FBA" w:rsidTr="00DA0FBA">
        <w:trPr>
          <w:trHeight w:val="600"/>
        </w:trPr>
        <w:tc>
          <w:tcPr>
            <w:tcW w:w="1204"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 x 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 x 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 x 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 x 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 x 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75 x 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 x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90 x 90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 x 100</w:t>
            </w:r>
          </w:p>
        </w:tc>
        <w:tc>
          <w:tcPr>
            <w:tcW w:w="1276"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 do 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6 do 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6 do 11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8 do 12</w:t>
            </w:r>
          </w:p>
        </w:tc>
        <w:tc>
          <w:tcPr>
            <w:tcW w:w="1701" w:type="dxa"/>
            <w:vMerge w:val="restart"/>
            <w:tcBorders>
              <w:top w:val="double" w:sz="4" w:space="0" w:color="auto"/>
              <w:left w:val="single" w:sz="6" w:space="0" w:color="auto"/>
              <w:bottom w:val="single" w:sz="6"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2,42 do 2,97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2,74 do 3,38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3,06 do 4,47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4,57 do 7,09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5,91 do 8,62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5,76 do 10,00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7,34 do 11,90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od 8,30 do 14,70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12,20 do 17,80</w:t>
            </w:r>
          </w:p>
        </w:tc>
        <w:tc>
          <w:tcPr>
            <w:tcW w:w="1620"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782"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r w:rsidR="00DA0FBA" w:rsidRPr="00DA0FBA" w:rsidTr="00DA0FBA">
        <w:trPr>
          <w:trHeight w:val="1320"/>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782"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r w:rsidR="00DA0FBA" w:rsidRPr="00DA0FBA" w:rsidTr="00DA0FBA">
        <w:trPr>
          <w:trHeight w:val="316"/>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620"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w:t>
            </w:r>
          </w:p>
        </w:tc>
        <w:tc>
          <w:tcPr>
            <w:tcW w:w="1782"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0,6</w:t>
            </w:r>
          </w:p>
        </w:tc>
      </w:tr>
    </w:tbl>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9. Kątowniki nierównoramienne wg PN-81/H-93402 [22]</w:t>
      </w:r>
    </w:p>
    <w:tbl>
      <w:tblPr>
        <w:tblW w:w="0" w:type="auto"/>
        <w:tblCellMar>
          <w:left w:w="70" w:type="dxa"/>
          <w:right w:w="70" w:type="dxa"/>
        </w:tblCellMar>
        <w:tblLook w:val="04A0" w:firstRow="1" w:lastRow="0" w:firstColumn="1" w:lastColumn="0" w:noHBand="0" w:noVBand="1"/>
      </w:tblPr>
      <w:tblGrid>
        <w:gridCol w:w="1204"/>
        <w:gridCol w:w="1276"/>
        <w:gridCol w:w="1985"/>
        <w:gridCol w:w="1559"/>
        <w:gridCol w:w="1559"/>
      </w:tblGrid>
      <w:tr w:rsidR="00DA0FBA" w:rsidRPr="00DA0FBA" w:rsidTr="00DA0FBA">
        <w:tc>
          <w:tcPr>
            <w:tcW w:w="1204"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ramion</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276"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ramienia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mm</w:t>
            </w:r>
          </w:p>
        </w:tc>
        <w:tc>
          <w:tcPr>
            <w:tcW w:w="1985"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3118" w:type="dxa"/>
            <w:gridSpan w:val="2"/>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155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długości ramienia</w:t>
            </w:r>
          </w:p>
        </w:tc>
        <w:tc>
          <w:tcPr>
            <w:tcW w:w="155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 ramion</w:t>
            </w:r>
          </w:p>
        </w:tc>
      </w:tr>
      <w:tr w:rsidR="00DA0FBA" w:rsidRPr="00DA0FBA" w:rsidTr="00DA0FBA">
        <w:trPr>
          <w:trHeight w:val="630"/>
        </w:trPr>
        <w:tc>
          <w:tcPr>
            <w:tcW w:w="1204"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45x30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60x40</w:t>
            </w:r>
          </w:p>
        </w:tc>
        <w:tc>
          <w:tcPr>
            <w:tcW w:w="1276"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 do 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6</w:t>
            </w:r>
          </w:p>
        </w:tc>
        <w:tc>
          <w:tcPr>
            <w:tcW w:w="1985" w:type="dxa"/>
            <w:tcBorders>
              <w:top w:val="double" w:sz="4" w:space="0" w:color="auto"/>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2,24 do 2,76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3,76 do 4,46</w:t>
            </w:r>
          </w:p>
        </w:tc>
        <w:tc>
          <w:tcPr>
            <w:tcW w:w="1559"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   </w:t>
            </w: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1559" w:type="dxa"/>
            <w:tcBorders>
              <w:top w:val="doub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+ 0,3;   - 0,5</w:t>
            </w:r>
          </w:p>
        </w:tc>
      </w:tr>
      <w:tr w:rsidR="00DA0FBA" w:rsidRPr="00DA0FBA" w:rsidTr="00DA0FBA">
        <w:trPr>
          <w:trHeight w:val="585"/>
        </w:trPr>
        <w:tc>
          <w:tcPr>
            <w:tcW w:w="1204"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75x50</w:t>
            </w:r>
          </w:p>
        </w:tc>
        <w:tc>
          <w:tcPr>
            <w:tcW w:w="1276"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5 do 8</w:t>
            </w:r>
          </w:p>
        </w:tc>
        <w:tc>
          <w:tcPr>
            <w:tcW w:w="1985"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4,35 do 6,75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6,24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4,75 do 7,39</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559" w:type="dxa"/>
            <w:vMerge w:val="restart"/>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+ 0,4;   - 0,7</w:t>
            </w:r>
          </w:p>
        </w:tc>
      </w:tr>
      <w:tr w:rsidR="00DA0FBA" w:rsidRPr="00DA0FBA" w:rsidTr="00DA0FBA">
        <w:trPr>
          <w:trHeight w:val="481"/>
        </w:trPr>
        <w:tc>
          <w:tcPr>
            <w:tcW w:w="1204"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80x40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80x60</w:t>
            </w:r>
          </w:p>
        </w:tc>
        <w:tc>
          <w:tcPr>
            <w:tcW w:w="1276"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 do 8</w:t>
            </w:r>
          </w:p>
        </w:tc>
        <w:tc>
          <w:tcPr>
            <w:tcW w:w="1985" w:type="dxa"/>
            <w:tcBorders>
              <w:top w:val="nil"/>
              <w:left w:val="single" w:sz="4" w:space="0" w:color="auto"/>
              <w:bottom w:val="nil"/>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6,37 do 8,34</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   </w:t>
            </w: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r>
      <w:tr w:rsidR="00DA0FBA" w:rsidRPr="00DA0FBA" w:rsidTr="00DA0FBA">
        <w:trPr>
          <w:trHeight w:val="1245"/>
        </w:trPr>
        <w:tc>
          <w:tcPr>
            <w:tcW w:w="1204"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80x65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90x60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100x50</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100x65</w:t>
            </w:r>
          </w:p>
        </w:tc>
        <w:tc>
          <w:tcPr>
            <w:tcW w:w="1276"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7 do 10</w:t>
            </w:r>
          </w:p>
        </w:tc>
        <w:tc>
          <w:tcPr>
            <w:tcW w:w="1985" w:type="dxa"/>
            <w:tcBorders>
              <w:top w:val="nil"/>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8,96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8,99</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od 8,77 do 12,3</w:t>
            </w:r>
          </w:p>
        </w:tc>
        <w:tc>
          <w:tcPr>
            <w:tcW w:w="1559" w:type="dxa"/>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10. Ceowniki walcowane wg PN-H-93403 [23]</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779"/>
        <w:gridCol w:w="851"/>
        <w:gridCol w:w="850"/>
        <w:gridCol w:w="992"/>
        <w:gridCol w:w="1134"/>
        <w:gridCol w:w="993"/>
        <w:gridCol w:w="992"/>
        <w:gridCol w:w="992"/>
      </w:tblGrid>
      <w:tr w:rsidR="00DA0FBA" w:rsidRPr="00DA0FBA" w:rsidTr="00DA0FBA">
        <w:tc>
          <w:tcPr>
            <w:tcW w:w="779"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w:t>
            </w:r>
            <w:r w:rsidRPr="00DA0FBA">
              <w:rPr>
                <w:rFonts w:ascii="Times New Roman" w:eastAsia="Times New Roman" w:hAnsi="Times New Roman" w:cs="Times New Roman"/>
                <w:sz w:val="18"/>
                <w:szCs w:val="18"/>
                <w:lang w:eastAsia="pl-PL"/>
              </w:rPr>
              <w:softHyphen/>
              <w:t>czenie</w:t>
            </w:r>
          </w:p>
        </w:tc>
        <w:tc>
          <w:tcPr>
            <w:tcW w:w="2693"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1134"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 m ceownika</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977"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1"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w:t>
            </w:r>
            <w:r w:rsidRPr="00DA0FBA">
              <w:rPr>
                <w:rFonts w:ascii="Times New Roman" w:eastAsia="Times New Roman" w:hAnsi="Times New Roman" w:cs="Times New Roman"/>
                <w:sz w:val="18"/>
                <w:szCs w:val="18"/>
                <w:lang w:eastAsia="pl-PL"/>
              </w:rPr>
              <w:softHyphen/>
              <w:t>kość środ</w:t>
            </w:r>
            <w:r w:rsidRPr="00DA0FBA">
              <w:rPr>
                <w:rFonts w:ascii="Times New Roman" w:eastAsia="Times New Roman" w:hAnsi="Times New Roman" w:cs="Times New Roman"/>
                <w:sz w:val="18"/>
                <w:szCs w:val="18"/>
                <w:lang w:eastAsia="pl-PL"/>
              </w:rPr>
              <w:softHyphen/>
              <w:t>nika</w:t>
            </w:r>
          </w:p>
        </w:tc>
        <w:tc>
          <w:tcPr>
            <w:tcW w:w="85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w:t>
            </w:r>
            <w:r w:rsidRPr="00DA0FBA">
              <w:rPr>
                <w:rFonts w:ascii="Times New Roman" w:eastAsia="Times New Roman" w:hAnsi="Times New Roman" w:cs="Times New Roman"/>
                <w:sz w:val="18"/>
                <w:szCs w:val="18"/>
                <w:lang w:eastAsia="pl-PL"/>
              </w:rPr>
              <w:softHyphen/>
              <w:t>kość 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w:t>
            </w:r>
            <w:r w:rsidRPr="00DA0FBA">
              <w:rPr>
                <w:rFonts w:ascii="Times New Roman" w:eastAsia="Times New Roman" w:hAnsi="Times New Roman" w:cs="Times New Roman"/>
                <w:sz w:val="18"/>
                <w:szCs w:val="18"/>
                <w:lang w:eastAsia="pl-PL"/>
              </w:rPr>
              <w:softHyphen/>
              <w:t>nika</w:t>
            </w:r>
          </w:p>
        </w:tc>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3"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rPr>
          <w:trHeight w:val="405"/>
        </w:trPr>
        <w:tc>
          <w:tcPr>
            <w:tcW w:w="779"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851"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850"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1134"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4,75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7,09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8,64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3"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vMerge w:val="restart"/>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c>
          <w:tcPr>
            <w:tcW w:w="992" w:type="dxa"/>
            <w:tcBorders>
              <w:top w:val="nil"/>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+0,3;  -0,5</w:t>
            </w:r>
          </w:p>
        </w:tc>
      </w:tr>
      <w:tr w:rsidR="00DA0FBA" w:rsidRPr="00DA0FBA" w:rsidTr="00DA0FBA">
        <w:trPr>
          <w:trHeight w:val="745"/>
        </w:trPr>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nil"/>
              <w:left w:val="single" w:sz="6" w:space="0" w:color="auto"/>
              <w:bottom w:val="single" w:sz="4"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- 0,75</w:t>
            </w:r>
          </w:p>
        </w:tc>
      </w:tr>
      <w:tr w:rsidR="00DA0FBA" w:rsidRPr="00DA0FBA" w:rsidTr="00DA0FBA">
        <w:trPr>
          <w:trHeight w:val="825"/>
        </w:trPr>
        <w:tc>
          <w:tcPr>
            <w:tcW w:w="779"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[140</w:t>
            </w:r>
          </w:p>
        </w:tc>
        <w:tc>
          <w:tcPr>
            <w:tcW w:w="851"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140</w:t>
            </w:r>
          </w:p>
        </w:tc>
        <w:tc>
          <w:tcPr>
            <w:tcW w:w="850"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tc>
        <w:tc>
          <w:tcPr>
            <w:tcW w:w="1134"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16,00</w:t>
            </w:r>
          </w:p>
        </w:tc>
        <w:tc>
          <w:tcPr>
            <w:tcW w:w="993"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2,0</w:t>
            </w:r>
          </w:p>
        </w:tc>
        <w:tc>
          <w:tcPr>
            <w:tcW w:w="99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+0,4;  -1,0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Bookman Old Style" w:eastAsia="Times New Roman" w:hAnsi="Bookman Old Style" w:cs="Times New Roman"/>
                <w:sz w:val="18"/>
                <w:szCs w:val="18"/>
                <w:lang w:eastAsia="pl-PL"/>
              </w:rPr>
              <w:t> </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11. Teowniki walcowane wg PN-H-93406 [24]</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063"/>
        <w:gridCol w:w="992"/>
        <w:gridCol w:w="992"/>
        <w:gridCol w:w="992"/>
        <w:gridCol w:w="993"/>
        <w:gridCol w:w="850"/>
        <w:gridCol w:w="849"/>
        <w:gridCol w:w="852"/>
      </w:tblGrid>
      <w:tr w:rsidR="00DA0FBA" w:rsidRPr="00DA0FBA" w:rsidTr="00DA0FBA">
        <w:tc>
          <w:tcPr>
            <w:tcW w:w="106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24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Oznaczenie</w:t>
            </w:r>
          </w:p>
        </w:tc>
        <w:tc>
          <w:tcPr>
            <w:tcW w:w="2976" w:type="dxa"/>
            <w:gridSpan w:val="3"/>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993" w:type="dxa"/>
            <w:vMerge w:val="restart"/>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teownika</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kg/m</w:t>
            </w:r>
          </w:p>
        </w:tc>
        <w:tc>
          <w:tcPr>
            <w:tcW w:w="2551" w:type="dxa"/>
            <w:gridSpan w:val="3"/>
            <w:tcBorders>
              <w:top w:val="single" w:sz="4" w:space="0" w:color="auto"/>
              <w:left w:val="single" w:sz="4" w:space="0" w:color="auto"/>
              <w:bottom w:val="sing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wysokość środ</w:t>
            </w:r>
            <w:r w:rsidRPr="00DA0FBA">
              <w:rPr>
                <w:rFonts w:ascii="Times New Roman" w:eastAsia="Times New Roman" w:hAnsi="Times New Roman" w:cs="Times New Roman"/>
                <w:sz w:val="18"/>
                <w:szCs w:val="18"/>
                <w:lang w:eastAsia="pl-PL"/>
              </w:rPr>
              <w:softHyphen/>
              <w:t>nika</w:t>
            </w: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szerokość stopki</w:t>
            </w:r>
          </w:p>
        </w:tc>
        <w:tc>
          <w:tcPr>
            <w:tcW w:w="99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w:t>
            </w:r>
            <w:r w:rsidRPr="00DA0FBA">
              <w:rPr>
                <w:rFonts w:ascii="Times New Roman" w:eastAsia="Times New Roman" w:hAnsi="Times New Roman" w:cs="Times New Roman"/>
                <w:sz w:val="18"/>
                <w:szCs w:val="18"/>
                <w:lang w:eastAsia="pl-PL"/>
              </w:rPr>
              <w:softHyphen/>
              <w:t>nika</w:t>
            </w:r>
          </w:p>
        </w:tc>
        <w:tc>
          <w:tcPr>
            <w:tcW w:w="0" w:type="auto"/>
            <w:vMerge/>
            <w:tcBorders>
              <w:top w:val="single" w:sz="4" w:space="0" w:color="auto"/>
              <w:left w:val="single" w:sz="4" w:space="0" w:color="auto"/>
              <w:bottom w:val="double" w:sz="4" w:space="0" w:color="auto"/>
              <w:right w:val="single" w:sz="4"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0"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849"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852" w:type="dxa"/>
            <w:tcBorders>
              <w:top w:val="single" w:sz="4" w:space="0" w:color="auto"/>
              <w:left w:val="single" w:sz="4" w:space="0" w:color="auto"/>
              <w:bottom w:val="double" w:sz="4" w:space="0" w:color="auto"/>
              <w:right w:val="single" w:sz="4"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rPr>
          <w:trHeight w:val="240"/>
        </w:trPr>
        <w:tc>
          <w:tcPr>
            <w:tcW w:w="1063"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val="en-US" w:eastAsia="pl-PL"/>
              </w:rPr>
              <w:t>T 40x40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50x50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60x60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 80x80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de-DE" w:eastAsia="pl-PL"/>
              </w:rPr>
            </w:pPr>
            <w:r w:rsidRPr="00DA0FBA">
              <w:rPr>
                <w:rFonts w:ascii="Times New Roman" w:eastAsia="Times New Roman" w:hAnsi="Times New Roman" w:cs="Times New Roman"/>
                <w:sz w:val="18"/>
                <w:szCs w:val="18"/>
                <w:lang w:val="de-DE" w:eastAsia="pl-PL"/>
              </w:rPr>
              <w:t>T100x 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tc>
        <w:tc>
          <w:tcPr>
            <w:tcW w:w="992"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w:t>
            </w:r>
          </w:p>
        </w:tc>
        <w:tc>
          <w:tcPr>
            <w:tcW w:w="993" w:type="dxa"/>
            <w:vMerge w:val="restart"/>
            <w:tcBorders>
              <w:top w:val="doub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2,96</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4,44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6,23</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10,70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16,40</w:t>
            </w:r>
          </w:p>
        </w:tc>
        <w:tc>
          <w:tcPr>
            <w:tcW w:w="850"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tc>
        <w:tc>
          <w:tcPr>
            <w:tcW w:w="849"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w:t>
            </w:r>
          </w:p>
        </w:tc>
        <w:tc>
          <w:tcPr>
            <w:tcW w:w="852" w:type="dxa"/>
            <w:tcBorders>
              <w:top w:val="double" w:sz="4" w:space="0" w:color="auto"/>
              <w:left w:val="single" w:sz="6" w:space="0" w:color="auto"/>
              <w:bottom w:val="single" w:sz="4"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tc>
      </w:tr>
      <w:tr w:rsidR="00DA0FBA" w:rsidRPr="00DA0FBA" w:rsidTr="00DA0FBA">
        <w:trPr>
          <w:trHeight w:val="885"/>
        </w:trPr>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val="de-DE"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0" w:type="auto"/>
            <w:vMerge/>
            <w:tcBorders>
              <w:top w:val="double" w:sz="4" w:space="0" w:color="auto"/>
              <w:left w:val="single" w:sz="6" w:space="0" w:color="auto"/>
              <w:bottom w:val="sing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50"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49"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52" w:type="dxa"/>
            <w:tcBorders>
              <w:top w:val="single" w:sz="4"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0,75</w:t>
            </w:r>
          </w:p>
        </w:tc>
      </w:tr>
    </w:tbl>
    <w:p w:rsidR="00DA0FBA" w:rsidRPr="00DA0FBA" w:rsidRDefault="00DA0FBA" w:rsidP="00DA0FBA">
      <w:pPr>
        <w:overflowPunct w:val="0"/>
        <w:autoSpaceDE w:val="0"/>
        <w:autoSpaceDN w:val="0"/>
        <w:adjustRightInd w:val="0"/>
        <w:spacing w:before="36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12. Dwuteowniki walcowane wg PN-H-93407 [25]</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063"/>
        <w:gridCol w:w="992"/>
        <w:gridCol w:w="992"/>
        <w:gridCol w:w="992"/>
        <w:gridCol w:w="1155"/>
        <w:gridCol w:w="830"/>
        <w:gridCol w:w="851"/>
        <w:gridCol w:w="853"/>
      </w:tblGrid>
      <w:tr w:rsidR="00DA0FBA" w:rsidRPr="00DA0FBA" w:rsidTr="00DA0FBA">
        <w:tc>
          <w:tcPr>
            <w:tcW w:w="1063"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Oznaczenie</w:t>
            </w:r>
          </w:p>
        </w:tc>
        <w:tc>
          <w:tcPr>
            <w:tcW w:w="2976"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Wymiary - mm</w:t>
            </w:r>
          </w:p>
        </w:tc>
        <w:tc>
          <w:tcPr>
            <w:tcW w:w="1013" w:type="dxa"/>
            <w:vMerge w:val="restart"/>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Masa 1 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dwuteownika, kg/m</w:t>
            </w:r>
          </w:p>
        </w:tc>
        <w:tc>
          <w:tcPr>
            <w:tcW w:w="2534"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Dopuszczalne odchyłki mm</w:t>
            </w:r>
          </w:p>
        </w:tc>
      </w:tr>
      <w:tr w:rsidR="00DA0FBA" w:rsidRPr="00DA0FBA" w:rsidTr="00DA0FBA">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wysokość środnika</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szerokość stopki</w:t>
            </w:r>
          </w:p>
        </w:tc>
        <w:tc>
          <w:tcPr>
            <w:tcW w:w="992"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grubość środnika</w:t>
            </w:r>
          </w:p>
        </w:tc>
        <w:tc>
          <w:tcPr>
            <w:tcW w:w="0" w:type="auto"/>
            <w:vMerge/>
            <w:tcBorders>
              <w:top w:val="single" w:sz="6" w:space="0" w:color="auto"/>
              <w:left w:val="single" w:sz="6" w:space="0" w:color="auto"/>
              <w:bottom w:val="double" w:sz="6" w:space="0" w:color="auto"/>
              <w:right w:val="single" w:sz="6" w:space="0" w:color="auto"/>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83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środnika</w:t>
            </w:r>
          </w:p>
        </w:tc>
        <w:tc>
          <w:tcPr>
            <w:tcW w:w="851"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stopki</w:t>
            </w:r>
          </w:p>
        </w:tc>
        <w:tc>
          <w:tcPr>
            <w:tcW w:w="853"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grubości</w:t>
            </w:r>
          </w:p>
        </w:tc>
      </w:tr>
      <w:tr w:rsidR="00DA0FBA" w:rsidRPr="00DA0FBA" w:rsidTr="00DA0FBA">
        <w:tc>
          <w:tcPr>
            <w:tcW w:w="106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 140</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140</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58</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66</w:t>
            </w:r>
          </w:p>
        </w:tc>
        <w:tc>
          <w:tcPr>
            <w:tcW w:w="992"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3,9</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5,75</w:t>
            </w:r>
          </w:p>
        </w:tc>
        <w:tc>
          <w:tcPr>
            <w:tcW w:w="101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5,94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8,34</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11,10</w:t>
            </w:r>
          </w:p>
          <w:p w:rsidR="00DA0FBA" w:rsidRPr="00DA0FBA" w:rsidRDefault="00DA0FBA">
            <w:pPr>
              <w:overflowPunct w:val="0"/>
              <w:autoSpaceDE w:val="0"/>
              <w:autoSpaceDN w:val="0"/>
              <w:adjustRightInd w:val="0"/>
              <w:spacing w:after="12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14,30</w:t>
            </w:r>
          </w:p>
        </w:tc>
        <w:tc>
          <w:tcPr>
            <w:tcW w:w="830"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2</w:t>
            </w:r>
          </w:p>
        </w:tc>
        <w:tc>
          <w:tcPr>
            <w:tcW w:w="851"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1,5</w:t>
            </w:r>
          </w:p>
        </w:tc>
        <w:tc>
          <w:tcPr>
            <w:tcW w:w="853"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sym w:font="Symbol" w:char="F0B1"/>
            </w:r>
            <w:r w:rsidRPr="00DA0FBA">
              <w:rPr>
                <w:rFonts w:ascii="Times New Roman" w:eastAsia="Times New Roman" w:hAnsi="Times New Roman" w:cs="Times New Roman"/>
                <w:sz w:val="18"/>
                <w:szCs w:val="18"/>
                <w:lang w:eastAsia="pl-PL"/>
              </w:rPr>
              <w:t xml:space="preserve"> 0,5</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2.3.2. </w:t>
      </w:r>
      <w:r w:rsidRPr="00DA0FBA">
        <w:rPr>
          <w:rFonts w:ascii="Times New Roman" w:eastAsia="Times New Roman" w:hAnsi="Times New Roman" w:cs="Times New Roman"/>
          <w:sz w:val="18"/>
          <w:szCs w:val="18"/>
          <w:lang w:eastAsia="pl-PL"/>
        </w:rPr>
        <w:t>Wymagania dla rur</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odpowiadać wymaganiom PN-H-74219 [11], PN-H-74220 [12] lub innej zaakceptowanej przez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Powierzchnia zewnętrzna i wewnętrzna rur nie powinna wykazywać wad w postaci łusek, pęknięć, zawalcowań i naderwań. Dopuszczalne są nieznaczne nierówności, pojedyncze rysy wynikające z procesu wytwarzania, mieszczące się w granicach dopuszczalnych odchyłek wymiarowych.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Końce rur powinny być obcięte równo i prostopadle do osi rury.</w:t>
      </w:r>
      <w:r w:rsidRPr="00DA0FBA">
        <w:rPr>
          <w:rFonts w:ascii="Times New Roman" w:eastAsia="Times New Roman" w:hAnsi="Times New Roman" w:cs="Times New Roman"/>
          <w:sz w:val="18"/>
          <w:szCs w:val="18"/>
          <w:lang w:eastAsia="pl-PL"/>
        </w:rPr>
        <w:tab/>
        <w:t>Pożądane jest, aby rury były dostarczane o:</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długościach dokładnych, zgodnych z zamówieniami; z dopuszczalną odchyłką + 10 mm,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długościach wielokrotnych w stosunku do zamówionych długości dokładnych poniżej 3 m z naddatkiem 5 mm na każde cięcie i z dopuszczalną odchyłką dla całej długości wielokrotnej, jak dla długości dokładnych.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być proste. Dopuszczalne miejscowe odchylenia od prostej nie powinny przekraczać 1,5 mm na 1 m długości rury.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powinny być wykonane ze stali w gatunkach dopuszczonych przez normy (np. R55, R65, 18G2A): PN-H-84023-07 [17], PN-H-84018 [14], PN-H-84019 [15], PN-H-84030-02 [18] lub inne normy.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Do ocynkowania rur stosuje się gatunek cynku Raf wg PN-H-82200 [13].</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2.3.3. </w:t>
      </w:r>
      <w:r w:rsidRPr="00DA0FBA">
        <w:rPr>
          <w:rFonts w:ascii="Times New Roman" w:eastAsia="Times New Roman" w:hAnsi="Times New Roman" w:cs="Times New Roman"/>
          <w:sz w:val="18"/>
          <w:szCs w:val="18"/>
          <w:lang w:eastAsia="pl-PL"/>
        </w:rPr>
        <w:t xml:space="preserve">Wymagania dla elementów połączeniowych do mocowania elementów barier </w:t>
      </w:r>
      <w:r w:rsidRPr="00DA0FBA">
        <w:rPr>
          <w:rFonts w:ascii="Times New Roman" w:eastAsia="Times New Roman" w:hAnsi="Times New Roman" w:cs="Times New Roman"/>
          <w:sz w:val="18"/>
          <w:szCs w:val="18"/>
          <w:lang w:eastAsia="pl-PL"/>
        </w:rPr>
        <w:tab/>
        <w:t xml:space="preserve">   </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Wszystkie drobne ocynkowane metalowe elementy połączeniowe przewidziane do mocowania między sobą barier i płotków jak: śruby, wkręty, nakrętki itp. powinny być czyste, gładkie, bez pęknięć, naderwań, rozwarstwień i wypukłych karbów.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Własności mechaniczne elementów połączeniowych powinny odpowiadać wymaganiom PN-M-82054 [36], PN-M-82054-03 [37] lub innej normy uzgodnionej.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Dostawa może być dostarczona w pudełkach tekturowych, pojemnikach blaszanych lub paletach w zależności od wielkości i masy wyrobów.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nakrętki itp. powinny być przechowywane w pomieszczeniach suchych, z dala od materiałów działających korodująco i w warunkach zabezpieczających przed uszkodzeniem.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Minimalna grubość powłoki cynkowej powinna wynosić w warunkach użytkowania: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a) umiarkowanych - 8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b) ciężkich             - 12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zgodnie z określeniem agresywności korozyjnej środowisk według PN-H-04651 [2].</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2.3.4. </w:t>
      </w:r>
      <w:r w:rsidRPr="00DA0FBA">
        <w:rPr>
          <w:rFonts w:ascii="Times New Roman" w:eastAsia="Times New Roman" w:hAnsi="Times New Roman" w:cs="Times New Roman"/>
          <w:sz w:val="18"/>
          <w:szCs w:val="18"/>
          <w:lang w:eastAsia="pl-PL"/>
        </w:rPr>
        <w:t>Wymagania dla powłok metalizacyjnych cynkowych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 przypadku zastosowania powłoki metalizacyjnej cynkowej na konstrukcjach stalowych, powinna ona być z cynku o czystości nie mniejszej niż 99,5% i odpowiadać wymaganiom BN-89/1076-02 [44]. Minimalna grubość powłoki cynkowej powinna być zgodna z wymaganiami tablicy 14.</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14. Minimalna grubość powłoki metalizacyjnej cynkowej narażonej na działanie korozji atmosferycznej wg BN-89/1076-02 [44]</w:t>
      </w:r>
    </w:p>
    <w:tbl>
      <w:tblPr>
        <w:tblW w:w="0" w:type="auto"/>
        <w:tblCellMar>
          <w:left w:w="70" w:type="dxa"/>
          <w:right w:w="70" w:type="dxa"/>
        </w:tblCellMar>
        <w:tblLook w:val="04A0" w:firstRow="1" w:lastRow="0" w:firstColumn="1" w:lastColumn="0" w:noHBand="0" w:noVBand="1"/>
      </w:tblPr>
      <w:tblGrid>
        <w:gridCol w:w="2905"/>
        <w:gridCol w:w="2268"/>
        <w:gridCol w:w="2268"/>
      </w:tblGrid>
      <w:tr w:rsidR="00DA0FBA" w:rsidRPr="00DA0FBA" w:rsidTr="00DA0FBA">
        <w:tc>
          <w:tcPr>
            <w:tcW w:w="2905" w:type="dxa"/>
            <w:vMerge w:val="restart"/>
            <w:tcBorders>
              <w:top w:val="single" w:sz="6" w:space="0" w:color="auto"/>
              <w:left w:val="single" w:sz="6" w:space="0" w:color="auto"/>
              <w:bottom w:val="double" w:sz="6" w:space="0" w:color="auto"/>
              <w:right w:val="nil"/>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Agresywność korozyjna atmosfery wg PN-H-04651 [2]</w:t>
            </w:r>
          </w:p>
        </w:tc>
        <w:tc>
          <w:tcPr>
            <w:tcW w:w="4536" w:type="dxa"/>
            <w:gridSpan w:val="2"/>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Minimalna grubość powłoki,  </w:t>
            </w:r>
            <w:r w:rsidRPr="00DA0FBA">
              <w:rPr>
                <w:rFonts w:ascii="Times New Roman" w:eastAsia="Times New Roman" w:hAnsi="Times New Roman" w:cs="Times New Roman"/>
                <w:sz w:val="18"/>
                <w:szCs w:val="18"/>
                <w:lang w:eastAsia="pl-PL"/>
              </w:rPr>
              <w:sym w:font="Courier New" w:char="F0B5"/>
            </w:r>
            <w:r w:rsidRPr="00DA0FBA">
              <w:rPr>
                <w:rFonts w:ascii="Times New Roman" w:eastAsia="Times New Roman" w:hAnsi="Times New Roman" w:cs="Times New Roman"/>
                <w:sz w:val="18"/>
                <w:szCs w:val="18"/>
                <w:lang w:eastAsia="pl-PL"/>
              </w:rPr>
              <w:t>m,</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przy wymaganej trwałości w latach</w:t>
            </w:r>
          </w:p>
        </w:tc>
      </w:tr>
      <w:tr w:rsidR="00DA0FBA" w:rsidRPr="00DA0FBA" w:rsidTr="00DA0FBA">
        <w:tc>
          <w:tcPr>
            <w:tcW w:w="0" w:type="auto"/>
            <w:vMerge/>
            <w:tcBorders>
              <w:top w:val="single" w:sz="6" w:space="0" w:color="auto"/>
              <w:left w:val="single" w:sz="6" w:space="0" w:color="auto"/>
              <w:bottom w:val="double" w:sz="6" w:space="0" w:color="auto"/>
              <w:right w:val="nil"/>
            </w:tcBorders>
            <w:vAlign w:val="center"/>
            <w:hideMark/>
          </w:tcPr>
          <w:p w:rsidR="00DA0FBA" w:rsidRPr="00DA0FBA" w:rsidRDefault="00DA0FBA">
            <w:pPr>
              <w:spacing w:after="0" w:line="240" w:lineRule="auto"/>
              <w:rPr>
                <w:rFonts w:ascii="Times New Roman" w:eastAsia="Times New Roman" w:hAnsi="Times New Roman" w:cs="Times New Roman"/>
                <w:sz w:val="18"/>
                <w:szCs w:val="18"/>
                <w:lang w:eastAsia="pl-PL"/>
              </w:rPr>
            </w:pPr>
          </w:p>
        </w:tc>
        <w:tc>
          <w:tcPr>
            <w:tcW w:w="2268"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tc>
        <w:tc>
          <w:tcPr>
            <w:tcW w:w="2268"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tc>
      </w:tr>
      <w:tr w:rsidR="00DA0FBA" w:rsidRPr="00DA0FBA" w:rsidTr="00DA0FBA">
        <w:tc>
          <w:tcPr>
            <w:tcW w:w="2905"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Umiarkowana</w:t>
            </w:r>
          </w:p>
          <w:p w:rsidR="00DA0FBA" w:rsidRPr="00DA0FBA" w:rsidRDefault="00DA0FBA">
            <w:pPr>
              <w:overflowPunct w:val="0"/>
              <w:autoSpaceDE w:val="0"/>
              <w:autoSpaceDN w:val="0"/>
              <w:adjustRightInd w:val="0"/>
              <w:spacing w:after="6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Ciężka</w:t>
            </w:r>
          </w:p>
        </w:tc>
        <w:tc>
          <w:tcPr>
            <w:tcW w:w="2268"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 M</w:t>
            </w:r>
          </w:p>
        </w:tc>
        <w:tc>
          <w:tcPr>
            <w:tcW w:w="2268"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6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160</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200 M</w:t>
            </w:r>
          </w:p>
        </w:tc>
      </w:tr>
      <w:tr w:rsidR="00DA0FBA" w:rsidRPr="00DA0FBA" w:rsidTr="00DA0FBA">
        <w:tc>
          <w:tcPr>
            <w:tcW w:w="7441" w:type="dxa"/>
            <w:gridSpan w:val="3"/>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M - powłoka pokryta dwoma lub większą liczbą warstw powłoki malarskiej</w:t>
            </w:r>
          </w:p>
        </w:tc>
      </w:tr>
    </w:tbl>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Powierzchnia powłoki powinna być jednorodna pod względem ziarnistości. Nie może ona wykazywać widocznych wad jak rysy, pęknięcia, pęcherze lub odstawanie powłoki od podłoża.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no łatwo dzielić się wzdłuż równomiernej rysy bez odprysków i pęknięć.</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2.4. Beton i jego składniki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Deskowanie powinno zapewnić sztywność i niezmienność układu oraz bezpieczeństwo konstrukcji. Deskowanie powinno być skonstruowane w sposób umożliwiający łatwy jego montaż i demontaż. Przed wypełnieniem masą betonową, deskowanie powinno być sprawdzone, aby wykluczało wyciek zaprawy z masy betonowej, możliwość zniekształceń lub odchyleń w betonowanej konstrukcji.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Klasa betonu - jeśli w dokumentacji projektowej lub SST nie określono inaczej, powinna być B 15 lub B 20. Beton powinien odpowiadać wymaganiom PN-B-06250 [3]. Składnikami betonu są: cement, kruszywo, woda i domieszki.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stosowany do betonu powinien być cementem portlandzkim klasy co najmniej „32,5”, odpowiadającym wymaganiom PN-B-19701 [8]. Transport i przechowywanie cementu powinny być zgodne z postanowieniami BN-88/B-6731-08 [46].</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Kruszywo do betonu (piasek, żwir, grys, mieszanka z kruszywa naturalnego sortowanego, kruszywa łamanego i otoczaków) powinno odpowiadać wymaganiom PN-B-06712 [5].</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Woda powinna być „odmiany 1”, zgodnie z wymaganiami PN-B-32250 [10]. Bez badań laboratoryjnych można stosować wodę pitną.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Domieszki chemiczne do betonu powinny być stosowane, jeśli przewidują to dokumentacja projektowa, SST lub wskazania Inżyniera, przy czym w przypadku braku danych dotyczących rodzaju domieszek, ich dobór powinien być dokonany zgodnie z zaleceniami PN-B-06250 [3]. Domieszki powinny odpowiadać PN-B-23010 [9].</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Pręty zbrojenia mogą być stosowane, jeśli przewiduje to dokumentacja projektowa lub SST. Pręty zbrojenia powinny odpowiadać PN-B-06251 [4]. Właściwości mechaniczne stali używanej do zbrojenia betonu powinny odpowiadać PN-B-03264 [1].</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2.5. Materiały do malowania powłok malarskich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malowania urządzeń ze stali, żeliwa lub metali nieżelaznych należy używać materiały zgodne z PN-B-10285 [6] (tab. 18) lub stosownie do ustaleń  SST, bądź wskazań Inżyniera.</w:t>
      </w:r>
    </w:p>
    <w:p w:rsidR="00DA0FBA" w:rsidRPr="00DA0FBA" w:rsidRDefault="00DA0FBA" w:rsidP="00DA0FBA">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rsidP="00DA0FBA">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Tablica 18. Sposoby malowania zewnątrz budynków (wyciąg z tab. 2 PN-B-10285[6])</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1275"/>
        <w:gridCol w:w="1560"/>
        <w:gridCol w:w="2126"/>
        <w:gridCol w:w="2126"/>
      </w:tblGrid>
      <w:tr w:rsidR="00DA0FBA" w:rsidRPr="00DA0FBA" w:rsidTr="00DA0FBA">
        <w:tc>
          <w:tcPr>
            <w:tcW w:w="49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Lp.</w:t>
            </w:r>
          </w:p>
        </w:tc>
        <w:tc>
          <w:tcPr>
            <w:tcW w:w="1275"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podłoża</w:t>
            </w:r>
          </w:p>
        </w:tc>
        <w:tc>
          <w:tcPr>
            <w:tcW w:w="1560"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podkładu</w:t>
            </w:r>
          </w:p>
        </w:tc>
        <w:tc>
          <w:tcPr>
            <w:tcW w:w="212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powłoki</w:t>
            </w:r>
          </w:p>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malarskiej</w:t>
            </w:r>
          </w:p>
        </w:tc>
        <w:tc>
          <w:tcPr>
            <w:tcW w:w="2126" w:type="dxa"/>
            <w:tcBorders>
              <w:top w:val="single" w:sz="6" w:space="0" w:color="auto"/>
              <w:left w:val="single" w:sz="6" w:space="0" w:color="auto"/>
              <w:bottom w:val="double" w:sz="6" w:space="0" w:color="auto"/>
              <w:right w:val="single" w:sz="6" w:space="0" w:color="auto"/>
            </w:tcBorders>
            <w:noWrap/>
            <w:hideMark/>
          </w:tcPr>
          <w:p w:rsidR="00DA0FBA" w:rsidRPr="00DA0FBA" w:rsidRDefault="00DA0FBA">
            <w:pPr>
              <w:overflowPunct w:val="0"/>
              <w:autoSpaceDE w:val="0"/>
              <w:autoSpaceDN w:val="0"/>
              <w:adjustRightInd w:val="0"/>
              <w:spacing w:before="120"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Zastosowanie</w:t>
            </w:r>
          </w:p>
        </w:tc>
      </w:tr>
      <w:tr w:rsidR="00DA0FBA" w:rsidRPr="00DA0FBA" w:rsidTr="00DA0FBA">
        <w:tc>
          <w:tcPr>
            <w:tcW w:w="496"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w:t>
            </w:r>
          </w:p>
        </w:tc>
        <w:tc>
          <w:tcPr>
            <w:tcW w:w="1275"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w:t>
            </w:r>
          </w:p>
        </w:tc>
        <w:tc>
          <w:tcPr>
            <w:tcW w:w="1560"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farba olejna miniowa 60% lub ftalowa miniowa 60%</w:t>
            </w:r>
          </w:p>
        </w:tc>
        <w:tc>
          <w:tcPr>
            <w:tcW w:w="2126" w:type="dxa"/>
            <w:tcBorders>
              <w:top w:val="nil"/>
              <w:left w:val="single" w:sz="6" w:space="0" w:color="auto"/>
              <w:bottom w:val="single" w:sz="6" w:space="0" w:color="auto"/>
              <w:right w:val="single" w:sz="6" w:space="0" w:color="auto"/>
            </w:tcBorders>
            <w:noWrap/>
            <w:hideMark/>
          </w:tcPr>
          <w:p w:rsidR="00DA0FBA" w:rsidRPr="00DA0FBA" w:rsidRDefault="00DA0FBA" w:rsidP="00DA0FBA">
            <w:pPr>
              <w:numPr>
                <w:ilvl w:val="0"/>
                <w:numId w:val="79"/>
              </w:num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dwuwarstwowa z farby albo</w:t>
            </w:r>
          </w:p>
          <w:p w:rsidR="00DA0FBA" w:rsidRPr="00DA0FBA" w:rsidRDefault="00DA0FBA" w:rsidP="00DA0FBA">
            <w:pPr>
              <w:numPr>
                <w:ilvl w:val="0"/>
                <w:numId w:val="79"/>
              </w:num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jak w a) i jednowarstwowa z lakieru olejnego schnącego na powietrzu, rodzaju III</w:t>
            </w:r>
          </w:p>
        </w:tc>
        <w:tc>
          <w:tcPr>
            <w:tcW w:w="2126" w:type="dxa"/>
            <w:tcBorders>
              <w:top w:val="nil"/>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elementy ślusarsko-kowalskie pełne i ażurowe (poręcze, kraty, ogrodzenie, bramy itp.)</w:t>
            </w:r>
          </w:p>
        </w:tc>
      </w:tr>
      <w:tr w:rsidR="00DA0FBA" w:rsidRPr="00DA0FBA" w:rsidTr="00DA0FBA">
        <w:tc>
          <w:tcPr>
            <w:tcW w:w="49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w:t>
            </w:r>
          </w:p>
        </w:tc>
        <w:tc>
          <w:tcPr>
            <w:tcW w:w="1275"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Żeliwo i metale nieżelazne</w:t>
            </w:r>
          </w:p>
        </w:tc>
        <w:tc>
          <w:tcPr>
            <w:tcW w:w="1560"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w:t>
            </w:r>
          </w:p>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bez podkładu</w:t>
            </w:r>
          </w:p>
        </w:tc>
        <w:tc>
          <w:tcPr>
            <w:tcW w:w="212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dwuwarstwowa z farby</w:t>
            </w:r>
          </w:p>
        </w:tc>
        <w:tc>
          <w:tcPr>
            <w:tcW w:w="2126" w:type="dxa"/>
            <w:tcBorders>
              <w:top w:val="single" w:sz="6" w:space="0" w:color="auto"/>
              <w:left w:val="single" w:sz="6" w:space="0" w:color="auto"/>
              <w:bottom w:val="single" w:sz="6" w:space="0" w:color="auto"/>
              <w:right w:val="single" w:sz="6" w:space="0" w:color="auto"/>
            </w:tcBorders>
            <w:noWrap/>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budowa latarni  ulicznych, słupki ogrodzeniowe itp. oraz elementy z metali </w:t>
            </w:r>
            <w:r w:rsidRPr="00DA0FBA">
              <w:rPr>
                <w:rFonts w:ascii="Times New Roman" w:eastAsia="Times New Roman" w:hAnsi="Times New Roman" w:cs="Times New Roman"/>
                <w:sz w:val="18"/>
                <w:szCs w:val="18"/>
                <w:lang w:eastAsia="pl-PL"/>
              </w:rPr>
              <w:lastRenderedPageBreak/>
              <w:t>nieżelaznych</w:t>
            </w:r>
          </w:p>
        </w:tc>
      </w:tr>
    </w:tbl>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 xml:space="preserve">Nie dopuszcza się stosowania wyrobów lakierowanych o nieznanym pochodzeniu, nie mających uzgodnionych wymagań oraz nie sprawdzonych zgodnie z postanowieniami norm. W przypadku, gdy barwa i połysk odgrywają istotną rolę, a nie są ujęte w normach, powinny być ustalone odpowiednie wzorce w porozumieniu z dostawcą. </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39" w:name="_Toc425562415"/>
      <w:bookmarkStart w:id="840" w:name="_Toc501175574"/>
      <w:r w:rsidRPr="00DA0FBA">
        <w:rPr>
          <w:rFonts w:ascii="Times New Roman" w:eastAsia="Times New Roman" w:hAnsi="Times New Roman" w:cs="Times New Roman"/>
          <w:caps/>
          <w:kern w:val="28"/>
          <w:sz w:val="18"/>
          <w:szCs w:val="18"/>
          <w:lang w:eastAsia="pl-PL"/>
        </w:rPr>
        <w:t>3. SPRZĘT</w:t>
      </w:r>
      <w:bookmarkEnd w:id="839"/>
      <w:bookmarkEnd w:id="840"/>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3.1. Ogólne wymagania dotyczące sprzętu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sprzętu podano w SST D-M-00.00.00 „Wymagania ogólne” pkt 3.</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3.2. Sprzęt do wykonania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Wykonawca przystępujący do wykonania urządzeń zabezpieczających ruch pieszych powinien wykazać się możliwością korzystania z następującego sprzętu: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szpadli, drągów stalowych, wyciągarek do napinania linek i siatek, młotków, kluczy do montażu elementów panelowych itp.</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środków transportu materiałów,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ewentualnych wiertnic do wykonania dołów pod słupki w gruncie zwięzłym (lecz nie w terenach uzbrojonych w centrach miast),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xml:space="preserve">      ewentualnych młotów (bab), wibromłotów do wbijania lub </w:t>
      </w:r>
      <w:proofErr w:type="spellStart"/>
      <w:r w:rsidRPr="00DA0FBA">
        <w:rPr>
          <w:rFonts w:ascii="Times New Roman" w:eastAsia="Times New Roman" w:hAnsi="Times New Roman" w:cs="Times New Roman"/>
          <w:sz w:val="18"/>
          <w:szCs w:val="18"/>
          <w:lang w:eastAsia="pl-PL"/>
        </w:rPr>
        <w:t>wwibrowania</w:t>
      </w:r>
      <w:proofErr w:type="spellEnd"/>
      <w:r w:rsidRPr="00DA0FBA">
        <w:rPr>
          <w:rFonts w:ascii="Times New Roman" w:eastAsia="Times New Roman" w:hAnsi="Times New Roman" w:cs="Times New Roman"/>
          <w:sz w:val="18"/>
          <w:szCs w:val="18"/>
          <w:lang w:eastAsia="pl-PL"/>
        </w:rPr>
        <w:t xml:space="preserve"> słupków w grunt,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przewoźnych zbiorników do wody,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betoniarek  przewoźnych do wykonywania fundamentów betonowych „na mokro”,</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koparek kołowych (np. 0,15 m</w:t>
      </w:r>
      <w:r w:rsidRPr="00DA0FBA">
        <w:rPr>
          <w:rFonts w:ascii="Times New Roman" w:eastAsia="Times New Roman" w:hAnsi="Times New Roman" w:cs="Times New Roman"/>
          <w:sz w:val="18"/>
          <w:szCs w:val="18"/>
          <w:vertAlign w:val="superscript"/>
          <w:lang w:eastAsia="pl-PL"/>
        </w:rPr>
        <w:t>3</w:t>
      </w:r>
      <w:r w:rsidRPr="00DA0FBA">
        <w:rPr>
          <w:rFonts w:ascii="Times New Roman" w:eastAsia="Times New Roman" w:hAnsi="Times New Roman" w:cs="Times New Roman"/>
          <w:sz w:val="18"/>
          <w:szCs w:val="18"/>
          <w:lang w:eastAsia="pl-PL"/>
        </w:rPr>
        <w:t>) lub koparek gąsiennicowych (np. 0,25 m</w:t>
      </w:r>
      <w:r w:rsidRPr="00DA0FBA">
        <w:rPr>
          <w:rFonts w:ascii="Times New Roman" w:eastAsia="Times New Roman" w:hAnsi="Times New Roman" w:cs="Times New Roman"/>
          <w:sz w:val="18"/>
          <w:szCs w:val="18"/>
          <w:vertAlign w:val="superscript"/>
          <w:lang w:eastAsia="pl-PL"/>
        </w:rPr>
        <w:t>3</w:t>
      </w:r>
      <w:r w:rsidRPr="00DA0FBA">
        <w:rPr>
          <w:rFonts w:ascii="Times New Roman" w:eastAsia="Times New Roman" w:hAnsi="Times New Roman" w:cs="Times New Roman"/>
          <w:sz w:val="18"/>
          <w:szCs w:val="18"/>
          <w:lang w:eastAsia="pl-PL"/>
        </w:rPr>
        <w: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sprzętu spawalniczego itp.</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1" w:name="_Toc425562416"/>
      <w:bookmarkStart w:id="842" w:name="_Toc501175575"/>
      <w:r w:rsidRPr="00DA0FBA">
        <w:rPr>
          <w:rFonts w:ascii="Times New Roman" w:eastAsia="Times New Roman" w:hAnsi="Times New Roman" w:cs="Times New Roman"/>
          <w:caps/>
          <w:kern w:val="28"/>
          <w:sz w:val="18"/>
          <w:szCs w:val="18"/>
          <w:lang w:eastAsia="pl-PL"/>
        </w:rPr>
        <w:t>4. TRANSPORT</w:t>
      </w:r>
      <w:bookmarkEnd w:id="841"/>
      <w:bookmarkEnd w:id="842"/>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4.1. Ogólne wymagania dotyczące transportu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wymagania dotyczące transportu podano w SST D-M-00.00.00 „Wymagania ogólne” pkt 4.</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4.2. Transport materiałów </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na słupki, przeciągi, pochwyty przewozić można dowolnymi środkami transportu. W przypadku załadowania na środek transportu więcej niż jednej partii rur należy je zabezpieczyć przed pomieszaniem.</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nakrętki itp. powinno się przewozić w warunkach zabezpieczających wyroby przed korozją i uszkodzeniami mechanicznymi. W przypadku stosowania do transportu palet, opakowania powinny być zabezpieczone przed przemieszczaniem się np. za pomocą taśmy stalowej lub folii termokurczliwej.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Prefabrykaty betonowe i żelbetowe powinny być przewożone środkami transportowymi w warunkach zabezpieczających je przed uszkodzeniami. Rozmieszczenie ich na środkach transportowych winno być symetryczne, a górna warstwa nie powinna wystawać poza ściany środka transportowego więcej niż 1/3 wysokości tej warstwy.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należy przewozić zgodnie z postanowieniami BN-88/6731-08 [46], zaś mieszankę betonową wg PN-B-06251 [4].</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3" w:name="_Toc425562417"/>
      <w:bookmarkStart w:id="844" w:name="_Toc501175576"/>
      <w:r w:rsidRPr="00DA0FBA">
        <w:rPr>
          <w:rFonts w:ascii="Times New Roman" w:eastAsia="Times New Roman" w:hAnsi="Times New Roman" w:cs="Times New Roman"/>
          <w:caps/>
          <w:kern w:val="28"/>
          <w:sz w:val="18"/>
          <w:szCs w:val="18"/>
          <w:lang w:eastAsia="pl-PL"/>
        </w:rPr>
        <w:t>5. WYKONANIE ROBÓT</w:t>
      </w:r>
      <w:bookmarkEnd w:id="843"/>
      <w:bookmarkEnd w:id="844"/>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5.1. Ogólne zasady wykonania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wykonania robót podano w SST D-M-00.00.00 „Wymagania ogólne” pkt 5.</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5.2. Zasady wykonania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 zależności od wielkości robót Wykonawca przedstawi do akceptacji Inżyniera zakres robót wykonywanych bezpośrednio na placu budowy oraz robót przygotowawczych na zapleczu.</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 wykonywaniem robót należy wytyczyć lokalizację barier, płotków  i innych urządzeń liniowych zabezpieczających ruch pieszych na podstawie dokumentacji projektowej, SST lub zaleceń Inżyniera.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podstawowych czynności objętych niniejszą SST przy wykonywaniu ww. robót należą: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wykonanie dołów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wykonanie fundamentów betonowych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ustawienie słupków,</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5.3. Wykonanie dołów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Jeśli dokumentacja projektowa lub  SST nie podaje  inaczej, to doły pod słupki powinny mieć wymiary w planie co najmniej o 20 cm większe od wymiarów słupka, a głębokość od  0,8 do 1,2 m.</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5.4. Ustawienie słupków wraz z wykonaniem fundamentów betonowych pod słupki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Jeśli dokumentacja projektowa lub SST nie podaje inaczej, to słupki mogą być osadzone w betonie ułożonym w dołku albo oprawione w bloczki betonowe formowane na zapleczu i dostarczane do miejsca budowy urządzenia zabezpieczającego ruch pieszych. Po uzyskaniu akceptacji Inżyniera, słupki betonowe mogą być obłożone kamieniami lub gruzem i przysypane ziemią.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Słupek należy wstawić w gotowy wykop i napełnić otwór mieszanką betonową odpowiadającą wymaganiom punktu 2.9. Do czasu stwardnienia betonu słupek należy podeprzeć.</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Fundament betonowy wykonany „na mokro”, w którym osadzono słupek, można wykorzystywać do dalszych prac (np. napinania siatki) co najmniej po 7 dniach od ustawienia słupka w betonie, a jeśli temperatura w czasie wykonywania fundamentu jest niższa od 10</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 po 14 dniach.</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5.5. Ustawienie słupków</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Słupki, bez względu na rodzaj i sposób osadzenia w gruncie, powinny stać pionowo w linii urządzenia zabezpieczającego ruch pieszych, a ich wierzchołki powinny znajdować się na jednakowej wysokości. Słupki z rur powinny mieć zaspawany górny otwór rury.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Słupki końcowe, narożne oraz stojące na załamaniach wygrodzenia o kącie większym od 15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 xml:space="preserve"> należy zabezpieczyć przed wychylaniem się ukośnymi słupkami wspierającymi, ustawiając je wzdłuż biegu ogrodzenia pod kątem około 30 do 45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5.6. Słupki wbijane lub </w:t>
      </w:r>
      <w:proofErr w:type="spellStart"/>
      <w:r w:rsidRPr="00DA0FBA">
        <w:rPr>
          <w:rFonts w:ascii="Times New Roman" w:eastAsia="Times New Roman" w:hAnsi="Times New Roman" w:cs="Times New Roman"/>
          <w:sz w:val="18"/>
          <w:szCs w:val="18"/>
          <w:lang w:eastAsia="pl-PL"/>
        </w:rPr>
        <w:t>wwibrowywane</w:t>
      </w:r>
      <w:proofErr w:type="spellEnd"/>
      <w:r w:rsidRPr="00DA0FBA">
        <w:rPr>
          <w:rFonts w:ascii="Times New Roman" w:eastAsia="Times New Roman" w:hAnsi="Times New Roman" w:cs="Times New Roman"/>
          <w:sz w:val="18"/>
          <w:szCs w:val="18"/>
          <w:lang w:eastAsia="pl-PL"/>
        </w:rPr>
        <w:t xml:space="preserve"> bezpośrednio w grunt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Jeśli dokumentacja projektowa lub SST ustali bezpośrednie wbijanie lub </w:t>
      </w:r>
      <w:proofErr w:type="spellStart"/>
      <w:r w:rsidRPr="00DA0FBA">
        <w:rPr>
          <w:rFonts w:ascii="Times New Roman" w:eastAsia="Times New Roman" w:hAnsi="Times New Roman" w:cs="Times New Roman"/>
          <w:sz w:val="18"/>
          <w:szCs w:val="18"/>
          <w:lang w:eastAsia="pl-PL"/>
        </w:rPr>
        <w:t>wwibrowywanie</w:t>
      </w:r>
      <w:proofErr w:type="spellEnd"/>
      <w:r w:rsidRPr="00DA0FBA">
        <w:rPr>
          <w:rFonts w:ascii="Times New Roman" w:eastAsia="Times New Roman" w:hAnsi="Times New Roman" w:cs="Times New Roman"/>
          <w:sz w:val="18"/>
          <w:szCs w:val="18"/>
          <w:lang w:eastAsia="pl-PL"/>
        </w:rPr>
        <w:t xml:space="preserve"> słupków w grunt, to Wykonawca przedstawi do akceptacji Inżyniera:</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5.7. Wykonanie urządzeń zabezpieczających ruch pieszych w formie poręczy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Poręcze oddzielające ruch pieszy od kołowego winny być wykonane zgodnie z dokumentacją projektową lub SST.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 xml:space="preserve">W przypadku braku szczegółowych wskazań, za  zgodą Inżyniera można stosować poręcze zgodne z [47], [49] lub KB8-3.3(5)[48] typ P1 z płaskownika 50x10 mm (szczebliny, przeciągi) i 80x12 mm (pochwyt, słupki); typ 2A z pochwytem z ceownika 80E, słupkami z dwuteownika 80 oraz przeciągami z rur </w:t>
      </w:r>
      <w:r w:rsidRPr="00DA0FBA">
        <w:rPr>
          <w:rFonts w:ascii="Times New Roman" w:eastAsia="Times New Roman" w:hAnsi="Times New Roman" w:cs="Times New Roman"/>
          <w:sz w:val="18"/>
          <w:szCs w:val="18"/>
          <w:lang w:eastAsia="pl-PL"/>
        </w:rPr>
        <w:sym w:font="Courier New" w:char="F3C6"/>
      </w:r>
      <w:r w:rsidRPr="00DA0FBA">
        <w:rPr>
          <w:rFonts w:ascii="Times New Roman" w:eastAsia="Times New Roman" w:hAnsi="Times New Roman" w:cs="Times New Roman"/>
          <w:sz w:val="18"/>
          <w:szCs w:val="18"/>
          <w:lang w:eastAsia="pl-PL"/>
        </w:rPr>
        <w:t xml:space="preserve"> 32x3; typ 2B jak typ 2A lecz z przeciągami z kątownika 45x45x5 mm; typ 3A z pochwytem z ceownika 80E, słupkami z dwuteownika 80 oraz przeciągami z rur </w:t>
      </w:r>
      <w:r w:rsidRPr="00DA0FBA">
        <w:rPr>
          <w:rFonts w:ascii="Times New Roman" w:eastAsia="Times New Roman" w:hAnsi="Times New Roman" w:cs="Times New Roman"/>
          <w:sz w:val="18"/>
          <w:szCs w:val="18"/>
          <w:lang w:eastAsia="pl-PL"/>
        </w:rPr>
        <w:sym w:font="Courier New" w:char="F3C6"/>
      </w:r>
      <w:r w:rsidRPr="00DA0FBA">
        <w:rPr>
          <w:rFonts w:ascii="Times New Roman" w:eastAsia="Times New Roman" w:hAnsi="Times New Roman" w:cs="Times New Roman"/>
          <w:sz w:val="18"/>
          <w:szCs w:val="18"/>
          <w:lang w:eastAsia="pl-PL"/>
        </w:rPr>
        <w:t xml:space="preserve"> 32x3 oraz typ 3B jak wyżej lecz z przeciągami z kątownika 45x45x5 mm. Długość segmentów: dla poręczy ze szczeblinami 1,0 m dla pozostałych 2,0 m. Wysokość poręczy wynosi 1,0 m. Poręcze powinny odpowiadać wymaganiom [53].</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Rozstaw dylatacji poręczy powinien być zgodny z dokumentacją projektową lub SST.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Maksymalną długość poręczy nie </w:t>
      </w:r>
      <w:proofErr w:type="spellStart"/>
      <w:r w:rsidRPr="00DA0FBA">
        <w:rPr>
          <w:rFonts w:ascii="Times New Roman" w:eastAsia="Times New Roman" w:hAnsi="Times New Roman" w:cs="Times New Roman"/>
          <w:sz w:val="18"/>
          <w:szCs w:val="18"/>
          <w:lang w:eastAsia="pl-PL"/>
        </w:rPr>
        <w:t>dylatowanych</w:t>
      </w:r>
      <w:proofErr w:type="spellEnd"/>
      <w:r w:rsidRPr="00DA0FBA">
        <w:rPr>
          <w:rFonts w:ascii="Times New Roman" w:eastAsia="Times New Roman" w:hAnsi="Times New Roman" w:cs="Times New Roman"/>
          <w:sz w:val="18"/>
          <w:szCs w:val="18"/>
          <w:lang w:eastAsia="pl-PL"/>
        </w:rPr>
        <w:t xml:space="preserve"> określa się na 50 m pod warunkiem zgody Inżyniera.</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5.8. Malowanie metalowych urządzeń zabezpieczających ruch pieszych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Zaleca się przeprowadzać malowanie w okresie od maja do września, wyłącznie w dni pogodne, przy zalecanej temperaturze powietrza od 15 do 20</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nie należy malować pędzlem lub wałkiem w temperaturze poniżej  +5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jak również malować metodą natryskową w temperaturze poniżej +15</w:t>
      </w:r>
      <w:r w:rsidRPr="00DA0FBA">
        <w:rPr>
          <w:rFonts w:ascii="Times New Roman" w:eastAsia="Times New Roman" w:hAnsi="Times New Roman" w:cs="Times New Roman"/>
          <w:sz w:val="18"/>
          <w:szCs w:val="18"/>
          <w:vertAlign w:val="superscript"/>
          <w:lang w:eastAsia="pl-PL"/>
        </w:rPr>
        <w:t>o</w:t>
      </w:r>
      <w:r w:rsidRPr="00DA0FBA">
        <w:rPr>
          <w:rFonts w:ascii="Times New Roman" w:eastAsia="Times New Roman" w:hAnsi="Times New Roman" w:cs="Times New Roman"/>
          <w:sz w:val="18"/>
          <w:szCs w:val="18"/>
          <w:lang w:eastAsia="pl-PL"/>
        </w:rPr>
        <w:t>C oraz podczas występującej mgły i rosy.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Należy przestrzegać następujących zasad przy malowaniu urządzeń:</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z powierzchni stali należy usunąć bardzo starannie pył, kurz, pleśnie, tłuszcz, rdzę, zgorzelinę, ewentualnie starą łuszczącą się farbę i inne zabrudzenia zmniejszające przyczepność farby do podłoża; poprzez zmywanie, usuwanie przy użyciu szczotek stalowych, odrdzewiaczy chemicznych, materiałów ściernych, piaskowania, odpalania, ługowania lub przy zastosowaniu innych środków, zgodnie z wymaganiami PN-ISO-8501-1 [42] i PN-H-97052 [27],</w:t>
      </w:r>
    </w:p>
    <w:p w:rsidR="00DA0FBA" w:rsidRPr="00DA0FBA" w:rsidRDefault="00DA0FBA" w:rsidP="00DA0FBA">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przed malowaniem należy wypełnić wgłębienia i rysy na powierzchniach za pomocą kitów lub szpachlówek ogólnego stosowania, a następnie - wygładzić i zeszlifować podłoże pod farbę,</w:t>
      </w:r>
    </w:p>
    <w:p w:rsidR="00DA0FBA" w:rsidRPr="00DA0FBA" w:rsidRDefault="00DA0FBA" w:rsidP="00DA0FBA">
      <w:pPr>
        <w:overflowPunct w:val="0"/>
        <w:autoSpaceDE w:val="0"/>
        <w:autoSpaceDN w:val="0"/>
        <w:adjustRightInd w:val="0"/>
        <w:spacing w:after="0" w:line="240" w:lineRule="auto"/>
        <w:ind w:left="284"/>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 malowania można stosować farby ogólnego stosowania przeznaczone do użytku zewnętrznego, dobrej jakości, z nieprzekroczonym okresem gwarancji, jako:</w:t>
      </w:r>
    </w:p>
    <w:p w:rsidR="00DA0FBA" w:rsidRPr="00DA0FBA" w:rsidRDefault="00DA0FBA" w:rsidP="00DA0FBA">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farby do gruntowania przeciwrdzewnego (farby i lakiery przeciwkorozyjne),</w:t>
      </w:r>
    </w:p>
    <w:p w:rsidR="00DA0FBA" w:rsidRPr="00DA0FBA" w:rsidRDefault="00DA0FBA" w:rsidP="00DA0FBA">
      <w:pPr>
        <w:numPr>
          <w:ilvl w:val="0"/>
          <w:numId w:val="8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farby nawierzchniowe (np. lakiery, emalie, wyroby ftalowe, ftalowo-styrenowe, akrylowe itp.)</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oraz</w:t>
      </w:r>
    </w:p>
    <w:p w:rsidR="00DA0FBA" w:rsidRPr="00DA0FBA" w:rsidRDefault="00DA0FBA" w:rsidP="00DA0FBA">
      <w:pPr>
        <w:numPr>
          <w:ilvl w:val="0"/>
          <w:numId w:val="8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     rozcieńczalniki zalecone przez producenta stosowanej farby,</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farbę dłużej przechowywaną należy przygotować do malowania przez usunięcie „kożucha” (zestalonej substancji błonotwórczej na powierzchni farby), dokładne wymieszanie (połączenie lżejszych i cięższych składników farby), rozcieńczenie zbyt zgęstniałej farby, ewentualne przecedzenie (usunięcie nierozmieszanych resztek osadu i innych zanieczyszczeń),</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malowanie można przeprowadzać pędzlami, wałkami malarskimi lub ewentualnie metodą natryskową (pistoletami elektrycznymi, urządzeniami kompresorowymi itp.),</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xml:space="preserve">      z zasady malowanie należy wykonać dwuwarstwowo: farbą do gruntowania i farbą nawierzchniową, przy </w:t>
      </w:r>
      <w:proofErr w:type="spellStart"/>
      <w:r w:rsidRPr="00DA0FBA">
        <w:rPr>
          <w:rFonts w:ascii="Times New Roman" w:eastAsia="Times New Roman" w:hAnsi="Times New Roman" w:cs="Times New Roman"/>
          <w:sz w:val="18"/>
          <w:szCs w:val="18"/>
          <w:lang w:eastAsia="pl-PL"/>
        </w:rPr>
        <w:t>czymkażdą</w:t>
      </w:r>
      <w:proofErr w:type="spellEnd"/>
      <w:r w:rsidRPr="00DA0FBA">
        <w:rPr>
          <w:rFonts w:ascii="Times New Roman" w:eastAsia="Times New Roman" w:hAnsi="Times New Roman" w:cs="Times New Roman"/>
          <w:sz w:val="18"/>
          <w:szCs w:val="18"/>
          <w:lang w:eastAsia="pl-PL"/>
        </w:rPr>
        <w:t xml:space="preserve"> następną warstwę można nałożyć po całkowitym wyschnięciu farby poprzedniej.</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Malowanie powinno odpowiadać wymaganiom PN-H-97053 [28].</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Rodzaj farby oraz liczbę jej warstw zastosowanych przy malowaniu określają SST lub Inżynier na wniosek Wykonawcy.</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Należy zwracać uwagę na dokładne pokrycie farbą miejsc stykania się słupka metalowego z betonem fundamentu, ze względu na najszybsze niszczenie się farby w tych miejscach i pojawianie się rdzawych zacieków sygnalizujących korozje słupka.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Zaleca się stosowanie farb możliwie jak najmniej szkodliwych dla zdrowia ludzi i środowiska, z niską zawartością m.in. niearomatycznych rozpuszczalników. Przy stosowaniu farb nieznanego pochodzenia Wykonawca przedstawi do akceptacji Inżyniera badania na zawartość szkodliwych składników (np. trującego toluenu jako rozpuszczalnika).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Wykonawca nie dopuści do skażenia farbami wód powierzchniowych    i gruntowych oraz kanalizacji. Zlewki poprodukcyjne, powstające przy myciu urządzeń i pędzli oraz z samej farby, należy usuwać do izolowanych zbiorników, w celu ich naturalnej lub sztucznej neutralizacji i detoksykacji.</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5" w:name="_Toc425562418"/>
      <w:bookmarkStart w:id="846" w:name="_Toc501175577"/>
      <w:r w:rsidRPr="00DA0FBA">
        <w:rPr>
          <w:rFonts w:ascii="Times New Roman" w:eastAsia="Times New Roman" w:hAnsi="Times New Roman" w:cs="Times New Roman"/>
          <w:caps/>
          <w:kern w:val="28"/>
          <w:sz w:val="18"/>
          <w:szCs w:val="18"/>
          <w:lang w:eastAsia="pl-PL"/>
        </w:rPr>
        <w:t>6. KONTROLA JAKOŚCI ROBÓT</w:t>
      </w:r>
      <w:bookmarkEnd w:id="845"/>
      <w:bookmarkEnd w:id="846"/>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6.1. Ogólne zasady kontroli jakości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kontroli jakości robót podano w SST D-M-00.00.00 „Wymagania ogólne” pkt 6.</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6.2. Badania przed przystąpieniem do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Przed przystąpieniem do robót Wykonawca powinien uzyskać od producentów zaświadczenia o jakości (atesty) oraz wykonać badania materiałów przeznaczonych do wykonania robót i przedstawić ich wyniki Inżynierowi w celu akceptacji materiałów, zgodnie z wymaganiami określonymi w pkt 2.3.</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materiałów, których producenci są zobowiązani (przez właściwe normy PN i BN) dostarczyć zaświadczenia o jakości (atesty) należą:</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rury i kształtowniki,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elementy betonowe i żelbetowe.</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 materiałów, których badania powinien przeprowadzić Wykonawca należą materiały do wykonania fundamentów betonowych „na mokro”. Uwzględniając nieskomplikowany charakter robót fundamentowych, na wniosek Wykonawcy, Inżynier może zwolnić go z potrzeby wykonania badań materiałów dla tych robót.</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 Badania i kontrola w czasie wykonywania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6.3.1. Badania materiałów w czasie wykonywania robót</w:t>
      </w:r>
    </w:p>
    <w:p w:rsidR="00DA0FBA" w:rsidRPr="00DA0FBA" w:rsidRDefault="00DA0FBA" w:rsidP="00DA0FBA">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Wszystkie materiały dostarczone na budowę z zaświadczeniem o jakości (atestem) producenta powinny być sprawdzone w zakresie powierzchni wyrobu i jego wymiarów.</w:t>
      </w:r>
    </w:p>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b/>
          <w:sz w:val="18"/>
          <w:szCs w:val="18"/>
          <w:lang w:eastAsia="pl-PL"/>
        </w:rPr>
        <w:t xml:space="preserve">6.3.2. </w:t>
      </w:r>
      <w:r w:rsidRPr="00DA0FBA">
        <w:rPr>
          <w:rFonts w:ascii="Times New Roman" w:eastAsia="Times New Roman" w:hAnsi="Times New Roman" w:cs="Times New Roman"/>
          <w:sz w:val="18"/>
          <w:szCs w:val="18"/>
          <w:lang w:eastAsia="pl-PL"/>
        </w:rPr>
        <w:t>Kontrola w czasie wykonywania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W czasie wykonywania urządzeń zabezpieczających ruch pieszych należy zbadać:</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     zgodność wykonania urządzeń z dokumentacją projektową (lokalizacja, wymiary),</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    zachowanie dopuszczalnych odchyłek wymiarów, zgodnie z punktami od 2.3 do 2.11,</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     prawidłowość wykonania dołów pod słupki, zgodnie z punktem 5.3,</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    poprawność wykonania fundamentów pod słupki zgodnie z punktem 5.4,</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e)     poprawność ustawienia słupków, zgodnie z punktem 5.5 i 5.6,</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7" w:name="_Toc425562419"/>
      <w:bookmarkStart w:id="848" w:name="_Toc501175578"/>
      <w:r w:rsidRPr="00DA0FBA">
        <w:rPr>
          <w:rFonts w:ascii="Times New Roman" w:eastAsia="Times New Roman" w:hAnsi="Times New Roman" w:cs="Times New Roman"/>
          <w:caps/>
          <w:kern w:val="28"/>
          <w:sz w:val="18"/>
          <w:szCs w:val="18"/>
          <w:lang w:eastAsia="pl-PL"/>
        </w:rPr>
        <w:t>7. OBMIAR ROBÓT</w:t>
      </w:r>
      <w:bookmarkEnd w:id="847"/>
      <w:bookmarkEnd w:id="848"/>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7.1. Ogólne zasady obmiaru robót</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obmiaru robót podano w SST D-M-00.00.00 „Wymagania ogólne” pkt 7.</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7.2. Jednostka obmiarowa</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Jednostką obmiarową urządzenia zabezpieczającego ruch pieszych (siatek, barierek, płotków, barier łańcuchowych)  jest m (metr). Obmiar polega na określeniu rzeczywistej długości urządzenia zabezpieczającego ruch pieszych.</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49" w:name="_Toc425562420"/>
      <w:bookmarkStart w:id="850" w:name="_Toc501175579"/>
      <w:r w:rsidRPr="00DA0FBA">
        <w:rPr>
          <w:rFonts w:ascii="Times New Roman" w:eastAsia="Times New Roman" w:hAnsi="Times New Roman" w:cs="Times New Roman"/>
          <w:caps/>
          <w:kern w:val="28"/>
          <w:sz w:val="18"/>
          <w:szCs w:val="18"/>
          <w:lang w:eastAsia="pl-PL"/>
        </w:rPr>
        <w:t>8. ODBIÓR ROBÓT</w:t>
      </w:r>
      <w:bookmarkEnd w:id="849"/>
      <w:bookmarkEnd w:id="850"/>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zasady odbioru robót podano w SST D-M-00.00.00 „Wymagania ogólne” pkt 8.</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Roboty uznaje się za wykonane zgodnie z dokumentacją projektową, SST i wymaganiami Inżyniera, jeżeli wszystkie pomiary i badania z zachowaniem tolerancji wg pkt 6, dały wyniki pozytywne.</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51" w:name="_Toc425562421"/>
      <w:bookmarkStart w:id="852" w:name="_Toc501175580"/>
      <w:r w:rsidRPr="00DA0FBA">
        <w:rPr>
          <w:rFonts w:ascii="Times New Roman" w:eastAsia="Times New Roman" w:hAnsi="Times New Roman" w:cs="Times New Roman"/>
          <w:caps/>
          <w:kern w:val="28"/>
          <w:sz w:val="18"/>
          <w:szCs w:val="18"/>
          <w:lang w:eastAsia="pl-PL"/>
        </w:rPr>
        <w:t>9. PODSTAWA PŁATNOŚCI</w:t>
      </w:r>
      <w:bookmarkEnd w:id="851"/>
      <w:bookmarkEnd w:id="852"/>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9.1. Ogólne ustalenia dotyczące podstawy płatności</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9.2. Cena jednostek obmiarowych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Cena 1 m wykonania ogrodzeń ochronnych sztywnych obejmuje: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prace pomiarowe i roboty przygotowawcze,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dostarczenie na miejsce wbudowania elementów konstrukcji barier, płotków, poręczy, paneli lub innych ogrodzeń sztywnych oraz materiałów pomocniczych,</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dostarczenie na plac budowy składników oraz przygotowanie masy betonowej w przypadkach jej użycia,</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zainstalowanie urządzeń bezpieczeństwa w sposób zapewniający stabilność,</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doprowadzenie terenu wokół wykonanych urządzeń do stanu przewidzianego w dokumentacji projektowej lub według zaleceń Inżyniera,</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przeprowadzenie badań i pomiarów kontrolnych.</w:t>
      </w:r>
    </w:p>
    <w:p w:rsidR="00DA0FBA" w:rsidRPr="00DA0FBA" w:rsidRDefault="00DA0FBA" w:rsidP="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ab/>
        <w:t>Cena 1 m barier ochronnych łańcuchowych obejmuje:</w:t>
      </w:r>
    </w:p>
    <w:p w:rsidR="00DA0FBA" w:rsidRPr="00DA0FBA" w:rsidRDefault="00DA0FBA" w:rsidP="00DA0FBA">
      <w:pPr>
        <w:overflowPunct w:val="0"/>
        <w:autoSpaceDE w:val="0"/>
        <w:autoSpaceDN w:val="0"/>
        <w:adjustRightInd w:val="0"/>
        <w:spacing w:after="0" w:line="240" w:lineRule="auto"/>
        <w:ind w:left="283"/>
        <w:jc w:val="both"/>
        <w:rPr>
          <w:rFonts w:ascii="Times New Roman" w:eastAsia="Times New Roman" w:hAnsi="Times New Roman" w:cs="Times New Roman"/>
          <w:sz w:val="18"/>
          <w:szCs w:val="18"/>
          <w:lang w:eastAsia="pl-PL"/>
        </w:rPr>
      </w:pPr>
      <w:r w:rsidRPr="00DA0FBA">
        <w:rPr>
          <w:rFonts w:ascii="Symbol" w:eastAsia="Times New Roman" w:hAnsi="Symbol" w:cs="Times New Roman"/>
          <w:sz w:val="18"/>
          <w:szCs w:val="18"/>
          <w:lang w:eastAsia="pl-PL"/>
        </w:rPr>
        <w:t></w:t>
      </w:r>
      <w:r w:rsidRPr="00DA0FBA">
        <w:rPr>
          <w:rFonts w:ascii="Times New Roman" w:eastAsia="Times New Roman" w:hAnsi="Times New Roman" w:cs="Times New Roman"/>
          <w:sz w:val="18"/>
          <w:szCs w:val="18"/>
          <w:lang w:eastAsia="pl-PL"/>
        </w:rPr>
        <w:t>      prace pomiarowe przy wytyczeniu linii barier oraz rozstawu słupków,</w:t>
      </w:r>
    </w:p>
    <w:p w:rsidR="00DA0FBA" w:rsidRPr="00DA0FBA" w:rsidRDefault="00DA0FBA" w:rsidP="00DA0FB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8"/>
          <w:szCs w:val="18"/>
          <w:lang w:eastAsia="pl-PL"/>
        </w:rPr>
      </w:pPr>
      <w:bookmarkStart w:id="853" w:name="_Toc425562422"/>
      <w:bookmarkStart w:id="854" w:name="_Toc501175581"/>
      <w:r w:rsidRPr="00DA0FBA">
        <w:rPr>
          <w:rFonts w:ascii="Times New Roman" w:eastAsia="Times New Roman" w:hAnsi="Times New Roman" w:cs="Times New Roman"/>
          <w:caps/>
          <w:kern w:val="28"/>
          <w:sz w:val="18"/>
          <w:szCs w:val="18"/>
          <w:lang w:eastAsia="pl-PL"/>
        </w:rPr>
        <w:t>10. PRZEPISY ZWIĄZANE</w:t>
      </w:r>
      <w:bookmarkEnd w:id="853"/>
      <w:bookmarkEnd w:id="854"/>
    </w:p>
    <w:p w:rsidR="00DA0FBA" w:rsidRPr="00DA0FBA" w:rsidRDefault="00DA0FBA" w:rsidP="00DA0FB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10.1. Normy</w:t>
      </w:r>
    </w:p>
    <w:tbl>
      <w:tblPr>
        <w:tblW w:w="0" w:type="auto"/>
        <w:tblCellMar>
          <w:left w:w="70" w:type="dxa"/>
          <w:right w:w="70" w:type="dxa"/>
        </w:tblCellMar>
        <w:tblLook w:val="04A0" w:firstRow="1" w:lastRow="0" w:firstColumn="1" w:lastColumn="0" w:noHBand="0" w:noVBand="1"/>
      </w:tblPr>
      <w:tblGrid>
        <w:gridCol w:w="496"/>
        <w:gridCol w:w="1701"/>
        <w:gridCol w:w="6300"/>
      </w:tblGrid>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PN-B-03264</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Konstrukcje żelbetowe. Obliczenia statyczne i projektowanie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PN-H-04651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Klasyfikacja i określenie agresywności korozyjnej środowisk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PN-B-06250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Beton zwykły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PN-B-06251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Roboty betonowe i żelbetowe. Wymagania techniczne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PN-B-06712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Kruszywa mineralne do betonu</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  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PN-B-10285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Roboty malarskie budowlane farbami, lakierami i emaliami na spoinach bezwodnych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lastRenderedPageBreak/>
              <w:t xml:space="preserve">  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PN-B-13051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Szkło płaskie zbrojone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eastAsia="pl-PL"/>
              </w:rPr>
              <w:t xml:space="preserve">  </w:t>
            </w:r>
            <w:r w:rsidRPr="00DA0FBA">
              <w:rPr>
                <w:rFonts w:ascii="Times New Roman" w:eastAsia="Times New Roman" w:hAnsi="Times New Roman" w:cs="Times New Roman"/>
                <w:sz w:val="18"/>
                <w:szCs w:val="18"/>
                <w:lang w:val="en-US" w:eastAsia="pl-PL"/>
              </w:rPr>
              <w:t>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val="en-US" w:eastAsia="pl-PL"/>
              </w:rPr>
            </w:pPr>
            <w:r w:rsidRPr="00DA0FBA">
              <w:rPr>
                <w:rFonts w:ascii="Times New Roman" w:eastAsia="Times New Roman" w:hAnsi="Times New Roman" w:cs="Times New Roman"/>
                <w:sz w:val="18"/>
                <w:szCs w:val="18"/>
                <w:lang w:val="en-US" w:eastAsia="pl-PL"/>
              </w:rPr>
              <w:t>PN-B-19701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Cement powszechnego użytku. Skład, wymagania i ocena zgodności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PN-B-23010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Domieszki do betonu. Klasyfikacja i określenia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PN-B-32250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Materiały budowlane. Woda do betonów   i zapraw</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PN-H-74219</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bez szwu walcowane na gorąco ogólnego zastosowania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PN-H-74220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bez szwu ciągnione i walcowane na zimno ogólnego przeznaczenia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PN-H-82200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Cynk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PN-H-84018</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niskostopowa o podwyższonej wytrzymałości.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PN-H-84019</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węglowa konstrukcyjna wyższej jakości ogólnego przeznaczenia.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niestopowa konstrukcyjna ogólnego przeznaczenia.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PN-H-84023-07</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określonego zastosowania. Stal na rury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PN-H-84030-02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stopowa konstrukcyjna. Stal do nawęglania. Gatunki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19.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PN-H-93010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Kształtowniki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PN-H-93200-02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Walcówka i pręty stalowe okrągłe walcowane na gorąco. Walcówka i pręty ogólnego zastosowania.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walcowana. Kątowniki równoramienne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Kątowniki nierównoramienne stalowe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Ceowniki walcowane.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PN-H-93406</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Teowniki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PN-H-93407</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Stal. Dwuteowniki walcowane na gorąco</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Przygotowanie powierzchni stali, staliwa i żeliwa do malowania. Ogólne wytyczne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27.</w:t>
            </w:r>
          </w:p>
        </w:tc>
        <w:tc>
          <w:tcPr>
            <w:tcW w:w="1701" w:type="dxa"/>
            <w:hideMark/>
          </w:tcPr>
          <w:p w:rsidR="00DA0FBA" w:rsidRPr="00DA0FBA" w:rsidRDefault="00DA0FBA">
            <w:pPr>
              <w:tabs>
                <w:tab w:val="left" w:pos="1440"/>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PN-H-97052</w:t>
            </w:r>
            <w:r w:rsidRPr="00DA0FBA">
              <w:rPr>
                <w:rFonts w:ascii="Times New Roman" w:eastAsia="Times New Roman" w:hAnsi="Times New Roman" w:cs="Times New Roman"/>
                <w:sz w:val="18"/>
                <w:szCs w:val="18"/>
                <w:lang w:eastAsia="pl-PL"/>
              </w:rPr>
              <w:tab/>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Ocena przygotowania powierzchni stali, staliwa i żeliwa do malowania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PN-H-97053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Malowanie konstrukcji stalowych. Ogólne wytyczne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29.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PN-M-06515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Dźwignice. Ogólne zasady projektowania ustrojów nośnych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PN-M-69011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Złącza spawane w konstrukcjach spawanych. Podział i wymagania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PN-M-69420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Druty lite do spawania i napawania stali</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PN-M-69775</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Spawalnictwo. Wadliwość złączy spawanych. Oznaczanie klasy wadliwości na podstawie oględzin zewnętrznych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PN-M-80026</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Druty okrągłe ze stali niskowęglowej ogólnego przeznaczenia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PN-M-80201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Liny stalowe z drutu okrągłego.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PN-M-80202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Liny stalowe 1 x 7</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PN-M-82054</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i nakrętki stalowe. Ogólne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37.</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PN-M-82054-03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Śruby, wkręty i nakrętki stalowe. Właściwości mechaniczne śrub i wkrętów</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38.</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PN-M-84540</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krótkich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39.</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średnich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40.</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41.</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PN-M-84543</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Łańcuchy techniczne ogniwowe o ogniwach długich</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42.</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PN-ISO-8501-1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Przygotowanie podłoży stalowych przed nakładaniem farb i podobnych produktów. Stopnie skorodowania i stopnie przygotowania niezabezpieczonych podłoży stalowych oraz podłoży stalowych po całkowitym usunięciu wcześniej nałożonych powłok</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43.</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BN-73/0658-01</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Rury stalowe profilowe ciągnione na zimno. Wymiary</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44.</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BN-89/1076-02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Ochrona przed korozją. Powłoki metalizacyjne cynkowe i aluminiowe na konstrukcjach stalowych, staliwnych i żeliwnych. Wymagania i badania</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45</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BN-83/5032-02</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Siatki metalowe. Siatki plecione ślimakowe</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46</w:t>
            </w:r>
          </w:p>
        </w:tc>
        <w:tc>
          <w:tcPr>
            <w:tcW w:w="1701" w:type="dxa"/>
            <w:hideMark/>
          </w:tcPr>
          <w:p w:rsidR="00DA0FBA" w:rsidRPr="00DA0FBA" w:rsidRDefault="00DA0FB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BN-88/6731-08</w:t>
            </w:r>
          </w:p>
        </w:tc>
        <w:tc>
          <w:tcPr>
            <w:tcW w:w="6300"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Cement. Transport i przechowywanie.</w:t>
            </w:r>
          </w:p>
        </w:tc>
      </w:tr>
    </w:tbl>
    <w:p w:rsidR="00DA0FBA" w:rsidRPr="00DA0FBA" w:rsidRDefault="00DA0FBA" w:rsidP="00DA0FBA">
      <w:pPr>
        <w:overflowPunct w:val="0"/>
        <w:autoSpaceDE w:val="0"/>
        <w:autoSpaceDN w:val="0"/>
        <w:adjustRightInd w:val="0"/>
        <w:spacing w:before="120" w:after="120" w:line="240" w:lineRule="auto"/>
        <w:jc w:val="both"/>
        <w:rPr>
          <w:rFonts w:ascii="Times New Roman" w:eastAsia="Times New Roman" w:hAnsi="Times New Roman" w:cs="Times New Roman"/>
          <w:b/>
          <w:sz w:val="18"/>
          <w:szCs w:val="18"/>
          <w:lang w:eastAsia="pl-PL"/>
        </w:rPr>
      </w:pPr>
      <w:r w:rsidRPr="00DA0FBA">
        <w:rPr>
          <w:rFonts w:ascii="Times New Roman" w:eastAsia="Times New Roman" w:hAnsi="Times New Roman" w:cs="Times New Roman"/>
          <w:b/>
          <w:sz w:val="18"/>
          <w:szCs w:val="18"/>
          <w:lang w:eastAsia="pl-PL"/>
        </w:rPr>
        <w:t>10.2. Inne dokumenty</w:t>
      </w:r>
    </w:p>
    <w:tbl>
      <w:tblPr>
        <w:tblW w:w="0" w:type="auto"/>
        <w:tblCellMar>
          <w:left w:w="70" w:type="dxa"/>
          <w:right w:w="70" w:type="dxa"/>
        </w:tblCellMar>
        <w:tblLook w:val="04A0" w:firstRow="1" w:lastRow="0" w:firstColumn="1" w:lastColumn="0" w:noHBand="0" w:noVBand="1"/>
      </w:tblPr>
      <w:tblGrid>
        <w:gridCol w:w="496"/>
        <w:gridCol w:w="8001"/>
      </w:tblGrid>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47.</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 xml:space="preserve">Poręcze mostowe - Ministerstwo Komunikacji, Centralne Biuro Studiów i Projektów Dróg i Mostów </w:t>
            </w:r>
            <w:proofErr w:type="spellStart"/>
            <w:r w:rsidRPr="00DA0FBA">
              <w:rPr>
                <w:rFonts w:ascii="Times New Roman" w:eastAsia="Times New Roman" w:hAnsi="Times New Roman" w:cs="Times New Roman"/>
                <w:sz w:val="18"/>
                <w:szCs w:val="18"/>
                <w:lang w:eastAsia="pl-PL"/>
              </w:rPr>
              <w:t>Transprojekt</w:t>
            </w:r>
            <w:proofErr w:type="spellEnd"/>
            <w:r w:rsidRPr="00DA0FBA">
              <w:rPr>
                <w:rFonts w:ascii="Times New Roman" w:eastAsia="Times New Roman" w:hAnsi="Times New Roman" w:cs="Times New Roman"/>
                <w:sz w:val="18"/>
                <w:szCs w:val="18"/>
                <w:lang w:eastAsia="pl-PL"/>
              </w:rPr>
              <w:t xml:space="preserve"> - Warszawa, 1976.</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48.</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Katalog budownictwa, Karta KB 8-3.3 (5), listopad 1965.</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49.</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Leszek Mikołajków, „Urządzenia bezpieczeństwa ruchu na obiektach mostowych”. Wydawnictwa Komunikacji i Łączności, Warszawa 1988.</w:t>
            </w:r>
          </w:p>
        </w:tc>
      </w:tr>
      <w:tr w:rsidR="00DA0FBA" w:rsidRPr="00DA0FBA" w:rsidTr="00DA0FBA">
        <w:tc>
          <w:tcPr>
            <w:tcW w:w="496" w:type="dxa"/>
            <w:hideMark/>
          </w:tcPr>
          <w:p w:rsidR="00DA0FBA" w:rsidRPr="00DA0FBA" w:rsidRDefault="00DA0FB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50.</w:t>
            </w:r>
          </w:p>
        </w:tc>
        <w:tc>
          <w:tcPr>
            <w:tcW w:w="8001" w:type="dxa"/>
            <w:hideMark/>
          </w:tcPr>
          <w:p w:rsidR="00DA0FBA" w:rsidRPr="00DA0FBA" w:rsidRDefault="00DA0FBA">
            <w:pPr>
              <w:overflowPunct w:val="0"/>
              <w:autoSpaceDE w:val="0"/>
              <w:autoSpaceDN w:val="0"/>
              <w:adjustRightInd w:val="0"/>
              <w:spacing w:after="0" w:line="240" w:lineRule="auto"/>
              <w:rPr>
                <w:rFonts w:ascii="Times New Roman" w:eastAsia="Times New Roman" w:hAnsi="Times New Roman" w:cs="Times New Roman"/>
                <w:sz w:val="18"/>
                <w:szCs w:val="18"/>
                <w:lang w:eastAsia="pl-PL"/>
              </w:rPr>
            </w:pPr>
            <w:r w:rsidRPr="00DA0FBA">
              <w:rPr>
                <w:rFonts w:ascii="Times New Roman" w:eastAsia="Times New Roman" w:hAnsi="Times New Roman" w:cs="Times New Roman"/>
                <w:sz w:val="18"/>
                <w:szCs w:val="18"/>
                <w:lang w:eastAsia="pl-PL"/>
              </w:rPr>
              <w:t>Instrukcja o znakach drogowych pionowych. Tom I - Zasady stosowania znaków i urządzeń bezpieczeństwa ruchu. Zał. nr 1 do zarządzenia Ministra Transportu i Gospodarki Morskiej z dnia 3 marca 1994 r. (Monitor Polski Nr 16, poz. 120).</w:t>
            </w:r>
          </w:p>
        </w:tc>
      </w:tr>
    </w:tbl>
    <w:p w:rsidR="00DA0FBA" w:rsidRP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DA0FBA">
        <w:rPr>
          <w:rFonts w:ascii="Times New Roman" w:eastAsia="Times New Roman" w:hAnsi="Times New Roman" w:cs="Times New Roman"/>
          <w:b/>
          <w:sz w:val="20"/>
          <w:szCs w:val="20"/>
          <w:lang w:eastAsia="pl-PL"/>
        </w:rPr>
        <w:t xml:space="preserve">D - 08.01.01 </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45233100-0</w:t>
      </w:r>
    </w:p>
    <w:p w:rsidR="00DA0FBA" w:rsidRP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KRAWĘŻNIKI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4A554D" w:rsidRDefault="004A554D"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4A554D" w:rsidRDefault="004A554D" w:rsidP="00DA0FBA">
      <w:pPr>
        <w:overflowPunct w:val="0"/>
        <w:autoSpaceDE w:val="0"/>
        <w:autoSpaceDN w:val="0"/>
        <w:adjustRightInd w:val="0"/>
        <w:spacing w:after="0" w:line="240" w:lineRule="auto"/>
        <w:jc w:val="right"/>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sectPr w:rsidR="00DA0FBA">
          <w:pgSz w:w="11907" w:h="16840"/>
          <w:pgMar w:top="1134" w:right="1134" w:bottom="1134" w:left="1134" w:header="1701" w:footer="1531" w:gutter="0"/>
          <w:cols w:space="708"/>
        </w:sectPr>
      </w:pP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5" w:name="_Toc428759421"/>
      <w:r>
        <w:rPr>
          <w:rFonts w:ascii="Times New Roman" w:eastAsia="Times New Roman" w:hAnsi="Times New Roman" w:cs="Times New Roman"/>
          <w:caps/>
          <w:kern w:val="28"/>
          <w:sz w:val="18"/>
          <w:szCs w:val="18"/>
          <w:lang w:eastAsia="pl-PL"/>
        </w:rPr>
        <w:lastRenderedPageBreak/>
        <w:t>1. WSTĘP</w:t>
      </w:r>
      <w:bookmarkEnd w:id="855"/>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ustawieniem krawężników betonowych.</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zleceniu zadania:</w:t>
      </w:r>
    </w:p>
    <w:p w:rsidR="00DA0FBA" w:rsidRDefault="00DA0FBA" w:rsidP="00DA0FBA">
      <w:pPr>
        <w:framePr w:hSpace="141" w:wrap="around" w:vAnchor="text" w:hAnchor="margin" w:y="-31"/>
        <w:spacing w:after="0" w:line="240" w:lineRule="auto"/>
        <w:jc w:val="center"/>
        <w:rPr>
          <w:rFonts w:ascii="Times New Roman" w:eastAsia="Times New Roman" w:hAnsi="Times New Roman" w:cs="Times New Roman"/>
          <w:b/>
          <w:sz w:val="20"/>
          <w:szCs w:val="20"/>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spacing w:after="0" w:line="240" w:lineRule="auto"/>
        <w:rPr>
          <w:rFonts w:ascii="Times New Roman" w:hAnsi="Times New Roman" w:cs="Times New Roman"/>
          <w:sz w:val="18"/>
          <w:szCs w:val="18"/>
          <w:lang w:eastAsia="pl-PL"/>
        </w:rPr>
      </w:pP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 Zakres robót objętych SST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ustawieniem krawężników:</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4A554D"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betonowych normalnych 15x30cm na ławie betonowej z C10-12 z oporem – 50,00</w:t>
      </w:r>
      <w:r w:rsidR="00DA0FBA">
        <w:rPr>
          <w:rFonts w:ascii="Times New Roman" w:eastAsia="Times New Roman" w:hAnsi="Times New Roman" w:cs="Times New Roman"/>
          <w:sz w:val="18"/>
          <w:szCs w:val="18"/>
          <w:lang w:eastAsia="pl-PL"/>
        </w:rPr>
        <w:t>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Krawężniki betonowe - prefabrykowane belki betonowe ograniczające chodniki dla pieszych, pasy dzielące, wyspy kierujące oraz nawierzchnie drogowe.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podanymi w SST D-M-00.00.00 „Wymagania ogólne” pkt 1.4.</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6" w:name="_Toc428323648"/>
      <w:bookmarkStart w:id="857" w:name="_Toc428759422"/>
      <w:r>
        <w:rPr>
          <w:rFonts w:ascii="Times New Roman" w:eastAsia="Times New Roman" w:hAnsi="Times New Roman" w:cs="Times New Roman"/>
          <w:caps/>
          <w:kern w:val="28"/>
          <w:sz w:val="18"/>
          <w:szCs w:val="18"/>
          <w:lang w:eastAsia="pl-PL"/>
        </w:rPr>
        <w:t>2. MATERIAŁY</w:t>
      </w:r>
      <w:bookmarkEnd w:id="856"/>
      <w:bookmarkEnd w:id="857"/>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Stosowane materiały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Materiałami stosowanymi są: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na podsypkę i do zapraw,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do podsypki i zapraw,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do wykonania ławy pod krawężniki.</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Krawężniki betonowe - klasyfikacja</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Klasyfikacja jest zgodna z BN-80/6775-03/01 [14].</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Typy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przeznaczenia rozróżnia się następujące typy krawężników betonowych:</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   -   uliczne,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   -   drogowe.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Rodzaje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kształtu przekroju poprzecznego rozróżnia się następujące rodzaje krawężników betonowych: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prostokątne ścięte  - rodzaj „a”,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prostokątne</w:t>
      </w:r>
      <w:r>
        <w:rPr>
          <w:rFonts w:ascii="Times New Roman" w:eastAsia="Times New Roman" w:hAnsi="Times New Roman" w:cs="Times New Roman"/>
          <w:sz w:val="18"/>
          <w:szCs w:val="18"/>
          <w:lang w:eastAsia="pl-PL"/>
        </w:rPr>
        <w:tab/>
        <w:t xml:space="preserve">        - rodzaj „b”.</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2.3.3. Odmiany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technologii i produkcji krawężników betonowych, rozróżnia się odmiany: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1 - krawężnik betonowy jednowarstwowy,</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2 - krawężnik betonowy dwuwarstwowy.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Gatunki</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dopuszczalnych wad, uszkodzeń krawężniki betonowe dzieli się na: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1 - G1,</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2 - G2.</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Przykład oznaczenia krawężnika betonowego ulicznego (U), prostokątnego (b), jednowarstwowego (1) o wymiarach 12 x 15 x </w:t>
      </w:r>
      <w:smartTag w:uri="urn:schemas-microsoft-com:office:smarttags" w:element="metricconverter">
        <w:smartTagPr>
          <w:attr w:name="ProductID" w:val="100 cm"/>
        </w:smartTagPr>
        <w:r>
          <w:rPr>
            <w:rFonts w:ascii="Times New Roman" w:eastAsia="Times New Roman" w:hAnsi="Times New Roman" w:cs="Times New Roman"/>
            <w:sz w:val="18"/>
            <w:szCs w:val="18"/>
            <w:lang w:eastAsia="pl-PL"/>
          </w:rPr>
          <w:t>100 cm</w:t>
        </w:r>
      </w:smartTag>
      <w:r>
        <w:rPr>
          <w:rFonts w:ascii="Times New Roman" w:eastAsia="Times New Roman" w:hAnsi="Times New Roman" w:cs="Times New Roman"/>
          <w:sz w:val="18"/>
          <w:szCs w:val="18"/>
          <w:lang w:eastAsia="pl-PL"/>
        </w:rPr>
        <w:t>, gat. 1: Ub-1/12/15/100     BN-80/6775-03/04 [15].</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Krawężniki betonowe - wymagania techniczne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2.4.1. Kształt i wymiary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Kształt krawężników betonowych przedstawiono na rysunku </w:t>
      </w:r>
      <w:smartTag w:uri="urn:schemas-microsoft-com:office:smarttags" w:element="metricconverter">
        <w:smartTagPr>
          <w:attr w:name="ProductID" w:val="1, a"/>
        </w:smartTagPr>
        <w:r>
          <w:rPr>
            <w:rFonts w:ascii="Times New Roman" w:eastAsia="Times New Roman" w:hAnsi="Times New Roman" w:cs="Times New Roman"/>
            <w:sz w:val="18"/>
            <w:szCs w:val="18"/>
            <w:lang w:eastAsia="pl-PL"/>
          </w:rPr>
          <w:t>1, a</w:t>
        </w:r>
      </w:smartTag>
      <w:r>
        <w:rPr>
          <w:rFonts w:ascii="Times New Roman" w:eastAsia="Times New Roman" w:hAnsi="Times New Roman" w:cs="Times New Roman"/>
          <w:sz w:val="18"/>
          <w:szCs w:val="18"/>
          <w:lang w:eastAsia="pl-PL"/>
        </w:rPr>
        <w:t xml:space="preserve"> wymiary podano w tablicy 1.</w:t>
      </w:r>
    </w:p>
    <w:p w:rsidR="00DA0FBA" w:rsidRDefault="00DA0FBA" w:rsidP="00DA0FBA">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krawężników betonowych podano w tablicy 1.</w:t>
      </w:r>
    </w:p>
    <w:p w:rsidR="00DA0FBA" w:rsidRDefault="00DA0FBA" w:rsidP="00DA0FBA">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odchyłki wymiarów krawężników betonowych podano w tablicy 2.</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krawężnik rodzaju „a”</w:t>
      </w:r>
    </w:p>
    <w:p w:rsidR="00DA0FBA" w:rsidRDefault="00DA0FBA" w:rsidP="00DA0FBA">
      <w:pPr>
        <w:framePr w:hSpace="141" w:wrap="auto" w:vAnchor="text" w:hAnchor="page" w:x="2587" w:y="201"/>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553335" cy="1116330"/>
            <wp:effectExtent l="0" t="0" r="0" b="762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53335" cy="111633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krawężnik rodzaju „b”</w:t>
      </w:r>
    </w:p>
    <w:p w:rsidR="00DA0FBA" w:rsidRDefault="00DA0FBA" w:rsidP="00DA0FBA">
      <w:pPr>
        <w:framePr w:hSpace="141" w:wrap="auto" w:vAnchor="text" w:hAnchor="page" w:x="2947" w:y="99"/>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363470" cy="1116330"/>
            <wp:effectExtent l="0" t="0" r="0" b="762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63470" cy="111633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 wpusty na powierzchniach stykowych krawężników</w:t>
      </w:r>
    </w:p>
    <w:p w:rsidR="00DA0FBA" w:rsidRDefault="00DA0FBA" w:rsidP="00DA0FBA">
      <w:pPr>
        <w:framePr w:hSpace="141" w:wrap="auto" w:vAnchor="text" w:hAnchor="page" w:x="2887" w:y="122"/>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054225" cy="914400"/>
            <wp:effectExtent l="0" t="0" r="317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54225" cy="914400"/>
                    </a:xfrm>
                    <a:prstGeom prst="rect">
                      <a:avLst/>
                    </a:prstGeom>
                    <a:noFill/>
                    <a:ln>
                      <a:noFill/>
                    </a:ln>
                  </pic:spPr>
                </pic:pic>
              </a:graphicData>
            </a:graphic>
          </wp:inline>
        </w:drawing>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 1. Wymiarowanie krawężników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Wymiary krawężników betonowych</w:t>
      </w:r>
    </w:p>
    <w:tbl>
      <w:tblPr>
        <w:tblW w:w="0" w:type="auto"/>
        <w:tblLayout w:type="fixed"/>
        <w:tblCellMar>
          <w:left w:w="70" w:type="dxa"/>
          <w:right w:w="70" w:type="dxa"/>
        </w:tblCellMar>
        <w:tblLook w:val="04A0" w:firstRow="1" w:lastRow="0" w:firstColumn="1" w:lastColumn="0" w:noHBand="0" w:noVBand="1"/>
      </w:tblPr>
      <w:tblGrid>
        <w:gridCol w:w="1063"/>
        <w:gridCol w:w="1134"/>
        <w:gridCol w:w="704"/>
        <w:gridCol w:w="669"/>
        <w:gridCol w:w="668"/>
        <w:gridCol w:w="1088"/>
        <w:gridCol w:w="1088"/>
        <w:gridCol w:w="1088"/>
        <w:gridCol w:w="7"/>
      </w:tblGrid>
      <w:tr w:rsidR="00DA0FBA" w:rsidTr="00DA0FBA">
        <w:tc>
          <w:tcPr>
            <w:tcW w:w="1063"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Typ</w:t>
            </w:r>
          </w:p>
        </w:tc>
        <w:tc>
          <w:tcPr>
            <w:tcW w:w="1134"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5312" w:type="dxa"/>
            <w:gridSpan w:val="7"/>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krawężników,   cm</w:t>
            </w:r>
          </w:p>
        </w:tc>
      </w:tr>
      <w:tr w:rsidR="00DA0FBA" w:rsidTr="00DA0FBA">
        <w:trPr>
          <w:gridAfter w:val="1"/>
          <w:wAfter w:w="7" w:type="dxa"/>
        </w:trPr>
        <w:tc>
          <w:tcPr>
            <w:tcW w:w="1063" w:type="dxa"/>
            <w:tcBorders>
              <w:top w:val="nil"/>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krawężnika</w:t>
            </w:r>
          </w:p>
        </w:tc>
        <w:tc>
          <w:tcPr>
            <w:tcW w:w="1134" w:type="dxa"/>
            <w:tcBorders>
              <w:top w:val="nil"/>
              <w:left w:val="nil"/>
              <w:bottom w:val="double" w:sz="6" w:space="0" w:color="auto"/>
              <w:right w:val="nil"/>
            </w:tcBorders>
            <w:hideMark/>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krawężnika</w:t>
            </w:r>
          </w:p>
        </w:tc>
        <w:tc>
          <w:tcPr>
            <w:tcW w:w="704"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w:t>
            </w:r>
          </w:p>
        </w:tc>
        <w:tc>
          <w:tcPr>
            <w:tcW w:w="669"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66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h</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w:t>
            </w:r>
          </w:p>
        </w:tc>
        <w:tc>
          <w:tcPr>
            <w:tcW w:w="108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w:t>
            </w:r>
          </w:p>
        </w:tc>
      </w:tr>
      <w:tr w:rsidR="00DA0FBA" w:rsidTr="00DA0FBA">
        <w:trPr>
          <w:gridAfter w:val="1"/>
          <w:wAfter w:w="7" w:type="dxa"/>
        </w:trPr>
        <w:tc>
          <w:tcPr>
            <w:tcW w:w="1063"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w:t>
            </w:r>
          </w:p>
        </w:tc>
        <w:tc>
          <w:tcPr>
            <w:tcW w:w="1134" w:type="dxa"/>
            <w:tcBorders>
              <w:top w:val="nil"/>
              <w:left w:val="single" w:sz="6" w:space="0" w:color="auto"/>
              <w:bottom w:val="single" w:sz="6" w:space="0" w:color="auto"/>
              <w:right w:val="nil"/>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a</w:t>
            </w:r>
          </w:p>
        </w:tc>
        <w:tc>
          <w:tcPr>
            <w:tcW w:w="704"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100</w:t>
            </w:r>
          </w:p>
        </w:tc>
        <w:tc>
          <w:tcPr>
            <w:tcW w:w="669"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20</w:t>
            </w:r>
          </w:p>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15</w:t>
            </w:r>
          </w:p>
        </w:tc>
        <w:tc>
          <w:tcPr>
            <w:tcW w:w="66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30</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min. 3</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max. 7</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min. 12</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max. 15</w:t>
            </w:r>
          </w:p>
        </w:tc>
        <w:tc>
          <w:tcPr>
            <w:tcW w:w="108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1,0</w:t>
            </w:r>
          </w:p>
        </w:tc>
      </w:tr>
      <w:tr w:rsidR="00DA0FBA" w:rsidTr="00DA0FBA">
        <w:trPr>
          <w:gridAfter w:val="1"/>
          <w:wAfter w:w="7" w:type="dxa"/>
        </w:trPr>
        <w:tc>
          <w:tcPr>
            <w:tcW w:w="1063"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val="de-DE" w:eastAsia="pl-PL"/>
              </w:rPr>
            </w:pPr>
            <w:r>
              <w:rPr>
                <w:rFonts w:ascii="Times New Roman" w:eastAsia="Times New Roman" w:hAnsi="Times New Roman" w:cs="Times New Roman"/>
                <w:sz w:val="18"/>
                <w:szCs w:val="18"/>
                <w:lang w:val="de-DE" w:eastAsia="pl-PL"/>
              </w:rPr>
              <w:t>D</w:t>
            </w:r>
          </w:p>
        </w:tc>
        <w:tc>
          <w:tcPr>
            <w:tcW w:w="1134" w:type="dxa"/>
            <w:tcBorders>
              <w:top w:val="single" w:sz="6" w:space="0" w:color="auto"/>
              <w:left w:val="single" w:sz="6" w:space="0" w:color="auto"/>
              <w:bottom w:val="single" w:sz="6" w:space="0" w:color="auto"/>
              <w:right w:val="nil"/>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val="de-DE"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704"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669"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66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tc>
        <w:tc>
          <w:tcPr>
            <w:tcW w:w="1088"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Dopuszczalne odchyłki wymiarów krawężników betonowych</w:t>
      </w:r>
    </w:p>
    <w:tbl>
      <w:tblPr>
        <w:tblW w:w="0" w:type="auto"/>
        <w:tblInd w:w="70" w:type="dxa"/>
        <w:tblLayout w:type="fixed"/>
        <w:tblCellMar>
          <w:left w:w="70" w:type="dxa"/>
          <w:right w:w="70" w:type="dxa"/>
        </w:tblCellMar>
        <w:tblLook w:val="04A0" w:firstRow="1" w:lastRow="0" w:firstColumn="1" w:lastColumn="0" w:noHBand="0" w:noVBand="1"/>
      </w:tblPr>
      <w:tblGrid>
        <w:gridCol w:w="1701"/>
        <w:gridCol w:w="2190"/>
        <w:gridCol w:w="1921"/>
      </w:tblGrid>
      <w:tr w:rsidR="00DA0FBA" w:rsidTr="00DA0FBA">
        <w:tc>
          <w:tcPr>
            <w:tcW w:w="1701"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4111"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odchyłka, mm</w:t>
            </w:r>
          </w:p>
        </w:tc>
      </w:tr>
      <w:tr w:rsidR="00DA0FBA" w:rsidTr="00DA0FBA">
        <w:tc>
          <w:tcPr>
            <w:tcW w:w="1701" w:type="dxa"/>
            <w:tcBorders>
              <w:top w:val="nil"/>
              <w:left w:val="single" w:sz="6" w:space="0" w:color="auto"/>
              <w:bottom w:val="double" w:sz="6" w:space="0" w:color="auto"/>
              <w:right w:val="nil"/>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wymiaru</w:t>
            </w:r>
          </w:p>
        </w:tc>
        <w:tc>
          <w:tcPr>
            <w:tcW w:w="2190"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921"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170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l</w:t>
            </w:r>
          </w:p>
        </w:tc>
        <w:tc>
          <w:tcPr>
            <w:tcW w:w="2190"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8</w:t>
            </w:r>
          </w:p>
        </w:tc>
        <w:tc>
          <w:tcPr>
            <w:tcW w:w="192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12</w:t>
            </w:r>
          </w:p>
        </w:tc>
      </w:tr>
      <w:tr w:rsidR="00DA0FBA" w:rsidTr="00DA0FBA">
        <w:tc>
          <w:tcPr>
            <w:tcW w:w="170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h</w:t>
            </w:r>
          </w:p>
        </w:tc>
        <w:tc>
          <w:tcPr>
            <w:tcW w:w="219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c>
          <w:tcPr>
            <w:tcW w:w="192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2.4.2. Dopuszczalne wady i uszkodzenia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Powierzchnie krawężników betonowych powinny być bez rys, pęknięć i ubytków betonu, o fakturze z formy lub zatartej. Krawędzie elementów powinny być równe i proste.</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wady oraz uszkodzenia powierzchni i krawędzi elementów, zgodnie z BN-80/6775-03/01 [14], nie powinny przekraczać wartości podanych w tablicy 3.</w:t>
      </w: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Dopuszczalne wady i uszkodzenia krawężników betonowych</w:t>
      </w:r>
    </w:p>
    <w:tbl>
      <w:tblPr>
        <w:tblW w:w="0" w:type="auto"/>
        <w:tblLayout w:type="fixed"/>
        <w:tblCellMar>
          <w:left w:w="70" w:type="dxa"/>
          <w:right w:w="70" w:type="dxa"/>
        </w:tblCellMar>
        <w:tblLook w:val="04A0" w:firstRow="1" w:lastRow="0" w:firstColumn="1" w:lastColumn="0" w:noHBand="0" w:noVBand="1"/>
      </w:tblPr>
      <w:tblGrid>
        <w:gridCol w:w="2055"/>
        <w:gridCol w:w="3260"/>
        <w:gridCol w:w="1098"/>
        <w:gridCol w:w="1098"/>
      </w:tblGrid>
      <w:tr w:rsidR="00DA0FBA" w:rsidTr="00DA0FBA">
        <w:tc>
          <w:tcPr>
            <w:tcW w:w="5315" w:type="dxa"/>
            <w:gridSpan w:val="2"/>
            <w:tcBorders>
              <w:top w:val="single" w:sz="6" w:space="0" w:color="auto"/>
              <w:left w:val="single" w:sz="6" w:space="0" w:color="auto"/>
              <w:bottom w:val="nil"/>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wad i uszkodzeń</w:t>
            </w:r>
          </w:p>
        </w:tc>
        <w:tc>
          <w:tcPr>
            <w:tcW w:w="2196"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wielkość wad i uszkodzeń</w:t>
            </w:r>
          </w:p>
        </w:tc>
      </w:tr>
      <w:tr w:rsidR="00DA0FBA" w:rsidTr="00DA0FBA">
        <w:tc>
          <w:tcPr>
            <w:tcW w:w="5315" w:type="dxa"/>
            <w:gridSpan w:val="2"/>
            <w:tcBorders>
              <w:top w:val="nil"/>
              <w:left w:val="single" w:sz="6" w:space="0" w:color="auto"/>
              <w:bottom w:val="double" w:sz="6" w:space="0" w:color="auto"/>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09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098"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5315" w:type="dxa"/>
            <w:gridSpan w:val="2"/>
            <w:tcBorders>
              <w:top w:val="nil"/>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Wklęsłość lub wypukłość powierzchni krawężników w mm</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2055" w:type="dxa"/>
            <w:tcBorders>
              <w:top w:val="single" w:sz="6" w:space="0" w:color="auto"/>
              <w:left w:val="single" w:sz="6" w:space="0" w:color="auto"/>
              <w:bottom w:val="nil"/>
              <w:right w:val="nil"/>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Szczerby i uszkodzenia</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krawędzi i naroży</w:t>
            </w: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powierzchnie górne (ścieralne),   mm</w:t>
            </w:r>
          </w:p>
        </w:tc>
        <w:tc>
          <w:tcPr>
            <w:tcW w:w="2196" w:type="dxa"/>
            <w:gridSpan w:val="2"/>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niedopuszczalne</w:t>
            </w: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nil"/>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ograniczających pozostałe </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powierzchnie:</w:t>
            </w:r>
          </w:p>
        </w:tc>
        <w:tc>
          <w:tcPr>
            <w:tcW w:w="1098" w:type="dxa"/>
            <w:tcBorders>
              <w:top w:val="single" w:sz="6" w:space="0" w:color="auto"/>
              <w:left w:val="single" w:sz="6" w:space="0" w:color="auto"/>
              <w:bottom w:val="nil"/>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c>
          <w:tcPr>
            <w:tcW w:w="1098" w:type="dxa"/>
            <w:tcBorders>
              <w:top w:val="single" w:sz="6" w:space="0" w:color="auto"/>
              <w:left w:val="single" w:sz="6" w:space="0" w:color="auto"/>
              <w:bottom w:val="nil"/>
              <w:right w:val="single" w:sz="6" w:space="0" w:color="auto"/>
            </w:tcBorders>
          </w:tcPr>
          <w:p w:rsidR="00DA0FBA" w:rsidRDefault="00DA0FBA">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liczba max</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098"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DA0FBA" w:rsidTr="00DA0FBA">
        <w:tc>
          <w:tcPr>
            <w:tcW w:w="2055" w:type="dxa"/>
            <w:tcBorders>
              <w:top w:val="nil"/>
              <w:left w:val="single" w:sz="6" w:space="0" w:color="auto"/>
              <w:bottom w:val="nil"/>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długość, mm, max</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r>
      <w:tr w:rsidR="00DA0FBA" w:rsidTr="00DA0FBA">
        <w:tc>
          <w:tcPr>
            <w:tcW w:w="2055" w:type="dxa"/>
            <w:tcBorders>
              <w:top w:val="nil"/>
              <w:left w:val="single" w:sz="6" w:space="0" w:color="auto"/>
              <w:bottom w:val="single" w:sz="6" w:space="0" w:color="auto"/>
              <w:right w:val="nil"/>
            </w:tcBorders>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głębokość, mm, max</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098"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2.4.3. Składowanie</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mogą być przechowywane na składowiskach otwartych, posegregowane według typów, rodzajów, odmian, gatunków i wielkości.</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Krawężniki betonowe należy układać z zastosowaniem podkładek i przekładek drewnianych o wymiarach: grubość </w:t>
      </w:r>
      <w:smartTag w:uri="urn:schemas-microsoft-com:office:smarttags" w:element="metricconverter">
        <w:smartTagPr>
          <w:attr w:name="ProductID" w:val="2,5 cm"/>
        </w:smartTagPr>
        <w:r>
          <w:rPr>
            <w:rFonts w:ascii="Times New Roman" w:eastAsia="Times New Roman" w:hAnsi="Times New Roman" w:cs="Times New Roman"/>
            <w:sz w:val="18"/>
            <w:szCs w:val="18"/>
            <w:lang w:eastAsia="pl-PL"/>
          </w:rPr>
          <w:t>2,5 cm</w:t>
        </w:r>
      </w:smartTag>
      <w:r>
        <w:rPr>
          <w:rFonts w:ascii="Times New Roman" w:eastAsia="Times New Roman" w:hAnsi="Times New Roman" w:cs="Times New Roman"/>
          <w:sz w:val="18"/>
          <w:szCs w:val="18"/>
          <w:lang w:eastAsia="pl-PL"/>
        </w:rPr>
        <w:t xml:space="preserve">, szerokość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długość min.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większa niż szerokość krawężnika.</w:t>
      </w:r>
    </w:p>
    <w:p w:rsidR="00DA0FBA" w:rsidRDefault="00DA0FBA" w:rsidP="00DA0FBA">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 Beton i jego składniki</w:t>
      </w:r>
    </w:p>
    <w:p w:rsidR="00DA0FBA" w:rsidRDefault="00DA0FBA" w:rsidP="00DA0FBA">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2.4.4.1. Beton do produkcji krawężników</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krawężników należy stosować beton wg PN-B-06250 [2], klasy C 30-37. W przypadku wykonywania krawężników dwuwarstwowych, górna (licowa) warstwa krawężników powinna być wykonana z betonu klasy C 30-37.</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Beton użyty do produkcji krawężników powinien charakteryzować się: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nasiąkliwością, poniżej 4%,</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ścieralnością na tarczy </w:t>
      </w:r>
      <w:proofErr w:type="spellStart"/>
      <w:r>
        <w:rPr>
          <w:rFonts w:ascii="Times New Roman" w:eastAsia="Times New Roman" w:hAnsi="Times New Roman" w:cs="Times New Roman"/>
          <w:sz w:val="18"/>
          <w:szCs w:val="18"/>
          <w:lang w:eastAsia="pl-PL"/>
        </w:rPr>
        <w:t>Boehmego</w:t>
      </w:r>
      <w:proofErr w:type="spellEnd"/>
      <w:r>
        <w:rPr>
          <w:rFonts w:ascii="Times New Roman" w:eastAsia="Times New Roman" w:hAnsi="Times New Roman" w:cs="Times New Roman"/>
          <w:sz w:val="18"/>
          <w:szCs w:val="18"/>
          <w:lang w:eastAsia="pl-PL"/>
        </w:rPr>
        <w:t xml:space="preserve">, dla gatunku 1: </w:t>
      </w:r>
      <w:smartTag w:uri="urn:schemas-microsoft-com:office:smarttags" w:element="metricconverter">
        <w:smartTagPr>
          <w:attr w:name="ProductID" w:val="3 mm"/>
        </w:smartTagPr>
        <w:r>
          <w:rPr>
            <w:rFonts w:ascii="Times New Roman" w:eastAsia="Times New Roman" w:hAnsi="Times New Roman" w:cs="Times New Roman"/>
            <w:sz w:val="18"/>
            <w:szCs w:val="18"/>
            <w:lang w:eastAsia="pl-PL"/>
          </w:rPr>
          <w:t>3 mm</w:t>
        </w:r>
      </w:smartTag>
      <w:r>
        <w:rPr>
          <w:rFonts w:ascii="Times New Roman" w:eastAsia="Times New Roman" w:hAnsi="Times New Roman" w:cs="Times New Roman"/>
          <w:sz w:val="18"/>
          <w:szCs w:val="18"/>
          <w:lang w:eastAsia="pl-PL"/>
        </w:rPr>
        <w:t xml:space="preserve">, dla gatunku 2: </w:t>
      </w:r>
      <w:smartTag w:uri="urn:schemas-microsoft-com:office:smarttags" w:element="metricconverter">
        <w:smartTagPr>
          <w:attr w:name="ProductID" w:val="4 mm"/>
        </w:smartTagPr>
        <w:r>
          <w:rPr>
            <w:rFonts w:ascii="Times New Roman" w:eastAsia="Times New Roman" w:hAnsi="Times New Roman" w:cs="Times New Roman"/>
            <w:sz w:val="18"/>
            <w:szCs w:val="18"/>
            <w:lang w:eastAsia="pl-PL"/>
          </w:rPr>
          <w:t>4 mm</w:t>
        </w:r>
      </w:smartTag>
      <w:r>
        <w:rPr>
          <w:rFonts w:ascii="Times New Roman" w:eastAsia="Times New Roman" w:hAnsi="Times New Roman" w:cs="Times New Roman"/>
          <w:sz w:val="18"/>
          <w:szCs w:val="18"/>
          <w:lang w:eastAsia="pl-PL"/>
        </w:rPr>
        <w: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mrozoodpornością i wodoszczelnością, zgodnie z normą PN-B-06250 [2].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2.4.4.2.  Cement</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stosowany do betonu powinien być cementem portlandzkim klasy nie niższej niż „32,5” wg PN-B-19701 [10].</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Przechowywanie cementu powinno być zgodne z BN-88/6731-08 [12].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2.4.4.3. Kruszywo</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powinno odpowiadać wymaganiom PN-B-06712 [5].</w:t>
      </w:r>
      <w:r>
        <w:rPr>
          <w:rFonts w:ascii="Times New Roman" w:eastAsia="Times New Roman" w:hAnsi="Times New Roman" w:cs="Times New Roman"/>
          <w:sz w:val="18"/>
          <w:szCs w:val="18"/>
          <w:lang w:eastAsia="pl-PL"/>
        </w:rPr>
        <w:tab/>
        <w:t>Kruszywo należy przechowywać w warunkach zabezpieczających je przed zanieczyszczeniem, zmieszaniem z kruszywami innych asortymentów, gatunków i marek.</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2.4.4.4. Woda</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[11].</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2.5. Materiały na podsypkę i do zapraw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na podsypkę cementowo-piaskową powinien odpowiadać wymaganiom PN-B-06712 [5], a do zaprawy cementowo-piaskowej PN-B-06711 [4].</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na podsypkę i do zaprawy cementowo-piaskowej powinien być cementem portlandzkim klasy nie mniejszej niż „32,5”, odpowiadający wymaganiom PN-B-19701 [10].</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[11].</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2.6. Materiały na ławy</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wykonania ław pod krawężniki należy stosować, dla:</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betonowej - beton klasy C12-15, wg PN-B-06250 [2], którego składniki powinny odpowiadać wymaganiom punktu 2.4.4,</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żwirowej - żwir odpowiadający wymaganiom PN-B-11111 [7],</w:t>
      </w:r>
    </w:p>
    <w:p w:rsidR="00DA0FBA" w:rsidRDefault="00DA0FBA" w:rsidP="00DA0FBA">
      <w:pPr>
        <w:numPr>
          <w:ilvl w:val="0"/>
          <w:numId w:val="7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tłuczniowej - tłuczeń odpowiadający wymaganiom PN-B-11112 [8].</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58" w:name="_Toc428239274"/>
      <w:bookmarkStart w:id="859" w:name="_Toc428759423"/>
      <w:r>
        <w:rPr>
          <w:rFonts w:ascii="Times New Roman" w:eastAsia="Times New Roman" w:hAnsi="Times New Roman" w:cs="Times New Roman"/>
          <w:caps/>
          <w:kern w:val="28"/>
          <w:sz w:val="18"/>
          <w:szCs w:val="18"/>
          <w:lang w:eastAsia="pl-PL"/>
        </w:rPr>
        <w:lastRenderedPageBreak/>
        <w:t>3. SPRZĘT</w:t>
      </w:r>
      <w:bookmarkEnd w:id="858"/>
      <w:bookmarkEnd w:id="859"/>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 3.</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3.2. Sprzęt </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t>Roboty wykonuje się ręcznie przy zastosowaniu:</w:t>
      </w:r>
    </w:p>
    <w:p w:rsidR="00DA0FBA" w:rsidRDefault="00DA0FBA" w:rsidP="00DA0FBA">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betoniarek do wytwarzania betonu i zapraw oraz przygotowania podsypki cementowo-piaskowej,</w:t>
      </w:r>
    </w:p>
    <w:p w:rsidR="00DA0FBA" w:rsidRDefault="00DA0FBA" w:rsidP="00DA0FBA">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wibratorów płytowych, ubijaków ręcznych lub mechanicznych.</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0" w:name="_Toc428239275"/>
      <w:bookmarkStart w:id="861" w:name="_Toc428759424"/>
      <w:r>
        <w:rPr>
          <w:rFonts w:ascii="Times New Roman" w:eastAsia="Times New Roman" w:hAnsi="Times New Roman" w:cs="Times New Roman"/>
          <w:caps/>
          <w:kern w:val="28"/>
          <w:sz w:val="18"/>
          <w:szCs w:val="18"/>
          <w:lang w:eastAsia="pl-PL"/>
        </w:rPr>
        <w:t>4. TRANSPORT</w:t>
      </w:r>
      <w:bookmarkEnd w:id="860"/>
      <w:bookmarkEnd w:id="861"/>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4.1. Ogólne wymagania dotyczące </w:t>
      </w:r>
      <w:proofErr w:type="spellStart"/>
      <w:r>
        <w:rPr>
          <w:rFonts w:ascii="Times New Roman" w:eastAsia="Times New Roman" w:hAnsi="Times New Roman" w:cs="Times New Roman"/>
          <w:sz w:val="18"/>
          <w:szCs w:val="18"/>
          <w:lang w:eastAsia="pl-PL"/>
        </w:rPr>
        <w:t>transportuOgólne</w:t>
      </w:r>
      <w:proofErr w:type="spellEnd"/>
      <w:r>
        <w:rPr>
          <w:rFonts w:ascii="Times New Roman" w:eastAsia="Times New Roman" w:hAnsi="Times New Roman" w:cs="Times New Roman"/>
          <w:sz w:val="18"/>
          <w:szCs w:val="18"/>
          <w:lang w:eastAsia="pl-PL"/>
        </w:rPr>
        <w:t xml:space="preserve"> wymagania dotyczące transportu podano w SST D-M-00.00.00 „Wymagania ogólne” p4.</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krawężników</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mogą być przewożone dowolnymi środkami transportowymi.</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betonowe układać należy na środkach transportowych w pozycji pionowej z nachyleniem w kierunku jazdy.</w:t>
      </w:r>
    </w:p>
    <w:p w:rsidR="00DA0FBA" w:rsidRDefault="00DA0FBA" w:rsidP="00DA0FBA">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powinny być zabezpieczone przed przemieszczeniem się i uszkodzeniami w czasie transportu, a górna warstwa nie powinna wystawać poza ściany środka transportowego więcej niż 1/3 wysokości tej warstwy.</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pozostałych materiałów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cementu powinien się odbywać w warunkach zgodnych z BN-88/6731-08 [12].</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można przewozić dowolnym środkiem transportu, w warunkach zabezpieczających je przed zanieczyszczeniem i zmieszaniem z innymi materiałami. Podczas transportu kruszywa powinny być zabezpieczone przed wysypaniem, a kruszywo drobne - przed rozpyleniem.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Masę zalewową należy pakować w bębny blaszane lub beczki drewniane. Transport powinien odbywać się w warunkach zabezpieczających przed uszkodzeniem bębnów i beczek.</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bookmarkStart w:id="862" w:name="_Toc428239276"/>
      <w:bookmarkStart w:id="863" w:name="_Toc428759425"/>
      <w:r>
        <w:rPr>
          <w:rFonts w:ascii="Times New Roman" w:eastAsia="Times New Roman" w:hAnsi="Times New Roman" w:cs="Times New Roman"/>
          <w:sz w:val="18"/>
          <w:szCs w:val="18"/>
          <w:lang w:eastAsia="pl-PL"/>
        </w:rPr>
        <w:t>5.1. Ogólne zasady wykonania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Wykonanie koryta pod ławy</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r>
        <w:rPr>
          <w:rFonts w:ascii="Times New Roman" w:eastAsia="Times New Roman" w:hAnsi="Times New Roman" w:cs="Times New Roman"/>
          <w:caps/>
          <w:kern w:val="28"/>
          <w:sz w:val="18"/>
          <w:szCs w:val="18"/>
          <w:lang w:eastAsia="pl-PL"/>
        </w:rPr>
        <w:t>5. WYKONANIE ROBÓT</w:t>
      </w:r>
      <w:bookmarkEnd w:id="862"/>
      <w:bookmarkEnd w:id="863"/>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pod ławy należy wykonywać zgodnie z PN-B-06050 [1].</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wykopu powinny odpowiadać wymiarom ławy w planie z uwzględnieniem w szerokości dna wykopu ew. konstrukcji szalunku.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Wskaźnik zagęszczenia dna wykonanego koryta pod ławę powinien wynosić co najmniej 0,97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Wykonanie ław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 powinno być zgodne z BN-64/8845-02 [16].</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5.3.1. Ława betonowa</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Ławy betonowe zwykłe w gruntach spoistych wykonuje się bez szalowania, przy gruntach sypkich należy stosować szalowanie.</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Ławy betonowe z oporem wykonuje się w szalowaniu. Beton rozścielony w szalowaniu lub bezpośrednio w korycie powinien być wyrównywany warstwami. Betonowanie ław należy wykonywać zgodnie z wymaganiami PN-B-06251 [3], przy czym należy stosować co </w:t>
      </w:r>
      <w:smartTag w:uri="urn:schemas-microsoft-com:office:smarttags" w:element="metricconverter">
        <w:smartTagPr>
          <w:attr w:name="ProductID" w:val="50 m"/>
        </w:smartTagPr>
        <w:r>
          <w:rPr>
            <w:rFonts w:ascii="Times New Roman" w:eastAsia="Times New Roman" w:hAnsi="Times New Roman" w:cs="Times New Roman"/>
            <w:sz w:val="18"/>
            <w:szCs w:val="18"/>
            <w:lang w:eastAsia="pl-PL"/>
          </w:rPr>
          <w:t>50 m</w:t>
        </w:r>
      </w:smartTag>
      <w:r>
        <w:rPr>
          <w:rFonts w:ascii="Times New Roman" w:eastAsia="Times New Roman" w:hAnsi="Times New Roman" w:cs="Times New Roman"/>
          <w:sz w:val="18"/>
          <w:szCs w:val="18"/>
          <w:lang w:eastAsia="pl-PL"/>
        </w:rPr>
        <w:t xml:space="preserve"> szczeliny dylatacyjne wypełnione bitumiczną masą zalewową.</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Ustawienie krawężników betonowych</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5.4.1. Zasady ustawiania krawężników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Światło (odległość górnej powierzchni krawężnika od jezdni) powinno być zgodne z ustaleniami dokumentacji projektowej, a w przypadku braku takich ustaleń powinno wynosić od 10 do </w:t>
      </w:r>
      <w:smartTag w:uri="urn:schemas-microsoft-com:office:smarttags" w:element="metricconverter">
        <w:smartTagPr>
          <w:attr w:name="ProductID" w:val="12 cm"/>
        </w:smartTagPr>
        <w:r>
          <w:rPr>
            <w:rFonts w:ascii="Times New Roman" w:eastAsia="Times New Roman" w:hAnsi="Times New Roman" w:cs="Times New Roman"/>
            <w:sz w:val="18"/>
            <w:szCs w:val="18"/>
            <w:lang w:eastAsia="pl-PL"/>
          </w:rPr>
          <w:t>12 cm</w:t>
        </w:r>
      </w:smartTag>
      <w:r>
        <w:rPr>
          <w:rFonts w:ascii="Times New Roman" w:eastAsia="Times New Roman" w:hAnsi="Times New Roman" w:cs="Times New Roman"/>
          <w:sz w:val="18"/>
          <w:szCs w:val="18"/>
          <w:lang w:eastAsia="pl-PL"/>
        </w:rPr>
        <w:t xml:space="preserve">, a w przypadkach wyjątkowych (np. ze względu na „wyrobienie” ścieku)  może być zmniejszone do </w:t>
      </w:r>
      <w:smartTag w:uri="urn:schemas-microsoft-com:office:smarttags" w:element="metricconverter">
        <w:smartTagPr>
          <w:attr w:name="ProductID" w:val="6 cm"/>
        </w:smartTagPr>
        <w:r>
          <w:rPr>
            <w:rFonts w:ascii="Times New Roman" w:eastAsia="Times New Roman" w:hAnsi="Times New Roman" w:cs="Times New Roman"/>
            <w:sz w:val="18"/>
            <w:szCs w:val="18"/>
            <w:lang w:eastAsia="pl-PL"/>
          </w:rPr>
          <w:t>6 cm</w:t>
        </w:r>
      </w:smartTag>
      <w:r>
        <w:rPr>
          <w:rFonts w:ascii="Times New Roman" w:eastAsia="Times New Roman" w:hAnsi="Times New Roman" w:cs="Times New Roman"/>
          <w:sz w:val="18"/>
          <w:szCs w:val="18"/>
          <w:lang w:eastAsia="pl-PL"/>
        </w:rPr>
        <w:t xml:space="preserve"> lub zwiększone do </w:t>
      </w:r>
      <w:smartTag w:uri="urn:schemas-microsoft-com:office:smarttags" w:element="metricconverter">
        <w:smartTagPr>
          <w:attr w:name="ProductID" w:val="16 cm"/>
        </w:smartTagPr>
        <w:r>
          <w:rPr>
            <w:rFonts w:ascii="Times New Roman" w:eastAsia="Times New Roman" w:hAnsi="Times New Roman" w:cs="Times New Roman"/>
            <w:sz w:val="18"/>
            <w:szCs w:val="18"/>
            <w:lang w:eastAsia="pl-PL"/>
          </w:rPr>
          <w:t>16 cm</w:t>
        </w:r>
      </w:smartTag>
      <w:r>
        <w:rPr>
          <w:rFonts w:ascii="Times New Roman" w:eastAsia="Times New Roman" w:hAnsi="Times New Roman" w:cs="Times New Roman"/>
          <w:sz w:val="18"/>
          <w:szCs w:val="18"/>
          <w:lang w:eastAsia="pl-PL"/>
        </w:rPr>
        <w: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Zewnętrzna ściana krawężnika od strony chodnika powinna być po ustawieniu krawężnika obsypana piaskiem, żwirem, tłuczniem lub miejscowym gruntem przepuszczalnym, starannie ubitym.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krawężników powinno być zgodne z BN-64/8845-02 [16].</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5.4.2. Ustawienie krawężników na ławie betonowej</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Ustawianie krawężników na ławie betonowej wykonuje się  na podsypce z piasku lub na podsypce cementowo-piaskowej o grubości 3 do </w:t>
      </w:r>
      <w:smartTag w:uri="urn:schemas-microsoft-com:office:smarttags" w:element="metricconverter">
        <w:smartTagPr>
          <w:attr w:name="ProductID" w:val="5 cm"/>
        </w:smartTagPr>
        <w:r>
          <w:rPr>
            <w:rFonts w:ascii="Times New Roman" w:eastAsia="Times New Roman" w:hAnsi="Times New Roman" w:cs="Times New Roman"/>
            <w:sz w:val="18"/>
            <w:szCs w:val="18"/>
            <w:lang w:eastAsia="pl-PL"/>
          </w:rPr>
          <w:t>5 cm</w:t>
        </w:r>
      </w:smartTag>
      <w:r>
        <w:rPr>
          <w:rFonts w:ascii="Times New Roman" w:eastAsia="Times New Roman" w:hAnsi="Times New Roman" w:cs="Times New Roman"/>
          <w:sz w:val="18"/>
          <w:szCs w:val="18"/>
          <w:lang w:eastAsia="pl-PL"/>
        </w:rPr>
        <w:t xml:space="preserve"> po zagęszczeniu.</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5.4.3. Wypełnianie spoin</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Spoiny krawężników nie powinny przekraczać szerokości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Spoiny należy wypełnić  zaprawą cementowo-piaskową, przygotowaną w stosunku 1:2. Zalewanie spoin krawężników zaprawą cementowo-piaskową stosuje się wyłącznie do krawężników ustawionych na ławie betonowej.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Spoiny krawężników przed zalaniem zaprawą należy oczyścić i zmyć wodą. Dla zabezpieczenia przed wpływami temperatury krawężniki ustawione na podsypce cementowo-piaskowej i o spoinach zalanych zaprawą należy zalewać co </w:t>
      </w:r>
      <w:smartTag w:uri="urn:schemas-microsoft-com:office:smarttags" w:element="metricconverter">
        <w:smartTagPr>
          <w:attr w:name="ProductID" w:val="50 m"/>
        </w:smartTagPr>
        <w:r>
          <w:rPr>
            <w:rFonts w:ascii="Times New Roman" w:eastAsia="Times New Roman" w:hAnsi="Times New Roman" w:cs="Times New Roman"/>
            <w:sz w:val="18"/>
            <w:szCs w:val="18"/>
            <w:lang w:eastAsia="pl-PL"/>
          </w:rPr>
          <w:t>50 m</w:t>
        </w:r>
      </w:smartTag>
      <w:r>
        <w:rPr>
          <w:rFonts w:ascii="Times New Roman" w:eastAsia="Times New Roman" w:hAnsi="Times New Roman" w:cs="Times New Roman"/>
          <w:sz w:val="18"/>
          <w:szCs w:val="18"/>
          <w:lang w:eastAsia="pl-PL"/>
        </w:rPr>
        <w:t xml:space="preserve"> bitumiczną masą zalewową nad szczeliną dylatacyjną ławy.</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4" w:name="_Toc428759426"/>
      <w:r>
        <w:rPr>
          <w:rFonts w:ascii="Times New Roman" w:eastAsia="Times New Roman" w:hAnsi="Times New Roman" w:cs="Times New Roman"/>
          <w:caps/>
          <w:kern w:val="28"/>
          <w:sz w:val="18"/>
          <w:szCs w:val="18"/>
          <w:lang w:eastAsia="pl-PL"/>
        </w:rPr>
        <w:lastRenderedPageBreak/>
        <w:t>6. kontrola jakości robót</w:t>
      </w:r>
      <w:bookmarkEnd w:id="864"/>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6.2.1. Badania krawężników</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materiałów przeznaczonych do ustawienia krawężników betonowych i przedstawić wyniki tych badań Inżynierowi  do akceptacji.</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 zgodnie z ustaleniami PN-B-10021 [6].</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kształtu i wymiarów elementów należy przeprowadzić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 xml:space="preserve"> przy użyciu suwmiarki oraz przymiaru stalowego lub taśmy zgodnie z wymaganiami tablicy 1 i 2. Sprawdzenie kątów prostych w narożach elementów wykonuje się przez przyłożenie kątownika do badanego naroża i zmierzenia odchyłek z dokładnością do </w:t>
      </w:r>
      <w:smartTag w:uri="urn:schemas-microsoft-com:office:smarttags" w:element="metricconverter">
        <w:smartTagPr>
          <w:attr w:name="ProductID" w:val="1 mm"/>
        </w:smartTagPr>
        <w:r>
          <w:rPr>
            <w:rFonts w:ascii="Times New Roman" w:eastAsia="Times New Roman" w:hAnsi="Times New Roman" w:cs="Times New Roman"/>
            <w:sz w:val="18"/>
            <w:szCs w:val="18"/>
            <w:lang w:eastAsia="pl-PL"/>
          </w:rPr>
          <w:t>1 mm</w:t>
        </w:r>
      </w:smartTag>
      <w:r>
        <w:rPr>
          <w:rFonts w:ascii="Times New Roman" w:eastAsia="Times New Roman" w:hAnsi="Times New Roman" w:cs="Times New Roman"/>
          <w:sz w:val="18"/>
          <w:szCs w:val="18"/>
          <w:lang w:eastAsia="pl-PL"/>
        </w:rPr>
        <w:t>.</w:t>
      </w:r>
    </w:p>
    <w:p w:rsidR="00DA0FBA" w:rsidRDefault="00DA0FBA" w:rsidP="00DA0FBA">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6.2.2. Badania pozostałych materiałów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pozostałych materiałów stosowanych przy ustawianiu krawężników betonowych powinny obejmować wszystkie właściwości, określone w normach podanych dla odpowiednich materiałów w pkt 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Sprawdzenie koryta pod ławę</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sprawdzać wymiary koryta oraz zagęszczenie podłoża na dnie wykopu.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Tolerancja dla szerokości wykopu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2 cm"/>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 Zagęszczenie podłoża powinno być zgodne z pkt 5.2.</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ław</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 wykonywaniu ław badaniu podlegają:</w:t>
      </w:r>
    </w:p>
    <w:p w:rsidR="00DA0FBA" w:rsidRDefault="00DA0FBA" w:rsidP="00DA0FBA">
      <w:pPr>
        <w:numPr>
          <w:ilvl w:val="0"/>
          <w:numId w:val="7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Zgodność profilu podłużnego górnej powierzchni ław z dokumentacją projektową.</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Profil podłużny górnej powierzchni ławy powinien być zgodny z projektowaną niweletą. Dopuszczalne odchylenia mogą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r>
        <w:rPr>
          <w:rFonts w:ascii="Times New Roman" w:eastAsia="Times New Roman" w:hAnsi="Times New Roman" w:cs="Times New Roman"/>
          <w:sz w:val="18"/>
          <w:szCs w:val="18"/>
          <w:lang w:eastAsia="pl-PL"/>
        </w:rPr>
        <w:tab/>
        <w:t>Wymiary ław.</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Wymiary ław należy sprawdzić w dwóch dowolnie wybranych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 Tolerancje wymiarów wynoszą:</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dla wysokości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wysokości projektowanej,</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 dla szerokości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10% szerokości projektowanej.</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w:t>
      </w:r>
      <w:r>
        <w:rPr>
          <w:rFonts w:ascii="Times New Roman" w:eastAsia="Times New Roman" w:hAnsi="Times New Roman" w:cs="Times New Roman"/>
          <w:sz w:val="18"/>
          <w:szCs w:val="18"/>
          <w:lang w:eastAsia="pl-PL"/>
        </w:rPr>
        <w:tab/>
        <w:t>Równość górnej powierzchni ław.</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Równość górnej powierzchni ławy sprawdza się przez przyłożenie w dwóch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ławy, trzymetrowej łaty.</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Prześwit pomiędzy górną powierzchnią ławy i przyłożoną łatą nie może przekraczać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 </w:t>
      </w:r>
      <w:r>
        <w:rPr>
          <w:rFonts w:ascii="Times New Roman" w:eastAsia="Times New Roman" w:hAnsi="Times New Roman" w:cs="Times New Roman"/>
          <w:sz w:val="18"/>
          <w:szCs w:val="18"/>
          <w:lang w:eastAsia="pl-PL"/>
        </w:rPr>
        <w:tab/>
        <w:t>Odchylenie linii ław od projektowanego kierunku.</w:t>
      </w:r>
    </w:p>
    <w:p w:rsidR="00DA0FBA" w:rsidRDefault="00DA0FBA" w:rsidP="00DA0FBA">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Dopuszczalne odchylenie linii ław od projektowanego kierunku nie może przekraczać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2 cm"/>
        </w:smartTagPr>
        <w:r>
          <w:rPr>
            <w:rFonts w:ascii="Times New Roman" w:eastAsia="Times New Roman" w:hAnsi="Times New Roman" w:cs="Times New Roman"/>
            <w:sz w:val="18"/>
            <w:szCs w:val="18"/>
            <w:lang w:eastAsia="pl-PL"/>
          </w:rPr>
          <w:t>2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wykonanej ławy.</w:t>
      </w:r>
    </w:p>
    <w:p w:rsidR="00DA0FBA" w:rsidRDefault="00DA0FBA" w:rsidP="00DA0FBA">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Sprawdzenie ustawienia krawężników</w:t>
      </w:r>
    </w:p>
    <w:p w:rsidR="00DA0FBA" w:rsidRDefault="00DA0FBA" w:rsidP="00DA0FBA">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Przy ustawianiu krawężników należy sprawdzać:</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dopuszczalne odchylenia linii krawężników w poziomie od linii projektowanej, które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ustawionego krawężnika,</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dopuszczalne odchylenie niwelety górnej płaszczyzny krawężnika od niwelety projektowanej, które wynosi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 xml:space="preserve">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ustawionego krawężnika,</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równość górnej powierzchni krawężników, sprawdzane przez przyłożenie w dwóch punktach na każde </w:t>
      </w:r>
      <w:smartTag w:uri="urn:schemas-microsoft-com:office:smarttags" w:element="metricconverter">
        <w:smartTagPr>
          <w:attr w:name="ProductID" w:val="100 m"/>
        </w:smartTagPr>
        <w:r>
          <w:rPr>
            <w:rFonts w:ascii="Times New Roman" w:eastAsia="Times New Roman" w:hAnsi="Times New Roman" w:cs="Times New Roman"/>
            <w:sz w:val="18"/>
            <w:szCs w:val="18"/>
            <w:lang w:eastAsia="pl-PL"/>
          </w:rPr>
          <w:t>100 m</w:t>
        </w:r>
      </w:smartTag>
      <w:r>
        <w:rPr>
          <w:rFonts w:ascii="Times New Roman" w:eastAsia="Times New Roman" w:hAnsi="Times New Roman" w:cs="Times New Roman"/>
          <w:sz w:val="18"/>
          <w:szCs w:val="18"/>
          <w:lang w:eastAsia="pl-PL"/>
        </w:rPr>
        <w:t xml:space="preserve"> krawężnika, trzymetrowej łaty, przy czym prześwit pomiędzy górną powierzchnią krawężnika i przyłożoną łatą nie może przekraczać </w:t>
      </w:r>
      <w:smartTag w:uri="urn:schemas-microsoft-com:office:smarttags" w:element="metricconverter">
        <w:smartTagPr>
          <w:attr w:name="ProductID" w:val="1 cm"/>
        </w:smartTagPr>
        <w:r>
          <w:rPr>
            <w:rFonts w:ascii="Times New Roman" w:eastAsia="Times New Roman" w:hAnsi="Times New Roman" w:cs="Times New Roman"/>
            <w:sz w:val="18"/>
            <w:szCs w:val="18"/>
            <w:lang w:eastAsia="pl-PL"/>
          </w:rPr>
          <w:t>1 cm</w:t>
        </w:r>
      </w:smartTag>
      <w:r>
        <w:rPr>
          <w:rFonts w:ascii="Times New Roman" w:eastAsia="Times New Roman" w:hAnsi="Times New Roman" w:cs="Times New Roman"/>
          <w:sz w:val="18"/>
          <w:szCs w:val="18"/>
          <w:lang w:eastAsia="pl-PL"/>
        </w:rPr>
        <w:t>,</w:t>
      </w:r>
    </w:p>
    <w:p w:rsidR="00DA0FBA" w:rsidRDefault="00DA0FBA" w:rsidP="00DA0FBA">
      <w:pPr>
        <w:numPr>
          <w:ilvl w:val="0"/>
          <w:numId w:val="7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dokładność wypełnienia spoin bada się co </w:t>
      </w:r>
      <w:smartTag w:uri="urn:schemas-microsoft-com:office:smarttags" w:element="metricconverter">
        <w:smartTagPr>
          <w:attr w:name="ProductID" w:val="10 metr￳w"/>
        </w:smartTagPr>
        <w:r>
          <w:rPr>
            <w:rFonts w:ascii="Times New Roman" w:eastAsia="Times New Roman" w:hAnsi="Times New Roman" w:cs="Times New Roman"/>
            <w:sz w:val="18"/>
            <w:szCs w:val="18"/>
            <w:lang w:eastAsia="pl-PL"/>
          </w:rPr>
          <w:t>10 metrów</w:t>
        </w:r>
      </w:smartTag>
      <w:r>
        <w:rPr>
          <w:rFonts w:ascii="Times New Roman" w:eastAsia="Times New Roman" w:hAnsi="Times New Roman" w:cs="Times New Roman"/>
          <w:sz w:val="18"/>
          <w:szCs w:val="18"/>
          <w:lang w:eastAsia="pl-PL"/>
        </w:rPr>
        <w:t>. Spoiny muszą być wypełnione całkowicie na pełną głębokość.</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5" w:name="_Toc428169263"/>
      <w:bookmarkStart w:id="866" w:name="_Toc428323653"/>
      <w:bookmarkStart w:id="867" w:name="_Toc428759427"/>
      <w:r>
        <w:rPr>
          <w:rFonts w:ascii="Times New Roman" w:eastAsia="Times New Roman" w:hAnsi="Times New Roman" w:cs="Times New Roman"/>
          <w:caps/>
          <w:kern w:val="28"/>
          <w:sz w:val="18"/>
          <w:szCs w:val="18"/>
          <w:lang w:eastAsia="pl-PL"/>
        </w:rPr>
        <w:t>7. OBMIAR ROBÓT</w:t>
      </w:r>
      <w:bookmarkEnd w:id="865"/>
      <w:bookmarkEnd w:id="866"/>
      <w:bookmarkEnd w:id="867"/>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7.2. Jednostka obmiarowa</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ustawionego krawężnika betonowego.</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68" w:name="_Toc428169264"/>
      <w:bookmarkStart w:id="869" w:name="_Toc428323654"/>
      <w:bookmarkStart w:id="870" w:name="_Toc428759428"/>
      <w:r>
        <w:rPr>
          <w:rFonts w:ascii="Times New Roman" w:eastAsia="Times New Roman" w:hAnsi="Times New Roman" w:cs="Times New Roman"/>
          <w:caps/>
          <w:kern w:val="28"/>
          <w:sz w:val="18"/>
          <w:szCs w:val="18"/>
          <w:lang w:eastAsia="pl-PL"/>
        </w:rPr>
        <w:t>8. ODBIÓR ROBÓT</w:t>
      </w:r>
      <w:bookmarkEnd w:id="868"/>
      <w:bookmarkEnd w:id="869"/>
      <w:bookmarkEnd w:id="870"/>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8.2. Odbiór robót zanikających i ulegających zakryciu</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pod ławę,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871" w:name="_Toc428169265"/>
      <w:bookmarkStart w:id="872" w:name="_Toc428323655"/>
      <w:bookmarkStart w:id="873" w:name="_Toc428759429"/>
      <w:r>
        <w:rPr>
          <w:rFonts w:ascii="Times New Roman" w:eastAsia="Times New Roman" w:hAnsi="Times New Roman" w:cs="Times New Roman"/>
          <w:caps/>
          <w:kern w:val="28"/>
          <w:sz w:val="18"/>
          <w:szCs w:val="18"/>
          <w:lang w:eastAsia="pl-PL"/>
        </w:rPr>
        <w:t>9. PODSTAWA PŁATNOŚCI</w:t>
      </w:r>
      <w:bookmarkEnd w:id="871"/>
      <w:bookmarkEnd w:id="872"/>
      <w:bookmarkEnd w:id="873"/>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 xml:space="preserve">Cena wykonania </w:t>
      </w:r>
      <w:smartTag w:uri="urn:schemas-microsoft-com:office:smarttags" w:element="metricconverter">
        <w:smartTagPr>
          <w:attr w:name="ProductID" w:val="1 m"/>
        </w:smartTagPr>
        <w:r>
          <w:rPr>
            <w:rFonts w:ascii="Times New Roman" w:eastAsia="Times New Roman" w:hAnsi="Times New Roman" w:cs="Times New Roman"/>
            <w:sz w:val="18"/>
            <w:szCs w:val="18"/>
            <w:lang w:eastAsia="pl-PL"/>
          </w:rPr>
          <w:t>1 m</w:t>
        </w:r>
      </w:smartTag>
      <w:r>
        <w:rPr>
          <w:rFonts w:ascii="Times New Roman" w:eastAsia="Times New Roman" w:hAnsi="Times New Roman" w:cs="Times New Roman"/>
          <w:sz w:val="18"/>
          <w:szCs w:val="18"/>
          <w:lang w:eastAsia="pl-PL"/>
        </w:rPr>
        <w:t xml:space="preserve"> krawężnika betonowego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na miejsce wbudowania,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 pod ławę,</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szalunku,</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krawężników na podsypce (piaskowej lub cementowo-piaskowej),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spoin krawężników zaprawą,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zalanie spoin masą zalewową,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zasypanie zewnętrznej ściany krawężnika gruntem i ubicie,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1.</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PN-B-06050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 budowlane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2.</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3.</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betonowe i żelbetowe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4.</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Piasek do betonów i zapraw</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5.</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 zwykłego</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6.</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PN-B-10021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Metody pomiaru cech geometrycznych</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7.</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Żwir i mieszanka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8.</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Kruszywo łamane do nawierzchni drogowych</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9.</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Kruszywa naturalne do nawierzchni drogowych. Piasek</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BN-88/6731-08</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Transport i przechowywanie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BN-74/6771-04</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Masa zalewowa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BN-80/6775-03/04</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Krawężniki i obrzeża chodnikowe</w:t>
            </w:r>
          </w:p>
        </w:tc>
      </w:tr>
      <w:tr w:rsidR="00DA0FBA" w:rsidTr="00DA0FBA">
        <w:tc>
          <w:tcPr>
            <w:tcW w:w="637" w:type="dxa"/>
            <w:hideMark/>
          </w:tcPr>
          <w:p w:rsidR="00DA0FBA" w:rsidRDefault="00DA0FB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p>
        </w:tc>
        <w:tc>
          <w:tcPr>
            <w:tcW w:w="170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BN-64/8845-02</w:t>
            </w:r>
          </w:p>
        </w:tc>
        <w:tc>
          <w:tcPr>
            <w:tcW w:w="5171" w:type="dxa"/>
            <w:hideMark/>
          </w:tcPr>
          <w:p w:rsidR="00DA0FBA" w:rsidRDefault="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 uliczne. Warunki techniczne ustawiania i odbioru.</w:t>
            </w:r>
          </w:p>
        </w:tc>
      </w:tr>
    </w:tbl>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both"/>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D - 08.02.02</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45233253-7</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CHODNIK   Z   BRUKOWEJ</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KOSTKI   BETONOWEJ</w:t>
      </w:r>
    </w:p>
    <w:p w:rsidR="00DA0FBA" w:rsidRP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br w:type="page"/>
      </w:r>
      <w:r>
        <w:rPr>
          <w:rFonts w:ascii="Times New Roman" w:eastAsia="Times New Roman" w:hAnsi="Times New Roman" w:cs="Times New Roman"/>
          <w:bCs/>
          <w:kern w:val="32"/>
          <w:sz w:val="18"/>
          <w:szCs w:val="18"/>
          <w:lang w:eastAsia="pl-PL"/>
        </w:rPr>
        <w:lastRenderedPageBreak/>
        <w:t>1. WSTĘP</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Przedmiotem niniejszej specyfikacji technicznej (SST) są wymagania dotyczące wykonania i odbioru robót związanych z wykonaniem chodnika z brukowej kostki </w:t>
      </w:r>
      <w:proofErr w:type="spellStart"/>
      <w:r>
        <w:rPr>
          <w:rFonts w:ascii="Times New Roman" w:eastAsia="Times New Roman" w:hAnsi="Times New Roman" w:cs="Times New Roman"/>
          <w:sz w:val="18"/>
          <w:szCs w:val="18"/>
          <w:lang w:eastAsia="pl-PL"/>
        </w:rPr>
        <w:t>betonowej,ścieżki</w:t>
      </w:r>
      <w:proofErr w:type="spellEnd"/>
      <w:r>
        <w:rPr>
          <w:rFonts w:ascii="Times New Roman" w:eastAsia="Times New Roman" w:hAnsi="Times New Roman" w:cs="Times New Roman"/>
          <w:sz w:val="18"/>
          <w:szCs w:val="18"/>
          <w:lang w:eastAsia="pl-PL"/>
        </w:rPr>
        <w:t xml:space="preserve"> rowerowej, pól martwych</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Ustalenia zawarte w niniejszej specyfikacji dotyczą zasad prowadzenia robót związanych z wykonaniem chodnika z brukowej kostki betonowej</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4A554D" w:rsidRDefault="004A554D" w:rsidP="004A554D">
      <w:pPr>
        <w:tabs>
          <w:tab w:val="left" w:pos="284"/>
          <w:tab w:val="left" w:pos="1418"/>
        </w:tabs>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4A554D">
        <w:rPr>
          <w:rFonts w:ascii="Times New Roman" w:eastAsia="Times New Roman" w:hAnsi="Times New Roman" w:cs="Times New Roman"/>
          <w:sz w:val="18"/>
          <w:szCs w:val="18"/>
        </w:rPr>
        <w:t xml:space="preserve">ykonanie  koryta  na głębokość 18cm w gruncie </w:t>
      </w:r>
      <w:proofErr w:type="spellStart"/>
      <w:r w:rsidRPr="004A554D">
        <w:rPr>
          <w:rFonts w:ascii="Times New Roman" w:eastAsia="Times New Roman" w:hAnsi="Times New Roman" w:cs="Times New Roman"/>
          <w:sz w:val="18"/>
          <w:szCs w:val="18"/>
        </w:rPr>
        <w:t>kat.III</w:t>
      </w:r>
      <w:proofErr w:type="spellEnd"/>
      <w:r w:rsidRPr="004A554D">
        <w:rPr>
          <w:rFonts w:ascii="Times New Roman" w:eastAsia="Times New Roman" w:hAnsi="Times New Roman" w:cs="Times New Roman"/>
          <w:sz w:val="18"/>
          <w:szCs w:val="18"/>
        </w:rPr>
        <w:t xml:space="preserve">  pod  chodnik </w:t>
      </w:r>
      <w:r>
        <w:rPr>
          <w:rFonts w:ascii="Times New Roman" w:eastAsia="Times New Roman" w:hAnsi="Times New Roman" w:cs="Times New Roman"/>
          <w:sz w:val="18"/>
          <w:szCs w:val="18"/>
        </w:rPr>
        <w:t>z  wywozem gruntu-  75,00m2</w:t>
      </w:r>
    </w:p>
    <w:p w:rsidR="004A554D" w:rsidRPr="004A554D" w:rsidRDefault="004A554D" w:rsidP="004A554D">
      <w:pPr>
        <w:tabs>
          <w:tab w:val="left" w:pos="284"/>
          <w:tab w:val="left" w:pos="1418"/>
        </w:tabs>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sidRPr="00E203CB">
        <w:rPr>
          <w:rFonts w:ascii="Times New Roman" w:eastAsia="Times New Roman" w:hAnsi="Times New Roman" w:cs="Times New Roman"/>
          <w:sz w:val="18"/>
          <w:szCs w:val="18"/>
        </w:rPr>
        <w:t xml:space="preserve">ykonanie warstwy odcinającej gr. 5cm    pod  chodnik  </w:t>
      </w:r>
      <w:r>
        <w:rPr>
          <w:rFonts w:ascii="Times New Roman" w:eastAsia="Times New Roman" w:hAnsi="Times New Roman" w:cs="Times New Roman"/>
          <w:sz w:val="18"/>
          <w:szCs w:val="18"/>
        </w:rPr>
        <w:t>- 75,00m2</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wykonanie nawierzchni chodnika z kostki betonowej szarej gr.6cm prostokątnej na podsypce </w:t>
      </w:r>
      <w:proofErr w:type="spellStart"/>
      <w:r>
        <w:rPr>
          <w:rFonts w:ascii="Times New Roman" w:eastAsia="Times New Roman" w:hAnsi="Times New Roman" w:cs="Times New Roman"/>
          <w:sz w:val="18"/>
          <w:szCs w:val="18"/>
          <w:lang w:eastAsia="pl-PL"/>
        </w:rPr>
        <w:t>cem</w:t>
      </w:r>
      <w:proofErr w:type="spellEnd"/>
      <w:r>
        <w:rPr>
          <w:rFonts w:ascii="Times New Roman" w:eastAsia="Times New Roman" w:hAnsi="Times New Roman" w:cs="Times New Roman"/>
          <w:sz w:val="18"/>
          <w:szCs w:val="18"/>
          <w:lang w:eastAsia="pl-PL"/>
        </w:rPr>
        <w:t>-piaskowej gr.</w:t>
      </w:r>
      <w:r w:rsidR="004A554D">
        <w:rPr>
          <w:rFonts w:ascii="Times New Roman" w:eastAsia="Times New Roman" w:hAnsi="Times New Roman" w:cs="Times New Roman"/>
          <w:sz w:val="18"/>
          <w:szCs w:val="18"/>
          <w:lang w:eastAsia="pl-PL"/>
        </w:rPr>
        <w:t>5cm –  75,00</w:t>
      </w:r>
      <w:r>
        <w:rPr>
          <w:rFonts w:ascii="Times New Roman" w:eastAsia="Times New Roman" w:hAnsi="Times New Roman" w:cs="Times New Roman"/>
          <w:sz w:val="18"/>
          <w:szCs w:val="18"/>
          <w:lang w:eastAsia="pl-PL"/>
        </w:rPr>
        <w:t>m2</w:t>
      </w:r>
      <w:bookmarkStart w:id="874" w:name="_GoBack"/>
      <w:bookmarkEnd w:id="874"/>
    </w:p>
    <w:p w:rsidR="00DA0FBA" w:rsidRDefault="004A554D" w:rsidP="00DA0FBA">
      <w:pPr>
        <w:keepNext/>
        <w:numPr>
          <w:ilvl w:val="12"/>
          <w:numId w:val="0"/>
        </w:numPr>
        <w:spacing w:after="0" w:line="240" w:lineRule="auto"/>
        <w:jc w:val="both"/>
        <w:outlineLvl w:val="1"/>
        <w:rPr>
          <w:rFonts w:ascii="Times New Roman" w:eastAsia="Times New Roman" w:hAnsi="Times New Roman" w:cs="Times New Roman"/>
          <w:sz w:val="18"/>
          <w:szCs w:val="18"/>
        </w:rPr>
      </w:pPr>
      <w:r>
        <w:rPr>
          <w:rFonts w:ascii="Times New Roman" w:eastAsia="Times New Roman" w:hAnsi="Times New Roman" w:cs="Times New Roman"/>
          <w:sz w:val="18"/>
          <w:szCs w:val="18"/>
        </w:rPr>
        <w:t>- w</w:t>
      </w:r>
      <w:r>
        <w:rPr>
          <w:rFonts w:ascii="Times New Roman" w:eastAsia="Times New Roman" w:hAnsi="Times New Roman" w:cs="Times New Roman"/>
          <w:sz w:val="18"/>
          <w:szCs w:val="18"/>
        </w:rPr>
        <w:t xml:space="preserve">ykonanie warstwy podsypki </w:t>
      </w:r>
      <w:proofErr w:type="spellStart"/>
      <w:r>
        <w:rPr>
          <w:rFonts w:ascii="Times New Roman" w:eastAsia="Times New Roman" w:hAnsi="Times New Roman" w:cs="Times New Roman"/>
          <w:sz w:val="18"/>
          <w:szCs w:val="18"/>
        </w:rPr>
        <w:t>cem</w:t>
      </w:r>
      <w:proofErr w:type="spellEnd"/>
      <w:r>
        <w:rPr>
          <w:rFonts w:ascii="Times New Roman" w:eastAsia="Times New Roman" w:hAnsi="Times New Roman" w:cs="Times New Roman"/>
          <w:sz w:val="18"/>
          <w:szCs w:val="18"/>
        </w:rPr>
        <w:t>-piaskowej gr.5cm jako wzmocnienie</w:t>
      </w:r>
      <w:r>
        <w:rPr>
          <w:rFonts w:ascii="Times New Roman" w:eastAsia="Times New Roman" w:hAnsi="Times New Roman" w:cs="Times New Roman"/>
          <w:sz w:val="18"/>
          <w:szCs w:val="18"/>
        </w:rPr>
        <w:t xml:space="preserve">  -  75,00m2</w:t>
      </w:r>
    </w:p>
    <w:p w:rsidR="004A554D" w:rsidRDefault="004A554D"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1.4.1. Betonowa kostka brukowa - kształtka wytwarzana z betonu metodą </w:t>
      </w:r>
      <w:proofErr w:type="spellStart"/>
      <w:r>
        <w:rPr>
          <w:rFonts w:ascii="Times New Roman" w:eastAsia="Times New Roman" w:hAnsi="Times New Roman" w:cs="Times New Roman"/>
          <w:sz w:val="18"/>
          <w:szCs w:val="18"/>
          <w:lang w:eastAsia="pl-PL"/>
        </w:rPr>
        <w:t>wibroprasowania</w:t>
      </w:r>
      <w:proofErr w:type="spellEnd"/>
      <w:r>
        <w:rPr>
          <w:rFonts w:ascii="Times New Roman" w:eastAsia="Times New Roman" w:hAnsi="Times New Roman" w:cs="Times New Roman"/>
          <w:sz w:val="18"/>
          <w:szCs w:val="18"/>
          <w:lang w:eastAsia="pl-PL"/>
        </w:rPr>
        <w:t>. Produkowana jest jako kształtka jednowarstwowa lub w dwóch warstwach połączonych ze sobą trwale w fazie produkcji.</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z definicjami i z definicjami podanymi w SST D-M-00.00.00 „Wymagania ogólne p1.4.</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p1.5.</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2. MATERIAŁY</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Betonowa kostka brukowa - wymagania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2.2.1. Aprobata techniczna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Warunkiem dopuszczenia do stosowania betonowej kostki brukowej w budownictwie drogowym jest posiadanie aprobaty technicznej, wydanej przez uprawnioną jednostkę.</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2.2.2.  Wygląd zewnętrzny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Struktura wyrobu powinna być zwarta, bez rys, pęknięć, plam i ubytków.</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Powierzchnia górna kostek powinna być równa i szorstka, a krawędzie kostek równe i proste, wklęśnięcia nie powinny przekraczać 2 mm dla kostek o grubości </w:t>
      </w:r>
      <w:r>
        <w:rPr>
          <w:rFonts w:ascii="Times New Roman" w:eastAsia="Times New Roman" w:hAnsi="Times New Roman" w:cs="Times New Roman"/>
          <w:sz w:val="18"/>
          <w:szCs w:val="18"/>
          <w:lang w:eastAsia="pl-PL"/>
        </w:rPr>
        <w:sym w:font="Symbol" w:char="F0A3"/>
      </w:r>
      <w:r>
        <w:rPr>
          <w:rFonts w:ascii="Times New Roman" w:eastAsia="Times New Roman" w:hAnsi="Times New Roman" w:cs="Times New Roman"/>
          <w:sz w:val="18"/>
          <w:szCs w:val="18"/>
          <w:lang w:eastAsia="pl-PL"/>
        </w:rPr>
        <w:t xml:space="preserve"> 80 mm.</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2.2.3. Kształt, wymiary i kolor kostki brukowej</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wykonania nawierzchni chodnika stosuje się betonową kostkę brukową o grubości 60 mm. Kostki o takiej grubości są produkowane w kraju.</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Tolerancje wymiarowe wynoszą: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długości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mm,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szerokości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mm,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grubości</w:t>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tab/>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mm.</w:t>
      </w:r>
    </w:p>
    <w:p w:rsidR="00DA0FBA" w:rsidRDefault="00DA0FBA" w:rsidP="00DA0FB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Kolory kostek produkowanych aktualnie w kraju to: szary, ceglany, klinkierowy, grafitowy i brązowy.</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2.2.4. Cechy fizykomechaniczne betonowych kostek brukowych</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kostki brukowe powinny mieć cechy fizykomechaniczne określone w tablicy 1.</w:t>
      </w:r>
    </w:p>
    <w:p w:rsidR="00DA0FBA" w:rsidRDefault="00DA0FBA" w:rsidP="00DA0FB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Tablica 1. Cechy fizykomechaniczne betonowych kostek brukowych</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5811"/>
        <w:gridCol w:w="1203"/>
      </w:tblGrid>
      <w:tr w:rsidR="00DA0FBA" w:rsidTr="00DA0FBA">
        <w:tc>
          <w:tcPr>
            <w:tcW w:w="496"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Lp.</w:t>
            </w:r>
          </w:p>
        </w:tc>
        <w:tc>
          <w:tcPr>
            <w:tcW w:w="5811"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Cechy</w:t>
            </w:r>
          </w:p>
        </w:tc>
        <w:tc>
          <w:tcPr>
            <w:tcW w:w="1203" w:type="dxa"/>
            <w:tcBorders>
              <w:top w:val="single" w:sz="6" w:space="0" w:color="auto"/>
              <w:left w:val="single" w:sz="6" w:space="0" w:color="auto"/>
              <w:bottom w:val="doub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Wartość</w:t>
            </w:r>
          </w:p>
        </w:tc>
      </w:tr>
      <w:tr w:rsidR="00DA0FBA" w:rsidTr="00DA0FBA">
        <w:tc>
          <w:tcPr>
            <w:tcW w:w="496"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5811" w:type="dxa"/>
            <w:tcBorders>
              <w:top w:val="nil"/>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Wytrzymałość na ściskanie po 28 dniach, </w:t>
            </w:r>
            <w:proofErr w:type="spellStart"/>
            <w:r>
              <w:rPr>
                <w:rFonts w:ascii="Times New Roman" w:eastAsia="Times New Roman" w:hAnsi="Times New Roman" w:cs="Times New Roman"/>
                <w:sz w:val="18"/>
                <w:szCs w:val="18"/>
                <w:lang w:eastAsia="pl-PL"/>
              </w:rPr>
              <w:t>MPa</w:t>
            </w:r>
            <w:proofErr w:type="spellEnd"/>
            <w:r>
              <w:rPr>
                <w:rFonts w:ascii="Times New Roman" w:eastAsia="Times New Roman" w:hAnsi="Times New Roman" w:cs="Times New Roman"/>
                <w:sz w:val="18"/>
                <w:szCs w:val="18"/>
                <w:lang w:eastAsia="pl-PL"/>
              </w:rPr>
              <w:t>, co najmniej</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średnia z sześciu kostek</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najmniejsza pojedynczej kostki</w:t>
            </w:r>
          </w:p>
        </w:tc>
        <w:tc>
          <w:tcPr>
            <w:tcW w:w="1203" w:type="dxa"/>
            <w:tcBorders>
              <w:top w:val="nil"/>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60</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50</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Nasiąkliwość wodą wg PN-B-06250 [2], %, nie więcej niż</w:t>
            </w:r>
          </w:p>
        </w:tc>
        <w:tc>
          <w:tcPr>
            <w:tcW w:w="1203"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Odporność na zamrażanie, po 50 cyklach zamrażania, wg PN-B-06250 [2]:</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 pęknięcia próbki</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strata masy, %, nie więcej niż</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 obniżenie wytrzymałości na ściskanie w stosunku do wytrzymałości</w:t>
            </w:r>
          </w:p>
          <w:p w:rsidR="00DA0FBA" w:rsidRDefault="00DA0FBA">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próbek nie zamrażanych, %, nie więcej niż</w:t>
            </w:r>
          </w:p>
        </w:tc>
        <w:tc>
          <w:tcPr>
            <w:tcW w:w="1203" w:type="dxa"/>
            <w:tcBorders>
              <w:top w:val="single" w:sz="6" w:space="0" w:color="auto"/>
              <w:left w:val="single" w:sz="6" w:space="0" w:color="auto"/>
              <w:bottom w:val="single" w:sz="6" w:space="0" w:color="auto"/>
              <w:right w:val="single" w:sz="6" w:space="0" w:color="auto"/>
            </w:tcBorders>
          </w:tcPr>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brak</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r>
      <w:tr w:rsidR="00DA0FBA" w:rsidTr="00DA0FBA">
        <w:tc>
          <w:tcPr>
            <w:tcW w:w="496"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5811"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Ścieralność na tarczy </w:t>
            </w:r>
            <w:proofErr w:type="spellStart"/>
            <w:r>
              <w:rPr>
                <w:rFonts w:ascii="Times New Roman" w:eastAsia="Times New Roman" w:hAnsi="Times New Roman" w:cs="Times New Roman"/>
                <w:sz w:val="18"/>
                <w:szCs w:val="18"/>
                <w:lang w:eastAsia="pl-PL"/>
              </w:rPr>
              <w:t>Boehmego</w:t>
            </w:r>
            <w:proofErr w:type="spellEnd"/>
            <w:r>
              <w:rPr>
                <w:rFonts w:ascii="Times New Roman" w:eastAsia="Times New Roman" w:hAnsi="Times New Roman" w:cs="Times New Roman"/>
                <w:sz w:val="18"/>
                <w:szCs w:val="18"/>
                <w:lang w:eastAsia="pl-PL"/>
              </w:rPr>
              <w:t xml:space="preserve"> wg PN-B-04111 [1], mm, nie więcej niż</w:t>
            </w:r>
          </w:p>
        </w:tc>
        <w:tc>
          <w:tcPr>
            <w:tcW w:w="1203" w:type="dxa"/>
            <w:tcBorders>
              <w:top w:val="single" w:sz="6" w:space="0" w:color="auto"/>
              <w:left w:val="single" w:sz="6" w:space="0" w:color="auto"/>
              <w:bottom w:val="single" w:sz="6" w:space="0" w:color="auto"/>
              <w:right w:val="single" w:sz="6" w:space="0" w:color="auto"/>
            </w:tcBorders>
            <w:hideMark/>
          </w:tcPr>
          <w:p w:rsidR="00DA0FBA" w:rsidRDefault="00DA0FBA">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r>
    </w:tbl>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Materiały do produkcji betonowych kostek brukowych</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2.3.1. Cement</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kostki brukowej należy stosować cement portlandzki, bez dodatków,   klasy nie niższej niż „32,5”. Zaleca się stosowanie cementu o jasnym kolorze. Cement powinien odpowiadać wymaganiom PN-B-19701 [4].</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2.3.2.  Kruszywo do betonu</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Należy stosować kruszywa mineralne  odpowiadające wymaganiom PN-B-06712 [3].</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Uziarnienie kruszywa powinno być ustalone w recepcie laboratoryjnej mieszanki betonowej, przy założonych parametrach wymaganych dla produkowanego wyrobu.</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2.3.3. Woda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Woda powinna być odmiany „1” i odpowiadać wymaganiom PN-B-32250 [5].</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2.3.4. Dodatki</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kostek brukowych stosuje się dodatki w postaci plastyfikatorów               i barwników, zgodnie z receptą laboratoryjną.</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Plastyfikatory zapewniają gotowym wyrobom większą wytrzymałość, mniejszą nasiąkliwość i większą odporność na niskie temperatury i działanie soli.</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Stosowane barwniki powinny zapewnić kostce trwałe wybarwienie. Powinny to być barwniki nieorganiczne.</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3. sprzęt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wykonania chodnika z kostki brukowej</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Małe powierzchnie chodnika z kostki brukowej wykonuje się ręcznie.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Jeśli powierzchnie są duże, a kostki brukowe mają jednolity kształt i kolor, można stosować mechaniczne urządzenia układające. Urządzenie składa się z wózka i chwytaka sterowanego hydraulicznie, służącego do przenoszenia z palety warstwy kostek na miejsce ich ułożenia. </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zagęszczenia nawierzchni stosuje się wibratory płytowe z osłoną z tworzywa sztucznego.</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4. transport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pk4.</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betonowych kostek brukowych</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Uformowane w czasie produkcji kostki betonowe układane są warstwowo na palecie. Po uzyskaniu wytrzymałości betonu min. 0,7 wytrzymałości projektowanej, kostki przewożone są na stanowisko, gdzie specjalne urządzenie pakuje je w folię i spina taśmą stalową, co gwarantuje transport samochodami w nienaruszonym stanie.</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Kostki betonowe można również przewozić samochodami na paletach transportowych producenta.</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5. WYKONANIE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Koryto pod chodnik</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Koryto wykonane w podłożu powinno być wyprofilowane zgodnie z projektowanymi spadkami podłużnymi i poprzecznymi oraz zgodnie z wymaganiami podanymi w SST D-04.01.01 „Koryto wraz z profilowaniem i zagęszczeniem podłoża”. Wskaźnik zagęszczenia koryta nie powinien być mniejszy niż 0,97 według normalnej metody </w:t>
      </w:r>
      <w:proofErr w:type="spellStart"/>
      <w:r>
        <w:rPr>
          <w:rFonts w:ascii="Times New Roman" w:eastAsia="Times New Roman" w:hAnsi="Times New Roman" w:cs="Times New Roman"/>
          <w:sz w:val="18"/>
          <w:szCs w:val="18"/>
          <w:lang w:eastAsia="pl-PL"/>
        </w:rPr>
        <w:t>Proctora</w:t>
      </w:r>
      <w:proofErr w:type="spellEnd"/>
      <w:r>
        <w:rPr>
          <w:rFonts w:ascii="Times New Roman" w:eastAsia="Times New Roman" w:hAnsi="Times New Roman" w:cs="Times New Roman"/>
          <w:sz w:val="18"/>
          <w:szCs w:val="18"/>
          <w:lang w:eastAsia="pl-PL"/>
        </w:rPr>
        <w: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Jeżeli dokumentacja projektowa nie określa inaczej, to nawierzchnię chodnika z kostki brukowej można wykonywać bezpośrednio na podłożu z gruntu piaszczystego o          WP </w:t>
      </w:r>
      <w:r>
        <w:rPr>
          <w:rFonts w:ascii="Times New Roman" w:eastAsia="Times New Roman" w:hAnsi="Times New Roman" w:cs="Times New Roman"/>
          <w:sz w:val="18"/>
          <w:szCs w:val="18"/>
          <w:lang w:eastAsia="pl-PL"/>
        </w:rPr>
        <w:sym w:font="Symbol" w:char="F0B3"/>
      </w:r>
      <w:r>
        <w:rPr>
          <w:rFonts w:ascii="Times New Roman" w:eastAsia="Times New Roman" w:hAnsi="Times New Roman" w:cs="Times New Roman"/>
          <w:sz w:val="18"/>
          <w:szCs w:val="18"/>
          <w:lang w:eastAsia="pl-PL"/>
        </w:rPr>
        <w:t xml:space="preserve"> 35 [6] w uprzednio wykonanym korycie.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Podsypka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 podsypkę należy stosować piasek odpowiadający wymaganiom PN-B-06712 [3].</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Grubość podsypki po zagęszczeniu powinna zawierać się w granicach od 3 do              5 cm. Podsypka powinna być zwilżona wodą, zagęszczona i wyprofilowana.</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Warstwa odsączająca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Jeżeli w dokumentacji projektowej dla wykonania chodnika przewidziana jest warstwa odsączająca, to jej wykonanie powinno być zgodne z warunkami określonymi  w SST D-04.02.01 „Warstwy odsączające i odcinające”.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5.5. Układanie chodnika z betonowych kostek brukowych</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 uwagi na różnorodność kształtów i kolorów produkowanych kostek, możliwe jest ułożenie dowolnego wzoru - wcześniej ustalonego w dokumentacji projektowej lub zaakceptowanego przez Inżyniera.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Kostkę układa się na podsypce lub podłożu piaszczystym w taki sposób, aby szczeliny między kostkami wynosiły od 2 do 3 mm. Kostkę należy układać ok. 1,5 cm wyżej od projektowanej niwelety chodnika, gdyż w czasie wibrowania (ubijania) podsypka ulega zagęszczeniu.</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ułożeniu kostki, szczeliny należy wypełnić piaskiem, a następnie zamieść powierzchnię ułożonych kostek przy użyciu szczotek ręcznych lub mechanicznych i przystąpić do ubijania nawierzchni chodnika.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ubijania ułożonego chodnika z kostek brukowych, stosuje się wibratory płytowe z osłoną z tworzywa sztucznego dla ochrony kostek przed uszkodzeniem i zabrudzeniem. Wibrowanie należy prowadzić od krawędzi powierzchni ubijanej w kierunku środka i jednocześnie w kierunku poprzecznym kształtek.</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zagęszczania nawierzchni z betonowych kostek brukowych nie wolno używać walca.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 ubiciu nawierzchni należy uzupełnić szczeliny materiałem do wypełnienia i zamieść nawierzchnię. Chodnik z wypełnieniem spoin piaskiem nie wymaga pielęgnacji - może być zaraz oddany do użytkowania.</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6. kontrola jakości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pk6.</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sprawdzić, czy producent kostek brukowych posiada aprobatę techniczną.</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Pozostałe wymagania określono w SST D-05.02.23 „Nawierzchnia z kostki brukowej betonowej”.</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6.3.1. Sprawdzenie podłoża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podłoża polega na stwierdzeniu zgodności z dokumentacją projektową i odpowiednimi SST.</w:t>
      </w:r>
    </w:p>
    <w:p w:rsidR="00DA0FBA" w:rsidRDefault="00DA0FBA" w:rsidP="00DA0FB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Dopuszczalne tolerancje wynoszą dla: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głębokości koryta: </w:t>
      </w:r>
    </w:p>
    <w:p w:rsidR="00DA0FBA" w:rsidRDefault="00DA0FBA" w:rsidP="00DA0FBA">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 szerokości do 3 m:</w:t>
      </w:r>
      <w:r>
        <w:rPr>
          <w:rFonts w:ascii="Times New Roman" w:eastAsia="Times New Roman" w:hAnsi="Times New Roman" w:cs="Times New Roman"/>
          <w:sz w:val="18"/>
          <w:szCs w:val="18"/>
          <w:lang w:eastAsia="pl-PL"/>
        </w:rPr>
        <w:tab/>
        <w:t xml:space="preserve">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 cm, </w:t>
      </w:r>
    </w:p>
    <w:p w:rsidR="00DA0FBA" w:rsidRDefault="00DA0FBA" w:rsidP="00DA0FBA">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 szerokości powyżej 3 m: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szerokości koryta: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5 cm.</w:t>
      </w:r>
    </w:p>
    <w:p w:rsidR="00DA0FBA" w:rsidRDefault="00DA0FBA" w:rsidP="00DA0FB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6.3.2. Sprawdzenie podsypki</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Sprawdzenie podsypki w zakresie grubości i wymaganych spadków poprzecznych i podłużnych polega na stwierdzeniu zgodności z dokumentacją projektową oraz pkt 5.3 niniejszej SST. </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6.3.3. Sprawdzenie wykonania chodnika</w:t>
      </w:r>
    </w:p>
    <w:p w:rsidR="00DA0FBA" w:rsidRDefault="00DA0FBA" w:rsidP="00DA0FB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wykonania chodnika z betonowych kostek brukowych  polega na stwierdzeniu zgodności wykonania z dokumentacją projektową oraz wymaganiami pkt 5.5 niniejszej SST:</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pomierzenie szerokości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ubijania (wibrowania),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prawidłowości wypełnienia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czy przyjęty deseń (wzór) i kolor nawierzchni jest zachowany.</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 Sprawdzenie cech geometrycznych chodnika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6.4.1.  Sprawdzenie równości chodnika</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Sprawdzenie równości nawierzchni przeprowadzać należy łatą co najmniej raz na każde 150 do 300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ułożonego chodnika i w miejscach wątpliwych, jednak nie rzadziej niż raz na 50 m chodnika. Dopuszczalny prześwit pod łatą 4 m nie powinien przekraczać              1,0 cm.</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6.4.2. Sprawdzenie profilu podłużnego</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profilu podłużnego przeprowadzać należy za pomocą niwelacji, biorąc pod uwagę punkty charakterystyczne, jednak nie rzadziej niż co 100 m.</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Odchylenia od projektowanej niwelety chodnika w punktach załamania niwelety nie mogą przekraczać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 cm.</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6.4.3. Sprawdzenie przekroju poprzecznego</w:t>
      </w:r>
    </w:p>
    <w:p w:rsidR="00DA0FBA" w:rsidRDefault="00DA0FBA" w:rsidP="00DA0FBA">
      <w:pPr>
        <w:numPr>
          <w:ilvl w:val="12"/>
          <w:numId w:val="0"/>
        </w:num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przekroju poprzecznego dokonywać należy szablonem z poziomicą, co najmniej raz na każde 150 do 300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chodnika i w miejscach wątpliwych, jednak nie rzadziej niż co 50 m. Dopuszczalne odchylenia od projektowanego profilu wynoszą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0,3%.</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7. OBMIAR ROBÓT</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7.2. Jednostka obmiarowa</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Jednostką obmiarową jest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(metr kwadratowy) wykonanego chodnika z brukowej kostki betonowej.</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8. ODBIÓR ROBÓT</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numPr>
          <w:ilvl w:val="12"/>
          <w:numId w:val="0"/>
        </w:numPr>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9. PODSTAWA PŁATNOŚCI</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Cena wykonania 1 m</w:t>
      </w:r>
      <w:r>
        <w:rPr>
          <w:rFonts w:ascii="Times New Roman" w:eastAsia="Times New Roman" w:hAnsi="Times New Roman" w:cs="Times New Roman"/>
          <w:sz w:val="18"/>
          <w:szCs w:val="18"/>
          <w:vertAlign w:val="superscript"/>
          <w:lang w:eastAsia="pl-PL"/>
        </w:rPr>
        <w:t>2</w:t>
      </w:r>
      <w:r>
        <w:rPr>
          <w:rFonts w:ascii="Times New Roman" w:eastAsia="Times New Roman" w:hAnsi="Times New Roman" w:cs="Times New Roman"/>
          <w:sz w:val="18"/>
          <w:szCs w:val="18"/>
          <w:lang w:eastAsia="pl-PL"/>
        </w:rPr>
        <w:t xml:space="preserve"> chodnika z brukowej kostki betonowej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 na miejsce wbudowania,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ew. wykonanie warstwy odsączającej,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ułożenie kostki brukowej wraz z zagęszczeniem i wypełnieniem szczelin,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przeprowadzenie badań i pomiarów wymaganych w specyfikacji technicznej.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r>
        <w:rPr>
          <w:rFonts w:ascii="Times New Roman" w:eastAsia="Times New Roman" w:hAnsi="Times New Roman" w:cs="Times New Roman"/>
          <w:bCs/>
          <w:kern w:val="32"/>
          <w:sz w:val="18"/>
          <w:szCs w:val="18"/>
          <w:lang w:eastAsia="pl-PL"/>
        </w:rPr>
        <w:t>10. przepisy związane</w:t>
      </w:r>
    </w:p>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559"/>
        <w:gridCol w:w="5455"/>
      </w:tblGrid>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PN-B-04111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Materiały kamienne. Oznaczanie ścieralności na tarczy </w:t>
            </w:r>
            <w:proofErr w:type="spellStart"/>
            <w:r>
              <w:rPr>
                <w:rFonts w:ascii="Times New Roman" w:eastAsia="Times New Roman" w:hAnsi="Times New Roman" w:cs="Times New Roman"/>
                <w:sz w:val="18"/>
                <w:szCs w:val="18"/>
                <w:lang w:eastAsia="pl-PL"/>
              </w:rPr>
              <w:t>Boehmego</w:t>
            </w:r>
            <w:proofErr w:type="spellEnd"/>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PN-B-06712</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Kruszywa mineralne do betonu zwykłego</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4.</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val="en-US" w:eastAsia="pl-PL"/>
              </w:rPr>
            </w:pPr>
            <w:r>
              <w:rPr>
                <w:rFonts w:ascii="Times New Roman" w:eastAsia="Times New Roman" w:hAnsi="Times New Roman" w:cs="Times New Roman"/>
                <w:sz w:val="18"/>
                <w:szCs w:val="18"/>
                <w:lang w:val="en-US" w:eastAsia="pl-PL"/>
              </w:rPr>
              <w:t>PN-B-19701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PN-B-32250</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Materiały budowlane. Woda do betonów i zapraw</w:t>
            </w:r>
          </w:p>
        </w:tc>
      </w:tr>
      <w:tr w:rsidR="00DA0FBA" w:rsidTr="00DA0FBA">
        <w:tc>
          <w:tcPr>
            <w:tcW w:w="496"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559"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BN-68/8931-01</w:t>
            </w:r>
          </w:p>
        </w:tc>
        <w:tc>
          <w:tcPr>
            <w:tcW w:w="5455" w:type="dxa"/>
            <w:hideMark/>
          </w:tcPr>
          <w:p w:rsidR="00DA0FBA" w:rsidRDefault="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Drogi samochodowe. Oznaczenie wskaźnika piaskowego.</w:t>
            </w:r>
          </w:p>
        </w:tc>
      </w:tr>
    </w:tbl>
    <w:p w:rsidR="00DA0FBA" w:rsidRDefault="00DA0FBA" w:rsidP="00DA0FBA">
      <w:pPr>
        <w:keepNext/>
        <w:numPr>
          <w:ilvl w:val="12"/>
          <w:numId w:val="0"/>
        </w:numPr>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10.2. Inne dokumenty</w:t>
      </w:r>
    </w:p>
    <w:p w:rsidR="00DA0FBA" w:rsidRDefault="00DA0FBA" w:rsidP="00DA0FBA">
      <w:pPr>
        <w:numPr>
          <w:ilvl w:val="12"/>
          <w:numId w:val="0"/>
        </w:num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Nie występują.</w:t>
      </w: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18"/>
          <w:szCs w:val="18"/>
          <w:lang w:eastAsia="pl-PL"/>
        </w:rPr>
      </w:pPr>
    </w:p>
    <w:p w:rsidR="00DA0FBA" w:rsidRDefault="00DA0FBA"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4A554D" w:rsidRPr="00DA0FBA" w:rsidRDefault="004A554D" w:rsidP="00DA0FBA">
      <w:pPr>
        <w:numPr>
          <w:ilvl w:val="12"/>
          <w:numId w:val="0"/>
        </w:num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numPr>
          <w:ilvl w:val="12"/>
          <w:numId w:val="0"/>
        </w:numPr>
        <w:spacing w:after="0" w:line="240" w:lineRule="auto"/>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SZCZEGÓŁOWE  SPECYFIKACJE TECHNICZNE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D - 08.03.01</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CPV 45233253-7</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r w:rsidRPr="00DA0FBA">
        <w:rPr>
          <w:rFonts w:ascii="Times New Roman" w:eastAsia="Times New Roman" w:hAnsi="Times New Roman" w:cs="Times New Roman"/>
          <w:sz w:val="20"/>
          <w:szCs w:val="20"/>
          <w:lang w:eastAsia="pl-PL"/>
        </w:rPr>
        <w:t>BETONOWE  OBRZEŻA  CHODNIKOWE</w:t>
      </w: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Pr="00DA0FBA" w:rsidRDefault="00DA0FBA" w:rsidP="00DA0FBA">
      <w:pPr>
        <w:spacing w:after="0" w:line="240" w:lineRule="auto"/>
        <w:jc w:val="center"/>
        <w:rPr>
          <w:rFonts w:ascii="Times New Roman" w:eastAsia="Times New Roman" w:hAnsi="Times New Roman" w:cs="Times New Roman"/>
          <w:sz w:val="20"/>
          <w:szCs w:val="20"/>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center"/>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pPr>
    </w:p>
    <w:p w:rsidR="00DA0FBA" w:rsidRDefault="00DA0FBA" w:rsidP="00DA0FBA">
      <w:pPr>
        <w:spacing w:after="0" w:line="240" w:lineRule="auto"/>
        <w:rPr>
          <w:rFonts w:ascii="Times New Roman" w:eastAsia="Times New Roman" w:hAnsi="Times New Roman" w:cs="Times New Roman"/>
          <w:sz w:val="18"/>
          <w:szCs w:val="18"/>
          <w:lang w:eastAsia="pl-PL"/>
        </w:rPr>
        <w:sectPr w:rsidR="00DA0FBA">
          <w:type w:val="continuous"/>
          <w:pgSz w:w="11907" w:h="16840"/>
          <w:pgMar w:top="1134" w:right="1134" w:bottom="1134" w:left="1134" w:header="1701" w:footer="1531" w:gutter="0"/>
          <w:cols w:space="708"/>
        </w:sect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5" w:name="_Toc426531382"/>
      <w:r>
        <w:rPr>
          <w:rFonts w:ascii="Times New Roman" w:eastAsia="Times New Roman" w:hAnsi="Times New Roman" w:cs="Times New Roman"/>
          <w:bCs/>
          <w:kern w:val="32"/>
          <w:sz w:val="18"/>
          <w:szCs w:val="18"/>
          <w:lang w:eastAsia="pl-PL"/>
        </w:rPr>
        <w:lastRenderedPageBreak/>
        <w:t>1. WSTĘP</w:t>
      </w:r>
      <w:bookmarkEnd w:id="875"/>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 Przedmiot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Przedmiotem niniejszej specyfikacji technicznej (SST) są wymagania dotyczące wykonania i odbioru robót związanych z ustawieniem betonowego obrzeża chodnikowego.</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 Zakres stosowania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zlecaniu i realizacji robót na zadaniu</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CHOCEŃ - JANOWO NA ODCINKU OD KM 0+000 DO KM 0+050</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ORAZ PRZEBUDOWA DROGI GMINNEJ NR 190728C RELACJI JANOWO – ŻĄBIN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 xml:space="preserve">OD KM 0+000 DO KM 0+500 WRAZ Z PRZEPUSTEM, ZNISZCZONYCH </w:t>
      </w:r>
    </w:p>
    <w:p w:rsidR="00DA0FBA" w:rsidRPr="00267A95"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267A95">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jc w:val="center"/>
        <w:rPr>
          <w:rFonts w:ascii="Times New Roman" w:eastAsia="Times New Roman" w:hAnsi="Times New Roman" w:cs="Times New Roman"/>
          <w:sz w:val="18"/>
          <w:szCs w:val="18"/>
          <w:lang w:eastAsia="pl-PL"/>
        </w:rPr>
      </w:pPr>
      <w:r w:rsidRPr="005B23FB">
        <w:rPr>
          <w:rFonts w:ascii="Times New Roman" w:eastAsia="Times New Roman" w:hAnsi="Times New Roman" w:cs="Times New Roman"/>
          <w:sz w:val="18"/>
          <w:szCs w:val="18"/>
          <w:lang w:eastAsia="pl-PL"/>
        </w:rPr>
        <w:t xml:space="preserve">GMINA CHOCEŃ  </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PRZEBUDOWA DROGI GMINNEJ NR 190728C RELACJI JANOWO – ZĄBIN</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OD KM 1+100 DO KM 1+700 WRAZ Z PRZEPUSTEM, ZNISZCZONYM</w:t>
      </w:r>
    </w:p>
    <w:p w:rsidR="00DA0FBA" w:rsidRDefault="00DA0FBA" w:rsidP="00DA0FBA">
      <w:pPr>
        <w:spacing w:after="0" w:line="240" w:lineRule="auto"/>
        <w:ind w:right="-567"/>
        <w:jc w:val="center"/>
        <w:rPr>
          <w:rFonts w:ascii="Times New Roman" w:eastAsia="Times New Roman" w:hAnsi="Times New Roman" w:cs="Times New Roman"/>
          <w:bCs/>
          <w:sz w:val="18"/>
          <w:szCs w:val="18"/>
          <w:lang w:eastAsia="pl-PL"/>
        </w:rPr>
      </w:pPr>
      <w:r w:rsidRPr="005B23FB">
        <w:rPr>
          <w:rFonts w:ascii="Times New Roman" w:eastAsia="Times New Roman" w:hAnsi="Times New Roman" w:cs="Times New Roman"/>
          <w:bCs/>
          <w:sz w:val="18"/>
          <w:szCs w:val="18"/>
          <w:lang w:eastAsia="pl-PL"/>
        </w:rPr>
        <w:t>WSKUTEK DESZCZY NAWALNYCH W MAJU 2010ROKU</w:t>
      </w:r>
    </w:p>
    <w:p w:rsidR="00DA0FBA" w:rsidRPr="005B23FB" w:rsidRDefault="00DA0FBA" w:rsidP="00DA0FBA">
      <w:pPr>
        <w:spacing w:after="0" w:line="240" w:lineRule="auto"/>
        <w:ind w:right="-567"/>
        <w:jc w:val="center"/>
        <w:rPr>
          <w:rFonts w:ascii="Times New Roman" w:eastAsia="Times New Roman" w:hAnsi="Times New Roman" w:cs="Times New Roman"/>
          <w:bCs/>
          <w:sz w:val="18"/>
          <w:szCs w:val="18"/>
          <w:lang w:eastAsia="pl-PL"/>
        </w:rPr>
      </w:pPr>
      <w:r>
        <w:rPr>
          <w:rFonts w:ascii="Times New Roman" w:eastAsia="Times New Roman" w:hAnsi="Times New Roman" w:cs="Times New Roman"/>
          <w:bCs/>
          <w:sz w:val="18"/>
          <w:szCs w:val="18"/>
          <w:lang w:eastAsia="pl-PL"/>
        </w:rPr>
        <w:t>GMINA  CHOCEŃ</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 Zakres robót objętych SST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Ustalenia zawarte w niniejszej specyfikacji dotyczą zasad prowadzenia robót związanych z ustawieniem betonowego obrzeża chodnikowego </w:t>
      </w:r>
    </w:p>
    <w:p w:rsidR="001C73DD" w:rsidRDefault="001C73DD" w:rsidP="001C73DD">
      <w:pPr>
        <w:spacing w:after="0" w:line="240" w:lineRule="auto"/>
        <w:ind w:right="-567"/>
        <w:rPr>
          <w:rFonts w:ascii="Times New Roman" w:eastAsia="Times New Roman" w:hAnsi="Times New Roman" w:cs="Times New Roman"/>
          <w:sz w:val="18"/>
          <w:szCs w:val="18"/>
          <w:lang w:eastAsia="pl-PL"/>
        </w:rPr>
      </w:pPr>
      <w:r w:rsidRPr="00267A95">
        <w:rPr>
          <w:rFonts w:ascii="Times New Roman" w:eastAsia="Times New Roman" w:hAnsi="Times New Roman" w:cs="Times New Roman"/>
          <w:bCs/>
          <w:sz w:val="18"/>
          <w:szCs w:val="18"/>
          <w:lang w:eastAsia="pl-PL"/>
        </w:rPr>
        <w:t>PRZEBUDOWA  PRZEPUSTU W CIAGU DROGI GMINNEJ NR 190726C RELACJI</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CHOCEŃ - JANOWO NA ODCINKU OD KM 0+000 DO KM 0+050</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ORAZ PRZEBUDOWA DROGI GMINNEJ NR 190728C RELACJI JANOWO – ŻĄBIN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 xml:space="preserve">OD KM 0+000 DO KM 0+500 WRAZ Z PRZEPUSTEM, ZNISZCZONYCH </w:t>
      </w:r>
      <w:r>
        <w:rPr>
          <w:rFonts w:ascii="Times New Roman" w:eastAsia="Times New Roman" w:hAnsi="Times New Roman" w:cs="Times New Roman"/>
          <w:bCs/>
          <w:sz w:val="18"/>
          <w:szCs w:val="18"/>
          <w:lang w:eastAsia="pl-PL"/>
        </w:rPr>
        <w:t xml:space="preserve"> </w:t>
      </w:r>
      <w:r w:rsidRPr="00267A95">
        <w:rPr>
          <w:rFonts w:ascii="Times New Roman" w:eastAsia="Times New Roman" w:hAnsi="Times New Roman" w:cs="Times New Roman"/>
          <w:bCs/>
          <w:sz w:val="18"/>
          <w:szCs w:val="18"/>
          <w:lang w:eastAsia="pl-PL"/>
        </w:rPr>
        <w:t>WSKUTEK DESZCZY NAWALNYCH W MAJU 2010ROKU</w:t>
      </w:r>
      <w:r>
        <w:rPr>
          <w:rFonts w:ascii="Times New Roman" w:eastAsia="Times New Roman" w:hAnsi="Times New Roman" w:cs="Times New Roman"/>
          <w:bCs/>
          <w:sz w:val="18"/>
          <w:szCs w:val="18"/>
          <w:lang w:eastAsia="pl-PL"/>
        </w:rPr>
        <w:t xml:space="preserve">  </w:t>
      </w:r>
      <w:r>
        <w:rPr>
          <w:rFonts w:ascii="Times New Roman" w:eastAsia="Times New Roman" w:hAnsi="Times New Roman" w:cs="Times New Roman"/>
          <w:sz w:val="18"/>
          <w:szCs w:val="18"/>
          <w:lang w:eastAsia="pl-PL"/>
        </w:rPr>
        <w:t xml:space="preserve">GMINA CHOCEŃ </w:t>
      </w:r>
    </w:p>
    <w:p w:rsidR="001C73DD" w:rsidRPr="00462BE3" w:rsidRDefault="001C73DD" w:rsidP="001C73DD">
      <w:pPr>
        <w:spacing w:after="0" w:line="240" w:lineRule="auto"/>
        <w:ind w:right="-567"/>
        <w:rPr>
          <w:rFonts w:ascii="Times New Roman" w:eastAsia="Times New Roman" w:hAnsi="Times New Roman" w:cs="Times New Roman"/>
          <w:bCs/>
          <w:sz w:val="18"/>
          <w:szCs w:val="18"/>
          <w:lang w:eastAsia="pl-PL"/>
        </w:rPr>
      </w:pPr>
      <w:r>
        <w:rPr>
          <w:rFonts w:ascii="Times New Roman" w:eastAsia="Times New Roman" w:hAnsi="Times New Roman" w:cs="Times New Roman"/>
          <w:sz w:val="18"/>
          <w:szCs w:val="18"/>
          <w:lang w:eastAsia="pl-PL"/>
        </w:rPr>
        <w:t xml:space="preserve">ETAP I </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ustawienie obrzeży betonowych 8x30cm </w:t>
      </w:r>
      <w:r w:rsidR="004A554D">
        <w:rPr>
          <w:rFonts w:ascii="Times New Roman" w:eastAsia="Times New Roman" w:hAnsi="Times New Roman" w:cs="Times New Roman"/>
          <w:sz w:val="18"/>
          <w:szCs w:val="18"/>
          <w:lang w:eastAsia="pl-PL"/>
        </w:rPr>
        <w:t>szarych  na ławie betonowej  C12-15 z oporem  –  54,00</w:t>
      </w:r>
      <w:r>
        <w:rPr>
          <w:rFonts w:ascii="Times New Roman" w:eastAsia="Times New Roman" w:hAnsi="Times New Roman" w:cs="Times New Roman"/>
          <w:sz w:val="18"/>
          <w:szCs w:val="18"/>
          <w:lang w:eastAsia="pl-PL"/>
        </w:rPr>
        <w:t>m</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 Określenia podstawowe</w:t>
      </w:r>
    </w:p>
    <w:p w:rsidR="00DA0FBA" w:rsidRDefault="00DA0FBA" w:rsidP="00DA0FBA">
      <w:pPr>
        <w:tabs>
          <w:tab w:val="left" w:pos="567"/>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1.4.1. Obrzeża chodnikowe - prefabrykowane belki betonowe rozgraniczające jednostronnie lub dwustronnie ciągi komunikacyjne od terenów nie przeznaczonych do komunikacji.</w:t>
      </w:r>
    </w:p>
    <w:p w:rsidR="00DA0FBA" w:rsidRDefault="00DA0FBA" w:rsidP="00DA0FBA">
      <w:pPr>
        <w:tabs>
          <w:tab w:val="left" w:pos="567"/>
        </w:tabs>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1.4.2. Pozostałe określenia podstawowe są zgodne z obowiązującymi, odpowiednimi polskimi normami  i definicjami podanymi w SST D-M-00.00.00 „Wymagania ogólne”        pkt 1.4.</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 Ogólne wymagania dotyczące robót</w:t>
      </w:r>
    </w:p>
    <w:p w:rsidR="00DA0FBA" w:rsidRDefault="00DA0FBA" w:rsidP="00DA0FBA">
      <w:pPr>
        <w:tabs>
          <w:tab w:val="left" w:pos="630"/>
        </w:tabs>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robót podano w SST D-M-00.00.00 „Wymagania ogólne” pkt 1.5.</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6" w:name="_Toc425567015"/>
      <w:bookmarkStart w:id="877" w:name="_Toc426531383"/>
      <w:r>
        <w:rPr>
          <w:rFonts w:ascii="Times New Roman" w:eastAsia="Times New Roman" w:hAnsi="Times New Roman" w:cs="Times New Roman"/>
          <w:bCs/>
          <w:kern w:val="32"/>
          <w:sz w:val="18"/>
          <w:szCs w:val="18"/>
          <w:lang w:eastAsia="pl-PL"/>
        </w:rPr>
        <w:t>2. MATERIAŁY</w:t>
      </w:r>
      <w:bookmarkEnd w:id="876"/>
      <w:bookmarkEnd w:id="877"/>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 Ogólne wymagania dotyczące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materiałów, ich pozyskiwania i składowania podano w SST D-M-00.00.00 „Wymagania ogólne”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 Stosowane materiały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Materiałami stosowanymi są: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 odpowiadające wymaganiom BN-80/6775-04/04 [9] i BN-80/6775-03/01 [8],</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żwir lub piasek do wykonania ław,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wg PN-B-19701 [7],</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piasek do zapraw wg PN-B-06711 [3].</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2.3. Betonowe obrzeża chodnikowe - klasyfikacja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przekroju poprzecznego rozróżnia się dwa rodzaje obrzeży:</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obrzeże niskie</w:t>
      </w:r>
      <w:r>
        <w:rPr>
          <w:rFonts w:ascii="Times New Roman" w:eastAsia="Times New Roman" w:hAnsi="Times New Roman" w:cs="Times New Roman"/>
          <w:sz w:val="18"/>
          <w:szCs w:val="18"/>
          <w:lang w:eastAsia="pl-PL"/>
        </w:rPr>
        <w:tab/>
        <w:t>- On,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obrzeże wysokie</w:t>
      </w:r>
      <w:r>
        <w:rPr>
          <w:rFonts w:ascii="Times New Roman" w:eastAsia="Times New Roman" w:hAnsi="Times New Roman" w:cs="Times New Roman"/>
          <w:sz w:val="18"/>
          <w:szCs w:val="18"/>
          <w:lang w:eastAsia="pl-PL"/>
        </w:rPr>
        <w:tab/>
        <w:t xml:space="preserve">- </w:t>
      </w:r>
      <w:proofErr w:type="spellStart"/>
      <w:r>
        <w:rPr>
          <w:rFonts w:ascii="Times New Roman" w:eastAsia="Times New Roman" w:hAnsi="Times New Roman" w:cs="Times New Roman"/>
          <w:sz w:val="18"/>
          <w:szCs w:val="18"/>
          <w:lang w:eastAsia="pl-PL"/>
        </w:rPr>
        <w:t>Ow</w:t>
      </w:r>
      <w:proofErr w:type="spellEnd"/>
      <w:r>
        <w:rPr>
          <w:rFonts w:ascii="Times New Roman" w:eastAsia="Times New Roman" w:hAnsi="Times New Roman" w:cs="Times New Roman"/>
          <w:sz w:val="18"/>
          <w:szCs w:val="18"/>
          <w:lang w:eastAsia="pl-PL"/>
        </w:rPr>
        <w: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zależności od dopuszczalnych wielkości i liczby uszkodzeń oraz odchyłek wymiarowych obrzeża dzieli się na: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gatunek 1 </w:t>
      </w:r>
      <w:r>
        <w:rPr>
          <w:rFonts w:ascii="Times New Roman" w:eastAsia="Times New Roman" w:hAnsi="Times New Roman" w:cs="Times New Roman"/>
          <w:sz w:val="18"/>
          <w:szCs w:val="18"/>
          <w:lang w:eastAsia="pl-PL"/>
        </w:rPr>
        <w:tab/>
        <w:t>- G1,</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r>
        <w:rPr>
          <w:rFonts w:ascii="Times New Roman" w:eastAsia="Times New Roman" w:hAnsi="Times New Roman" w:cs="Times New Roman"/>
          <w:sz w:val="18"/>
          <w:szCs w:val="18"/>
          <w:lang w:eastAsia="pl-PL"/>
        </w:rPr>
        <w:tab/>
        <w:t>- G2.</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Przykład oznaczenia betonowego obrzeża chodnikowego niskiego (On) o wymiarach 6 x 20 x 75 cm gat. 1:</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obrzeże On - I/6/20/75 BN-80/6775-03/04 [9].</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 Betonowe obrzeża chodnikowe - wymagania techniczne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2.4.1. Wymiary betonowych obrzeży chodnikowych</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Kształt obrzeży betonowych przedstawiono na rysunku 1, a wymiary podano w tablicy 1.</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framePr w:hSpace="141" w:wrap="around" w:vAnchor="text" w:hAnchor="page" w:x="4113" w:y="2"/>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noProof/>
          <w:sz w:val="18"/>
          <w:szCs w:val="18"/>
          <w:lang w:eastAsia="pl-PL"/>
        </w:rPr>
        <w:drawing>
          <wp:inline distT="0" distB="0" distL="0" distR="0">
            <wp:extent cx="2351405" cy="1080770"/>
            <wp:effectExtent l="0" t="0" r="0" b="508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51405" cy="1080770"/>
                    </a:xfrm>
                    <a:prstGeom prst="rect">
                      <a:avLst/>
                    </a:prstGeom>
                    <a:noFill/>
                    <a:ln>
                      <a:noFill/>
                    </a:ln>
                  </pic:spPr>
                </pic:pic>
              </a:graphicData>
            </a:graphic>
          </wp:inline>
        </w:drawing>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Rysunek 1. Kształt betonowego obrzeża chodnikowego</w:t>
      </w:r>
    </w:p>
    <w:p w:rsidR="00DA0FBA" w:rsidRDefault="00DA0FBA" w:rsidP="00DA0FBA">
      <w:pPr>
        <w:spacing w:before="240"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1. Wymiary obrzeży</w:t>
      </w:r>
    </w:p>
    <w:tbl>
      <w:tblPr>
        <w:tblW w:w="0" w:type="auto"/>
        <w:tblLayout w:type="fixed"/>
        <w:tblCellMar>
          <w:left w:w="70" w:type="dxa"/>
          <w:right w:w="70" w:type="dxa"/>
        </w:tblCellMar>
        <w:tblLook w:val="04A0" w:firstRow="1" w:lastRow="0" w:firstColumn="1" w:lastColumn="0" w:noHBand="0" w:noVBand="1"/>
      </w:tblPr>
      <w:tblGrid>
        <w:gridCol w:w="1346"/>
        <w:gridCol w:w="1232"/>
        <w:gridCol w:w="1232"/>
        <w:gridCol w:w="1232"/>
        <w:gridCol w:w="1265"/>
      </w:tblGrid>
      <w:tr w:rsidR="00DA0FBA" w:rsidTr="00DA0FBA">
        <w:tc>
          <w:tcPr>
            <w:tcW w:w="1346" w:type="dxa"/>
            <w:tcBorders>
              <w:top w:val="single" w:sz="6" w:space="0" w:color="auto"/>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4961" w:type="dxa"/>
            <w:gridSpan w:val="4"/>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obrzeży,   cm</w:t>
            </w:r>
          </w:p>
        </w:tc>
      </w:tr>
      <w:tr w:rsidR="00DA0FBA" w:rsidTr="00DA0FBA">
        <w:tc>
          <w:tcPr>
            <w:tcW w:w="1346" w:type="dxa"/>
            <w:tcBorders>
              <w:top w:val="nil"/>
              <w:left w:val="single" w:sz="6" w:space="0" w:color="auto"/>
              <w:bottom w:val="double" w:sz="6" w:space="0" w:color="auto"/>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w:t>
            </w:r>
          </w:p>
        </w:tc>
        <w:tc>
          <w:tcPr>
            <w:tcW w:w="1232"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h</w:t>
            </w:r>
          </w:p>
        </w:tc>
        <w:tc>
          <w:tcPr>
            <w:tcW w:w="1265"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w:t>
            </w:r>
          </w:p>
        </w:tc>
      </w:tr>
      <w:tr w:rsidR="00DA0FBA" w:rsidTr="00DA0FBA">
        <w:tc>
          <w:tcPr>
            <w:tcW w:w="1346" w:type="dxa"/>
            <w:tcBorders>
              <w:top w:val="nil"/>
              <w:left w:val="single" w:sz="6" w:space="0" w:color="auto"/>
              <w:bottom w:val="single" w:sz="6" w:space="0" w:color="auto"/>
              <w:right w:val="nil"/>
            </w:tcBorders>
            <w:hideMark/>
          </w:tcPr>
          <w:p w:rsidR="00DA0FBA" w:rsidRDefault="00DA0FBA">
            <w:pPr>
              <w:spacing w:before="18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On</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w:t>
            </w:r>
          </w:p>
          <w:p w:rsidR="00DA0FBA" w:rsidRDefault="00DA0FBA">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32"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265" w:type="dxa"/>
            <w:tcBorders>
              <w:top w:val="nil"/>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1346" w:type="dxa"/>
            <w:tcBorders>
              <w:top w:val="single" w:sz="6" w:space="0" w:color="auto"/>
              <w:left w:val="single" w:sz="6" w:space="0" w:color="auto"/>
              <w:bottom w:val="sing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p w:rsidR="00DA0FBA" w:rsidRDefault="00DA0FBA">
            <w:pPr>
              <w:spacing w:after="0" w:line="240" w:lineRule="auto"/>
              <w:jc w:val="both"/>
              <w:rPr>
                <w:rFonts w:ascii="Times New Roman" w:eastAsia="Times New Roman" w:hAnsi="Times New Roman" w:cs="Times New Roman"/>
                <w:sz w:val="18"/>
                <w:szCs w:val="18"/>
                <w:lang w:eastAsia="pl-PL"/>
              </w:rPr>
            </w:pPr>
            <w:proofErr w:type="spellStart"/>
            <w:r>
              <w:rPr>
                <w:rFonts w:ascii="Times New Roman" w:eastAsia="Times New Roman" w:hAnsi="Times New Roman" w:cs="Times New Roman"/>
                <w:sz w:val="18"/>
                <w:szCs w:val="18"/>
                <w:lang w:eastAsia="pl-PL"/>
              </w:rPr>
              <w:t>Ow</w:t>
            </w:r>
            <w:proofErr w:type="spellEnd"/>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75</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90</w:t>
            </w:r>
          </w:p>
          <w:p w:rsidR="00DA0FBA" w:rsidRDefault="00DA0FBA">
            <w:pPr>
              <w:spacing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100</w:t>
            </w:r>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232"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30</w:t>
            </w:r>
          </w:p>
        </w:tc>
        <w:tc>
          <w:tcPr>
            <w:tcW w:w="1265"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2.4.2. Dopuszczalne odchyłki wymiarów obrzeży</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odchyłki wymiarów obrzeży podano w tablicy 2.</w:t>
      </w:r>
    </w:p>
    <w:p w:rsidR="00DA0FBA" w:rsidRDefault="00DA0FBA" w:rsidP="00DA0FBA">
      <w:pPr>
        <w:spacing w:after="12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2. Dopuszczalne odchyłki wymiarów obrzeży</w:t>
      </w:r>
    </w:p>
    <w:tbl>
      <w:tblPr>
        <w:tblW w:w="0" w:type="auto"/>
        <w:tblLayout w:type="fixed"/>
        <w:tblCellMar>
          <w:left w:w="70" w:type="dxa"/>
          <w:right w:w="70" w:type="dxa"/>
        </w:tblCellMar>
        <w:tblLook w:val="04A0" w:firstRow="1" w:lastRow="0" w:firstColumn="1" w:lastColumn="0" w:noHBand="0" w:noVBand="1"/>
      </w:tblPr>
      <w:tblGrid>
        <w:gridCol w:w="2338"/>
        <w:gridCol w:w="2586"/>
        <w:gridCol w:w="2586"/>
      </w:tblGrid>
      <w:tr w:rsidR="00DA0FBA" w:rsidTr="00DA0FBA">
        <w:tc>
          <w:tcPr>
            <w:tcW w:w="2338" w:type="dxa"/>
            <w:tcBorders>
              <w:top w:val="single" w:sz="6" w:space="0" w:color="auto"/>
              <w:left w:val="single" w:sz="6" w:space="0" w:color="auto"/>
              <w:bottom w:val="nil"/>
              <w:right w:val="nil"/>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w:t>
            </w:r>
          </w:p>
        </w:tc>
        <w:tc>
          <w:tcPr>
            <w:tcW w:w="5172"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Dopuszczalna odchyłka,   m</w:t>
            </w:r>
          </w:p>
        </w:tc>
      </w:tr>
      <w:tr w:rsidR="00DA0FBA" w:rsidTr="00DA0FBA">
        <w:tc>
          <w:tcPr>
            <w:tcW w:w="2338" w:type="dxa"/>
            <w:tcBorders>
              <w:top w:val="nil"/>
              <w:left w:val="single" w:sz="6" w:space="0" w:color="auto"/>
              <w:bottom w:val="double" w:sz="6" w:space="0" w:color="auto"/>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wymiaru</w:t>
            </w:r>
          </w:p>
        </w:tc>
        <w:tc>
          <w:tcPr>
            <w:tcW w:w="2586" w:type="dxa"/>
            <w:tcBorders>
              <w:top w:val="single" w:sz="6" w:space="0" w:color="auto"/>
              <w:left w:val="single" w:sz="6" w:space="0" w:color="auto"/>
              <w:bottom w:val="doub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2586" w:type="dxa"/>
            <w:tcBorders>
              <w:top w:val="single" w:sz="6" w:space="0" w:color="auto"/>
              <w:left w:val="single" w:sz="6" w:space="0" w:color="auto"/>
              <w:bottom w:val="doub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2338" w:type="dxa"/>
            <w:tcBorders>
              <w:top w:val="nil"/>
              <w:left w:val="single" w:sz="6" w:space="0" w:color="auto"/>
              <w:bottom w:val="single" w:sz="6" w:space="0" w:color="auto"/>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w:t>
            </w:r>
          </w:p>
        </w:tc>
        <w:tc>
          <w:tcPr>
            <w:tcW w:w="2586"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8</w:t>
            </w:r>
          </w:p>
        </w:tc>
        <w:tc>
          <w:tcPr>
            <w:tcW w:w="2586"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12</w:t>
            </w:r>
          </w:p>
        </w:tc>
      </w:tr>
      <w:tr w:rsidR="00DA0FBA" w:rsidTr="00DA0FBA">
        <w:tc>
          <w:tcPr>
            <w:tcW w:w="2338" w:type="dxa"/>
            <w:tcBorders>
              <w:top w:val="single" w:sz="6" w:space="0" w:color="auto"/>
              <w:left w:val="single" w:sz="6" w:space="0" w:color="auto"/>
              <w:bottom w:val="single" w:sz="6" w:space="0" w:color="auto"/>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   h</w:t>
            </w:r>
          </w:p>
        </w:tc>
        <w:tc>
          <w:tcPr>
            <w:tcW w:w="2586"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c>
          <w:tcPr>
            <w:tcW w:w="2586" w:type="dxa"/>
            <w:tcBorders>
              <w:top w:val="single" w:sz="6" w:space="0" w:color="auto"/>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3</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2.4.3. Dopuszczalne wady i uszkodzenia obrzeży</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Powierzchnie obrzeży powinny być bez rys, pęknięć i ubytków betonu, o fakturze z formy lub zatartej. Krawędzie elementów powinny być równe i proste.</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Dopuszczalne wady oraz uszkodzenia powierzchni i krawędzi elementów nie powinny przekraczać wartości podanych w tablicy 3.</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Tablica 3. Dopuszczalne wady i uszkodzenia obrzeży</w:t>
      </w:r>
    </w:p>
    <w:tbl>
      <w:tblPr>
        <w:tblW w:w="0" w:type="auto"/>
        <w:tblLayout w:type="fixed"/>
        <w:tblCellMar>
          <w:left w:w="70" w:type="dxa"/>
          <w:right w:w="70" w:type="dxa"/>
        </w:tblCellMar>
        <w:tblLook w:val="04A0" w:firstRow="1" w:lastRow="0" w:firstColumn="1" w:lastColumn="0" w:noHBand="0" w:noVBand="1"/>
      </w:tblPr>
      <w:tblGrid>
        <w:gridCol w:w="1913"/>
        <w:gridCol w:w="3119"/>
        <w:gridCol w:w="1239"/>
        <w:gridCol w:w="1239"/>
      </w:tblGrid>
      <w:tr w:rsidR="00DA0FBA" w:rsidTr="00DA0FBA">
        <w:tc>
          <w:tcPr>
            <w:tcW w:w="5032" w:type="dxa"/>
            <w:gridSpan w:val="2"/>
            <w:tcBorders>
              <w:top w:val="single" w:sz="6" w:space="0" w:color="auto"/>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Rodzaj wad i uszkodzeń</w:t>
            </w:r>
          </w:p>
        </w:tc>
        <w:tc>
          <w:tcPr>
            <w:tcW w:w="2478"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Dopuszczalna wielkość </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wad i uszkodzeń</w:t>
            </w:r>
          </w:p>
        </w:tc>
      </w:tr>
      <w:tr w:rsidR="00DA0FBA" w:rsidTr="00DA0FBA">
        <w:tc>
          <w:tcPr>
            <w:tcW w:w="5032" w:type="dxa"/>
            <w:gridSpan w:val="2"/>
            <w:tcBorders>
              <w:top w:val="nil"/>
              <w:left w:val="single" w:sz="6" w:space="0" w:color="auto"/>
              <w:bottom w:val="doub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1239"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1</w:t>
            </w:r>
          </w:p>
        </w:tc>
        <w:tc>
          <w:tcPr>
            <w:tcW w:w="1239" w:type="dxa"/>
            <w:tcBorders>
              <w:top w:val="single" w:sz="6" w:space="0" w:color="auto"/>
              <w:left w:val="single" w:sz="6" w:space="0" w:color="auto"/>
              <w:bottom w:val="doub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Gatunek 2</w:t>
            </w:r>
          </w:p>
        </w:tc>
      </w:tr>
      <w:tr w:rsidR="00DA0FBA" w:rsidTr="00DA0FBA">
        <w:tc>
          <w:tcPr>
            <w:tcW w:w="5032" w:type="dxa"/>
            <w:gridSpan w:val="2"/>
            <w:tcBorders>
              <w:top w:val="nil"/>
              <w:left w:val="single" w:sz="6" w:space="0" w:color="auto"/>
              <w:bottom w:val="nil"/>
              <w:right w:val="nil"/>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Wklęsłość lub wypukłość powierzchni i krawędzi w mm</w:t>
            </w:r>
          </w:p>
        </w:tc>
        <w:tc>
          <w:tcPr>
            <w:tcW w:w="123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3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r>
      <w:tr w:rsidR="00DA0FBA" w:rsidTr="00DA0FBA">
        <w:tc>
          <w:tcPr>
            <w:tcW w:w="1913" w:type="dxa"/>
            <w:tcBorders>
              <w:top w:val="single" w:sz="6" w:space="0" w:color="auto"/>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Szczerby</w:t>
            </w:r>
          </w:p>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uszkodzenia</w:t>
            </w:r>
          </w:p>
        </w:tc>
        <w:tc>
          <w:tcPr>
            <w:tcW w:w="3119" w:type="dxa"/>
            <w:tcBorders>
              <w:top w:val="single" w:sz="6" w:space="0" w:color="auto"/>
              <w:left w:val="single" w:sz="6" w:space="0" w:color="auto"/>
              <w:bottom w:val="single" w:sz="6" w:space="0" w:color="auto"/>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powierzchnie górne (ścieralne)</w:t>
            </w:r>
          </w:p>
        </w:tc>
        <w:tc>
          <w:tcPr>
            <w:tcW w:w="2477" w:type="dxa"/>
            <w:gridSpan w:val="2"/>
            <w:tcBorders>
              <w:top w:val="single" w:sz="6" w:space="0" w:color="auto"/>
              <w:left w:val="single" w:sz="6" w:space="0" w:color="auto"/>
              <w:bottom w:val="single" w:sz="6" w:space="0" w:color="auto"/>
              <w:right w:val="single" w:sz="6" w:space="0" w:color="auto"/>
            </w:tcBorders>
            <w:hideMark/>
          </w:tcPr>
          <w:p w:rsidR="00DA0FBA" w:rsidRDefault="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niedopuszczalne</w:t>
            </w:r>
          </w:p>
        </w:tc>
      </w:tr>
      <w:tr w:rsidR="00DA0FBA" w:rsidTr="00DA0FBA">
        <w:tc>
          <w:tcPr>
            <w:tcW w:w="1913" w:type="dxa"/>
            <w:tcBorders>
              <w:top w:val="nil"/>
              <w:left w:val="single" w:sz="6" w:space="0" w:color="auto"/>
              <w:bottom w:val="nil"/>
              <w:right w:val="nil"/>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krawędzi i naroży</w:t>
            </w:r>
          </w:p>
        </w:tc>
        <w:tc>
          <w:tcPr>
            <w:tcW w:w="3119" w:type="dxa"/>
            <w:tcBorders>
              <w:top w:val="single" w:sz="6" w:space="0" w:color="auto"/>
              <w:left w:val="single" w:sz="6" w:space="0" w:color="auto"/>
              <w:bottom w:val="nil"/>
              <w:right w:val="single" w:sz="6" w:space="0" w:color="auto"/>
            </w:tcBorders>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ograniczających   pozostałe powierzchnie:</w:t>
            </w:r>
          </w:p>
        </w:tc>
        <w:tc>
          <w:tcPr>
            <w:tcW w:w="1238" w:type="dxa"/>
            <w:tcBorders>
              <w:top w:val="single" w:sz="6" w:space="0" w:color="auto"/>
              <w:left w:val="single" w:sz="6" w:space="0" w:color="auto"/>
              <w:bottom w:val="nil"/>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1238" w:type="dxa"/>
            <w:tcBorders>
              <w:top w:val="single" w:sz="6" w:space="0" w:color="auto"/>
              <w:left w:val="nil"/>
              <w:bottom w:val="nil"/>
              <w:right w:val="single" w:sz="6" w:space="0" w:color="auto"/>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r>
      <w:tr w:rsidR="00DA0FBA" w:rsidTr="00DA0FBA">
        <w:tc>
          <w:tcPr>
            <w:tcW w:w="1913" w:type="dxa"/>
            <w:tcBorders>
              <w:top w:val="nil"/>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liczba, max</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r>
      <w:tr w:rsidR="00DA0FBA" w:rsidTr="00DA0FBA">
        <w:tc>
          <w:tcPr>
            <w:tcW w:w="1913" w:type="dxa"/>
            <w:tcBorders>
              <w:top w:val="nil"/>
              <w:left w:val="single" w:sz="6" w:space="0" w:color="auto"/>
              <w:bottom w:val="nil"/>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długość, mm, max</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p>
        </w:tc>
        <w:tc>
          <w:tcPr>
            <w:tcW w:w="1238" w:type="dxa"/>
            <w:tcBorders>
              <w:top w:val="nil"/>
              <w:left w:val="single" w:sz="6" w:space="0" w:color="auto"/>
              <w:bottom w:val="nil"/>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40</w:t>
            </w:r>
          </w:p>
        </w:tc>
      </w:tr>
      <w:tr w:rsidR="00DA0FBA" w:rsidTr="00DA0FBA">
        <w:tc>
          <w:tcPr>
            <w:tcW w:w="1913" w:type="dxa"/>
            <w:tcBorders>
              <w:top w:val="nil"/>
              <w:left w:val="single" w:sz="6" w:space="0" w:color="auto"/>
              <w:bottom w:val="single" w:sz="6" w:space="0" w:color="auto"/>
              <w:right w:val="nil"/>
            </w:tcBorders>
          </w:tcPr>
          <w:p w:rsidR="00DA0FBA" w:rsidRDefault="00DA0FBA">
            <w:pPr>
              <w:spacing w:after="0" w:line="240" w:lineRule="auto"/>
              <w:jc w:val="both"/>
              <w:rPr>
                <w:rFonts w:ascii="Times New Roman" w:eastAsia="Times New Roman" w:hAnsi="Times New Roman" w:cs="Times New Roman"/>
                <w:sz w:val="18"/>
                <w:szCs w:val="18"/>
                <w:lang w:eastAsia="pl-PL"/>
              </w:rPr>
            </w:pPr>
          </w:p>
        </w:tc>
        <w:tc>
          <w:tcPr>
            <w:tcW w:w="3119"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głębokość, mm, max</w:t>
            </w:r>
          </w:p>
        </w:tc>
        <w:tc>
          <w:tcPr>
            <w:tcW w:w="1238"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238" w:type="dxa"/>
            <w:tcBorders>
              <w:top w:val="nil"/>
              <w:left w:val="single" w:sz="6" w:space="0" w:color="auto"/>
              <w:bottom w:val="single" w:sz="6" w:space="0" w:color="auto"/>
              <w:right w:val="single" w:sz="6" w:space="0" w:color="auto"/>
            </w:tcBorders>
            <w:hideMark/>
          </w:tcPr>
          <w:p w:rsidR="00DA0FBA" w:rsidRDefault="00DA0FBA">
            <w:pPr>
              <w:spacing w:before="60" w:after="6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2.4.4. Składowanie</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mogą być przechowywane na składowiskach otwartych, posegregowane według rodzajów i gatunków.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należy układać z zastosowaniem podkładek                 i przekładek drewnianych o wymiarach co najmniej: grubość 2,5 cm, szerokość 5 cm, długość minimum 5 cm większa niż szerokość obrzeża.</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2.4.5. Beton i jego składniki</w:t>
      </w:r>
    </w:p>
    <w:p w:rsidR="00DA0FBA" w:rsidRDefault="00DA0FBA" w:rsidP="00DA0FBA">
      <w:pPr>
        <w:spacing w:before="120"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 produkcji obrzeży należy stosować beton według PN-B-06250 [2], klasy C 30-37.</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8" w:name="_Toc426531384"/>
      <w:r>
        <w:rPr>
          <w:rFonts w:ascii="Times New Roman" w:eastAsia="Times New Roman" w:hAnsi="Times New Roman" w:cs="Times New Roman"/>
          <w:bCs/>
          <w:kern w:val="32"/>
          <w:sz w:val="18"/>
          <w:szCs w:val="18"/>
          <w:lang w:eastAsia="pl-PL"/>
        </w:rPr>
        <w:lastRenderedPageBreak/>
        <w:t>3. sprzęt</w:t>
      </w:r>
      <w:bookmarkEnd w:id="878"/>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3.1. Ogólne wymagania dotyczące sprzętu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sprzętu podano w SST D-M-00.00.00 „Wymagania ogólne” pkt 3.</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3.2. Sprzęt do ustawiania obrzeży</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wykonuje się ręcznie przy zastosowaniu drobnego sprzętu pomocniczego.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79" w:name="_Toc426531385"/>
      <w:r>
        <w:rPr>
          <w:rFonts w:ascii="Times New Roman" w:eastAsia="Times New Roman" w:hAnsi="Times New Roman" w:cs="Times New Roman"/>
          <w:bCs/>
          <w:kern w:val="32"/>
          <w:sz w:val="18"/>
          <w:szCs w:val="18"/>
          <w:lang w:eastAsia="pl-PL"/>
        </w:rPr>
        <w:t>4. transport</w:t>
      </w:r>
      <w:bookmarkEnd w:id="879"/>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4.1. Ogólne wymagania dotyczące transportu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wymagania dotyczące transportu podano w SST D-M-00.00.00 „Wymagania ogólne” pk4.</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4.2. Transport obrzeży betonowych</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mogą być przewożone dowolnymi środkami transportu po osiągnięciu przez beton wytrzymałości minimum 0,7 wytrzymałości projektowanej.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Obrzeża powinny być zabezpieczone przed przemieszczeniem się i uszkodzeniami w czasie transportu.</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4.3. Transport pozostałych materiałów</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Transport pozostałych materiałów podano w SST D-08.01.01 „Krawężniki betonowe”.</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0" w:name="_Toc426531386"/>
      <w:r>
        <w:rPr>
          <w:rFonts w:ascii="Times New Roman" w:eastAsia="Times New Roman" w:hAnsi="Times New Roman" w:cs="Times New Roman"/>
          <w:bCs/>
          <w:kern w:val="32"/>
          <w:sz w:val="18"/>
          <w:szCs w:val="18"/>
          <w:lang w:eastAsia="pl-PL"/>
        </w:rPr>
        <w:t>5. wykonanie robót</w:t>
      </w:r>
      <w:bookmarkEnd w:id="880"/>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5.1. Ogólne zasady wykonania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wykonania robót podano w SST D-M-00.00.00 „Wymagania ogólne” pkt 5.</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5.2. Wykonanie koryta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Koryto pod podsypkę (ławę) należy wykonywać zgodnie z PN-B-06050 [1].</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Wymiary wykopu powinny odpowiadać wymiarom ławy w planie z uwzględnieniem w szerokości dna wykopu ew. konstrukcji szalunku.</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5.3. Podłoże lub podsypka (ława)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Podłoże pod ustawienie obrzeża może stanowić rodzimy grunt piaszczysty lub podsypka (ława) ze żwiru lub piasku, o grubości warstwy od 3 do 5 cm po zagęszczeniu. Podsypkę (ławę) wykonuje się przez zasypanie koryta żwirem lub piaskiem i zagęszczenie z polewaniem wodą.</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5.4. Ustawienie betonowych obrzeży chodnikowych</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Betonowe obrzeża chodnikowe należy ustawiać na wykonanym podłożu w miejscu i ze światłem (odległością górnej powierzchni obrzeża od ciągu komunikacyjnego) zgodnym z ustaleniami dokumentacji projektowej.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Zewnętrzna ściana obrzeża powinna być obsypana piaskiem, żwirem lub miejscowym gruntem przepuszczalnym, starannie ubitym.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Spoiny nie powinny przekraczać szerokości 1 cm. Należy wypełnić je piaskiem lub zaprawą cementowo-piaskową w stosunku 1:2. Spoiny przed zalaniem należy oczyścić i zmyć wodą. Spoiny muszą być wypełnione całkowicie na pełną głębokość.</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1" w:name="_Toc426531387"/>
      <w:r>
        <w:rPr>
          <w:rFonts w:ascii="Times New Roman" w:eastAsia="Times New Roman" w:hAnsi="Times New Roman" w:cs="Times New Roman"/>
          <w:bCs/>
          <w:kern w:val="32"/>
          <w:sz w:val="18"/>
          <w:szCs w:val="18"/>
          <w:lang w:eastAsia="pl-PL"/>
        </w:rPr>
        <w:t>6. kontrola jakości robót</w:t>
      </w:r>
      <w:bookmarkEnd w:id="881"/>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6.1. Ogólne zasady kontroli jakości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kontroli jakości robót podano w SST D-M-00.00.00 „Wymagania ogólne” pkt 6.</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6.2. Badania przed przystąpieniem do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Przed przystąpieniem do robót Wykonawca powinien wykonać badania materiałów przeznaczonych do ustawienia betonowych obrzeży chodnikowych i przedstawić wyniki tych badań Inżynierowi do akceptacji.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[4].</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Badania pozostałych materiałów powinny obejmować wszystkie właściwości określone w normach podanych dla odpowiednich materiałów wymienionych w pkt 2.</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6.3. Badania w czasie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czasie robót należy sprawdzać wykonanie:</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koryta pod podsypkę (ławę) - zgodnie z wymaganiami pkt 5.2,</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podłoża z rodzimego gruntu piaszczystego lub podsypki (ławy) ze żwiru lub piasku - zgodnie z wymaganiami pkt 5.3,</w:t>
      </w:r>
    </w:p>
    <w:p w:rsidR="00DA0FBA" w:rsidRDefault="00DA0FBA" w:rsidP="00DA0FBA">
      <w:pPr>
        <w:numPr>
          <w:ilvl w:val="0"/>
          <w:numId w:val="7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ustawienia betonowego obrzeża chodnikowego - zgodnie z wymaganiami pkt 5.4, przy dopuszczalnych odchyleniach:</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linii obrzeża w planie, które może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 xml:space="preserve"> 2 cm na każde 100 m długości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niwelety górnej płaszczyzny obrzeża , które może wynosić </w:t>
      </w:r>
      <w:r>
        <w:rPr>
          <w:rFonts w:ascii="Times New Roman" w:eastAsia="Times New Roman" w:hAnsi="Times New Roman" w:cs="Times New Roman"/>
          <w:sz w:val="18"/>
          <w:szCs w:val="18"/>
          <w:lang w:eastAsia="pl-PL"/>
        </w:rPr>
        <w:sym w:font="Symbol" w:char="F0B1"/>
      </w:r>
      <w:r>
        <w:rPr>
          <w:rFonts w:ascii="Times New Roman" w:eastAsia="Times New Roman" w:hAnsi="Times New Roman" w:cs="Times New Roman"/>
          <w:sz w:val="18"/>
          <w:szCs w:val="18"/>
          <w:lang w:eastAsia="pl-PL"/>
        </w:rPr>
        <w:t>1 cm na każde 100 m długości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wypełnienia spoin, sprawdzane co 10 metrów, które powinno wykazywać całkowite wypełnienie badanej spoiny na pełną głębokość.</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2" w:name="_Toc426531388"/>
      <w:r>
        <w:rPr>
          <w:rFonts w:ascii="Times New Roman" w:eastAsia="Times New Roman" w:hAnsi="Times New Roman" w:cs="Times New Roman"/>
          <w:bCs/>
          <w:kern w:val="32"/>
          <w:sz w:val="18"/>
          <w:szCs w:val="18"/>
          <w:lang w:eastAsia="pl-PL"/>
        </w:rPr>
        <w:t>7. obmiar robót</w:t>
      </w:r>
      <w:bookmarkEnd w:id="882"/>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7.1. Ogólne zasady obmiaru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obmiaru robót podano w SST D-M-00.00.00 „Wymagania ogólne” pkt 7.</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lastRenderedPageBreak/>
        <w:t>7.2. Jednostka obmiarowa</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Jednostką obmiarową jest m (metr) ustawionego betonowego obrzeża chodnikowego.</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3" w:name="_Toc426435744"/>
      <w:bookmarkStart w:id="884" w:name="_Toc426531389"/>
      <w:r>
        <w:rPr>
          <w:rFonts w:ascii="Times New Roman" w:eastAsia="Times New Roman" w:hAnsi="Times New Roman" w:cs="Times New Roman"/>
          <w:bCs/>
          <w:kern w:val="32"/>
          <w:sz w:val="18"/>
          <w:szCs w:val="18"/>
          <w:lang w:eastAsia="pl-PL"/>
        </w:rPr>
        <w:t>8. ODBIÓR ROBÓT</w:t>
      </w:r>
      <w:bookmarkEnd w:id="883"/>
      <w:bookmarkEnd w:id="884"/>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8.1. Ogólne zasady odbioru robót</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zasady odbioru robót podano w SST D-M-00.00.00 „Wymagania ogólne” pkt 8.</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uznaje się za wykonane zgodnie z dokumentacją projektową, SST i wymaganiami Inżyniera, jeżeli wszystkie pomiary i badania z zachowaniem tolerancji wg pkt 6 dały wyniki pozytywne.</w:t>
      </w:r>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8.2. Odbiór robót zanikających i ulegających zakryciu</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Odbiorowi robót zanikających i ulegających zakryciu podlegają:</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wykonane koryto,</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wykonana podsypka.</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5" w:name="_Toc426435745"/>
      <w:bookmarkStart w:id="886" w:name="_Toc426531390"/>
      <w:r>
        <w:rPr>
          <w:rFonts w:ascii="Times New Roman" w:eastAsia="Times New Roman" w:hAnsi="Times New Roman" w:cs="Times New Roman"/>
          <w:bCs/>
          <w:kern w:val="32"/>
          <w:sz w:val="18"/>
          <w:szCs w:val="18"/>
          <w:lang w:eastAsia="pl-PL"/>
        </w:rPr>
        <w:t>9. PODSTAWA PŁATNOŚCI</w:t>
      </w:r>
      <w:bookmarkEnd w:id="885"/>
      <w:bookmarkEnd w:id="886"/>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9.1. Ogólne ustalenia dotyczące podstawy płatności</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Ogólne ustalenia dotyczące podstawy płatności podano w SST D-M-00.00.00 „Wymagania ogólne” pkt 9.</w:t>
      </w:r>
    </w:p>
    <w:p w:rsidR="00DA0FBA" w:rsidRDefault="00DA0FBA" w:rsidP="00DA0FBA">
      <w:pPr>
        <w:keepNext/>
        <w:spacing w:after="0" w:line="240" w:lineRule="auto"/>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9.2. Cena jednostki obmiarowej</w:t>
      </w:r>
    </w:p>
    <w:p w:rsidR="00DA0FBA" w:rsidRDefault="00DA0FBA" w:rsidP="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t>Cena wykonania 1 m betonowego obrzeża chodnikowego obejmuje: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prace pomiarowe i roboty przygotowawcze,</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dostarczenie materiałów,</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koryta,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rozścielenie i ubicie podsypki,</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ustawienie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wypełnienie spoin,</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obsypanie zewnętrznej ściany obrzeża,</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ławy betonowej</w:t>
      </w:r>
    </w:p>
    <w:p w:rsidR="00DA0FBA" w:rsidRDefault="00DA0FBA" w:rsidP="00DA0FB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wykonanie badań i pomiarów wymaganych w specyfikacji technicznej.</w:t>
      </w: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887" w:name="_Toc426531391"/>
      <w:r>
        <w:rPr>
          <w:rFonts w:ascii="Times New Roman" w:eastAsia="Times New Roman" w:hAnsi="Times New Roman" w:cs="Times New Roman"/>
          <w:bCs/>
          <w:kern w:val="32"/>
          <w:sz w:val="18"/>
          <w:szCs w:val="18"/>
          <w:lang w:eastAsia="pl-PL"/>
        </w:rPr>
        <w:t>10. przepisy związane</w:t>
      </w:r>
      <w:bookmarkEnd w:id="887"/>
    </w:p>
    <w:p w:rsidR="00DA0FBA" w:rsidRDefault="00DA0FBA" w:rsidP="00DA0FBA">
      <w:pPr>
        <w:keepNext/>
        <w:spacing w:after="0" w:line="240" w:lineRule="auto"/>
        <w:ind w:left="720"/>
        <w:jc w:val="both"/>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PN-B-06050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Roboty ziemne budowlane</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PN-B-06250</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Beton zwykły</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PN-B-06711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Piasek do betonów i zapraw</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PN-B-10021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Metody pomiaru cech geometrycznych</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naturalne do nawierzchni drogowych. Żwir i mieszanka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PN-B-11113</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Kruszywo mineralne. Kruszywa naturalne do nawierzchni drogowych. Piasek</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7.</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PN-B-19701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Cement. Cement powszechnego użytku. Skład, wymagania i ocena zgodności</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BN-80/6775-03/01</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Wspólne wymagania i badania</w:t>
            </w:r>
          </w:p>
        </w:tc>
      </w:tr>
      <w:tr w:rsidR="00DA0FBA" w:rsidTr="00DA0FBA">
        <w:tc>
          <w:tcPr>
            <w:tcW w:w="637"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p>
        </w:tc>
        <w:tc>
          <w:tcPr>
            <w:tcW w:w="170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BN-80/6775-03/04</w:t>
            </w:r>
          </w:p>
        </w:tc>
        <w:tc>
          <w:tcPr>
            <w:tcW w:w="5171" w:type="dxa"/>
            <w:hideMark/>
          </w:tcPr>
          <w:p w:rsidR="00DA0FBA" w:rsidRDefault="00DA0FBA">
            <w:pPr>
              <w:spacing w:after="0" w:line="240" w:lineRule="auto"/>
              <w:jc w:val="both"/>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Prefabrykaty budowlane z betonu. Elementy nawierzchni dróg, ulic, parkingów i torowisk tramwajowych. Krawężniki i obrzeża.</w:t>
            </w:r>
          </w:p>
        </w:tc>
      </w:tr>
    </w:tbl>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spacing w:after="0" w:line="240" w:lineRule="auto"/>
        <w:jc w:val="both"/>
        <w:rPr>
          <w:rFonts w:ascii="Times New Roman" w:eastAsia="Times New Roman" w:hAnsi="Times New Roman" w:cs="Times New Roman"/>
          <w:sz w:val="18"/>
          <w:szCs w:val="18"/>
          <w:lang w:eastAsia="pl-PL"/>
        </w:rPr>
      </w:pPr>
    </w:p>
    <w:p w:rsidR="00DA0FBA" w:rsidRDefault="00DA0FBA" w:rsidP="00DA0FBA">
      <w:pPr>
        <w:keepNext/>
        <w:spacing w:before="240" w:after="60" w:line="240" w:lineRule="auto"/>
        <w:jc w:val="both"/>
        <w:outlineLvl w:val="0"/>
        <w:rPr>
          <w:rFonts w:ascii="Times New Roman" w:eastAsia="Times New Roman" w:hAnsi="Times New Roman" w:cs="Times New Roman"/>
          <w:bCs/>
          <w:kern w:val="32"/>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jc w:val="both"/>
        <w:rPr>
          <w:rFonts w:ascii="Times New Roman" w:eastAsia="Times New Roman" w:hAnsi="Times New Roman" w:cs="Times New Roman"/>
          <w:b/>
          <w:bCs/>
          <w:sz w:val="18"/>
          <w:szCs w:val="18"/>
          <w:lang w:eastAsia="pl-PL"/>
        </w:rPr>
      </w:pPr>
    </w:p>
    <w:p w:rsidR="00683D15" w:rsidRDefault="00683D15" w:rsidP="00683D15">
      <w:pPr>
        <w:spacing w:after="0" w:line="240" w:lineRule="auto"/>
        <w:rPr>
          <w:rFonts w:ascii="Times New Roman" w:eastAsia="Times New Roman" w:hAnsi="Times New Roman" w:cs="Times New Roman"/>
          <w:b/>
          <w:lang w:eastAsia="pl-PL"/>
        </w:rPr>
      </w:pPr>
    </w:p>
    <w:p w:rsidR="00683D15" w:rsidRDefault="00683D15" w:rsidP="00683D15">
      <w:pPr>
        <w:spacing w:after="0" w:line="240" w:lineRule="auto"/>
        <w:jc w:val="center"/>
        <w:rPr>
          <w:rFonts w:ascii="Times New Roman" w:eastAsia="Times New Roman" w:hAnsi="Times New Roman" w:cs="Times New Roman"/>
          <w:sz w:val="24"/>
          <w:szCs w:val="24"/>
          <w:lang w:eastAsia="pl-PL"/>
        </w:rPr>
      </w:pPr>
    </w:p>
    <w:p w:rsidR="00683D15" w:rsidRDefault="00683D15" w:rsidP="00683D15">
      <w:pPr>
        <w:spacing w:after="0" w:line="240" w:lineRule="auto"/>
        <w:jc w:val="center"/>
        <w:rPr>
          <w:rFonts w:ascii="Times New Roman" w:eastAsia="Times New Roman" w:hAnsi="Times New Roman" w:cs="Times New Roman"/>
          <w:sz w:val="24"/>
          <w:szCs w:val="24"/>
          <w:lang w:eastAsia="pl-PL"/>
        </w:rPr>
      </w:pPr>
    </w:p>
    <w:sectPr w:rsidR="00683D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3816279C"/>
    <w:lvl w:ilvl="0">
      <w:start w:val="1"/>
      <w:numFmt w:val="bullet"/>
      <w:pStyle w:val="Wcicienormalne"/>
      <w:lvlText w:val=""/>
      <w:lvlJc w:val="left"/>
      <w:pPr>
        <w:tabs>
          <w:tab w:val="num" w:pos="1492"/>
        </w:tabs>
        <w:ind w:left="1492" w:hanging="360"/>
      </w:pPr>
      <w:rPr>
        <w:rFonts w:ascii="Symbol" w:hAnsi="Symbol" w:hint="default"/>
      </w:rPr>
    </w:lvl>
  </w:abstractNum>
  <w:abstractNum w:abstractNumId="1">
    <w:nsid w:val="FFFFFF81"/>
    <w:multiLevelType w:val="singleLevel"/>
    <w:tmpl w:val="63F89D70"/>
    <w:lvl w:ilvl="0">
      <w:start w:val="1"/>
      <w:numFmt w:val="bullet"/>
      <w:pStyle w:val="Lista-kontynuacja5"/>
      <w:lvlText w:val=""/>
      <w:lvlJc w:val="left"/>
      <w:pPr>
        <w:tabs>
          <w:tab w:val="num" w:pos="1209"/>
        </w:tabs>
        <w:ind w:left="1209" w:hanging="360"/>
      </w:pPr>
      <w:rPr>
        <w:rFonts w:ascii="Symbol" w:hAnsi="Symbol" w:hint="default"/>
      </w:rPr>
    </w:lvl>
  </w:abstractNum>
  <w:abstractNum w:abstractNumId="2">
    <w:nsid w:val="FFFFFF89"/>
    <w:multiLevelType w:val="singleLevel"/>
    <w:tmpl w:val="44AE4194"/>
    <w:lvl w:ilvl="0">
      <w:start w:val="1"/>
      <w:numFmt w:val="bullet"/>
      <w:pStyle w:val="Lista-kontynuacja2"/>
      <w:lvlText w:val=""/>
      <w:lvlJc w:val="left"/>
      <w:pPr>
        <w:tabs>
          <w:tab w:val="num" w:pos="360"/>
        </w:tabs>
        <w:ind w:left="360" w:hanging="360"/>
      </w:pPr>
      <w:rPr>
        <w:rFonts w:ascii="Symbol" w:hAnsi="Symbol" w:hint="default"/>
      </w:rPr>
    </w:lvl>
  </w:abstractNum>
  <w:abstractNum w:abstractNumId="3">
    <w:nsid w:val="FFFFFFFE"/>
    <w:multiLevelType w:val="singleLevel"/>
    <w:tmpl w:val="CAC21524"/>
    <w:lvl w:ilvl="0">
      <w:numFmt w:val="decimal"/>
      <w:lvlText w:val="*"/>
      <w:lvlJc w:val="left"/>
      <w:pPr>
        <w:ind w:left="0" w:firstLine="0"/>
      </w:pPr>
    </w:lvl>
  </w:abstractNum>
  <w:abstractNum w:abstractNumId="4">
    <w:nsid w:val="0226219A"/>
    <w:multiLevelType w:val="singleLevel"/>
    <w:tmpl w:val="05FE254A"/>
    <w:lvl w:ilvl="0">
      <w:start w:val="1"/>
      <w:numFmt w:val="lowerLetter"/>
      <w:lvlText w:val="%1)"/>
      <w:legacy w:legacy="1" w:legacySpace="0" w:legacyIndent="283"/>
      <w:lvlJc w:val="left"/>
      <w:pPr>
        <w:ind w:left="983" w:hanging="283"/>
      </w:pPr>
    </w:lvl>
  </w:abstractNum>
  <w:abstractNum w:abstractNumId="5">
    <w:nsid w:val="048E59FB"/>
    <w:multiLevelType w:val="hybridMultilevel"/>
    <w:tmpl w:val="A8CC2B4E"/>
    <w:lvl w:ilvl="0" w:tplc="0415000F">
      <w:start w:val="1"/>
      <w:numFmt w:val="decimal"/>
      <w:lvlText w:val="%1."/>
      <w:lvlJc w:val="left"/>
      <w:pPr>
        <w:tabs>
          <w:tab w:val="num" w:pos="720"/>
        </w:tabs>
        <w:ind w:left="720" w:hanging="360"/>
      </w:pPr>
    </w:lvl>
    <w:lvl w:ilvl="1" w:tplc="D5361AB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nsid w:val="04D465A3"/>
    <w:multiLevelType w:val="multilevel"/>
    <w:tmpl w:val="7E4CB5E6"/>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7">
    <w:nsid w:val="064B2BCD"/>
    <w:multiLevelType w:val="singleLevel"/>
    <w:tmpl w:val="44E2F276"/>
    <w:lvl w:ilvl="0">
      <w:start w:val="2"/>
      <w:numFmt w:val="decimal"/>
      <w:lvlText w:val="5.1.10.%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8">
    <w:nsid w:val="075B511F"/>
    <w:multiLevelType w:val="singleLevel"/>
    <w:tmpl w:val="973690EE"/>
    <w:lvl w:ilvl="0">
      <w:start w:val="2"/>
      <w:numFmt w:val="decimal"/>
      <w:lvlText w:val="5.1.9.%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9">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10">
    <w:nsid w:val="0A3D09A5"/>
    <w:multiLevelType w:val="singleLevel"/>
    <w:tmpl w:val="47BA2EA0"/>
    <w:lvl w:ilvl="0">
      <w:start w:val="8"/>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1">
    <w:nsid w:val="0D813C0A"/>
    <w:multiLevelType w:val="hybridMultilevel"/>
    <w:tmpl w:val="01CADF0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2">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nsid w:val="128C44FD"/>
    <w:multiLevelType w:val="singleLevel"/>
    <w:tmpl w:val="A844A7C8"/>
    <w:lvl w:ilvl="0">
      <w:start w:val="2"/>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4">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nsid w:val="13EB5946"/>
    <w:multiLevelType w:val="singleLevel"/>
    <w:tmpl w:val="C9B83906"/>
    <w:lvl w:ilvl="0">
      <w:start w:val="1"/>
      <w:numFmt w:val="lowerLetter"/>
      <w:lvlText w:val="%1)"/>
      <w:legacy w:legacy="1" w:legacySpace="0" w:legacyIndent="283"/>
      <w:lvlJc w:val="left"/>
      <w:pPr>
        <w:ind w:left="283" w:hanging="283"/>
      </w:pPr>
    </w:lvl>
  </w:abstractNum>
  <w:abstractNum w:abstractNumId="16">
    <w:nsid w:val="182861D7"/>
    <w:multiLevelType w:val="singleLevel"/>
    <w:tmpl w:val="8814EEC2"/>
    <w:lvl w:ilvl="0">
      <w:start w:val="5"/>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7">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nsid w:val="1A346172"/>
    <w:multiLevelType w:val="singleLevel"/>
    <w:tmpl w:val="59847CC2"/>
    <w:lvl w:ilvl="0">
      <w:start w:val="1"/>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9">
    <w:nsid w:val="1C8130A8"/>
    <w:multiLevelType w:val="hybridMultilevel"/>
    <w:tmpl w:val="368C186E"/>
    <w:lvl w:ilvl="0" w:tplc="0415000F">
      <w:start w:val="1"/>
      <w:numFmt w:val="decimal"/>
      <w:pStyle w:val="Listapunktowana5"/>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nsid w:val="1DA87C8C"/>
    <w:multiLevelType w:val="singleLevel"/>
    <w:tmpl w:val="9222AB04"/>
    <w:lvl w:ilvl="0">
      <w:start w:val="43"/>
      <w:numFmt w:val="decimal"/>
      <w:lvlText w:val="%1."/>
      <w:legacy w:legacy="1" w:legacySpace="0" w:legacyIndent="283"/>
      <w:lvlJc w:val="left"/>
      <w:pPr>
        <w:ind w:left="283" w:hanging="283"/>
      </w:pPr>
    </w:lvl>
  </w:abstractNum>
  <w:abstractNum w:abstractNumId="21">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22">
    <w:nsid w:val="20D83929"/>
    <w:multiLevelType w:val="singleLevel"/>
    <w:tmpl w:val="2AB23F14"/>
    <w:lvl w:ilvl="0">
      <w:start w:val="2"/>
      <w:numFmt w:val="decimal"/>
      <w:pStyle w:val="Bullet1points"/>
      <w:lvlText w:val="5.4.10.%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3">
    <w:nsid w:val="23D55888"/>
    <w:multiLevelType w:val="singleLevel"/>
    <w:tmpl w:val="330CD560"/>
    <w:lvl w:ilvl="0">
      <w:start w:val="3"/>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4">
    <w:nsid w:val="242842F1"/>
    <w:multiLevelType w:val="singleLevel"/>
    <w:tmpl w:val="AF20CB00"/>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5">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26">
    <w:nsid w:val="26A23EDD"/>
    <w:multiLevelType w:val="singleLevel"/>
    <w:tmpl w:val="C8201500"/>
    <w:lvl w:ilvl="0">
      <w:start w:val="1"/>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27">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28">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9">
    <w:nsid w:val="2BB4452A"/>
    <w:multiLevelType w:val="singleLevel"/>
    <w:tmpl w:val="0C70655E"/>
    <w:lvl w:ilvl="0">
      <w:start w:val="1"/>
      <w:numFmt w:val="lowerLetter"/>
      <w:lvlText w:val="%1)"/>
      <w:legacy w:legacy="1" w:legacySpace="0" w:legacyIndent="283"/>
      <w:lvlJc w:val="left"/>
      <w:pPr>
        <w:ind w:left="283" w:hanging="283"/>
      </w:pPr>
    </w:lvl>
  </w:abstractNum>
  <w:abstractNum w:abstractNumId="30">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1">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32">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3">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34">
    <w:nsid w:val="348B6378"/>
    <w:multiLevelType w:val="singleLevel"/>
    <w:tmpl w:val="985479B2"/>
    <w:lvl w:ilvl="0">
      <w:start w:val="1"/>
      <w:numFmt w:val="lowerLetter"/>
      <w:lvlText w:val="%1)"/>
      <w:legacy w:legacy="1" w:legacySpace="0" w:legacyIndent="283"/>
      <w:lvlJc w:val="left"/>
      <w:pPr>
        <w:ind w:left="283" w:hanging="283"/>
      </w:pPr>
    </w:lvl>
  </w:abstractNum>
  <w:abstractNum w:abstractNumId="35">
    <w:nsid w:val="34AA119D"/>
    <w:multiLevelType w:val="singleLevel"/>
    <w:tmpl w:val="D6F285E8"/>
    <w:lvl w:ilvl="0">
      <w:start w:val="1"/>
      <w:numFmt w:val="decimal"/>
      <w:lvlText w:val="%1."/>
      <w:legacy w:legacy="1" w:legacySpace="0" w:legacyIndent="283"/>
      <w:lvlJc w:val="left"/>
      <w:pPr>
        <w:ind w:left="283" w:hanging="283"/>
      </w:pPr>
    </w:lvl>
  </w:abstractNum>
  <w:abstractNum w:abstractNumId="36">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37">
    <w:nsid w:val="366A3205"/>
    <w:multiLevelType w:val="singleLevel"/>
    <w:tmpl w:val="4810F2E8"/>
    <w:lvl w:ilvl="0">
      <w:start w:val="4"/>
      <w:numFmt w:val="decimal"/>
      <w:lvlText w:val="5.1.1.%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38">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0">
    <w:nsid w:val="38862DE4"/>
    <w:multiLevelType w:val="singleLevel"/>
    <w:tmpl w:val="5E9ABCD0"/>
    <w:lvl w:ilvl="0">
      <w:start w:val="1"/>
      <w:numFmt w:val="decimal"/>
      <w:lvlText w:val="%1."/>
      <w:legacy w:legacy="1" w:legacySpace="57" w:legacyIndent="340"/>
      <w:lvlJc w:val="left"/>
      <w:pPr>
        <w:ind w:left="341" w:hanging="340"/>
      </w:pPr>
    </w:lvl>
  </w:abstractNum>
  <w:abstractNum w:abstractNumId="41">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42">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3">
    <w:nsid w:val="3CF65FF7"/>
    <w:multiLevelType w:val="singleLevel"/>
    <w:tmpl w:val="8B20D00C"/>
    <w:lvl w:ilvl="0">
      <w:start w:val="5"/>
      <w:numFmt w:val="decimal"/>
      <w:lvlText w:val="5.1.1.%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4">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5">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nsid w:val="422B2EF7"/>
    <w:multiLevelType w:val="singleLevel"/>
    <w:tmpl w:val="E6363A38"/>
    <w:lvl w:ilvl="0">
      <w:start w:val="2"/>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9">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50">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1">
    <w:nsid w:val="4CB758F3"/>
    <w:multiLevelType w:val="multilevel"/>
    <w:tmpl w:val="6D92FA6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52">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nsid w:val="4D2717EC"/>
    <w:multiLevelType w:val="singleLevel"/>
    <w:tmpl w:val="C9B83906"/>
    <w:lvl w:ilvl="0">
      <w:start w:val="1"/>
      <w:numFmt w:val="lowerLetter"/>
      <w:lvlText w:val="%1)"/>
      <w:legacy w:legacy="1" w:legacySpace="0" w:legacyIndent="283"/>
      <w:lvlJc w:val="left"/>
      <w:pPr>
        <w:ind w:left="283" w:hanging="283"/>
      </w:pPr>
    </w:lvl>
  </w:abstractNum>
  <w:abstractNum w:abstractNumId="54">
    <w:nsid w:val="4EEF675D"/>
    <w:multiLevelType w:val="singleLevel"/>
    <w:tmpl w:val="60B6BA6A"/>
    <w:lvl w:ilvl="0">
      <w:start w:val="10"/>
      <w:numFmt w:val="decimal"/>
      <w:lvlText w:val="5.1.%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5">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6">
    <w:nsid w:val="50CB4F19"/>
    <w:multiLevelType w:val="multilevel"/>
    <w:tmpl w:val="7B12EA3C"/>
    <w:lvl w:ilvl="0">
      <w:start w:val="1"/>
      <w:numFmt w:val="decimal"/>
      <w:lvlText w:val="%1."/>
      <w:lvlJc w:val="left"/>
      <w:pPr>
        <w:tabs>
          <w:tab w:val="num" w:pos="435"/>
        </w:tabs>
        <w:ind w:left="435" w:hanging="435"/>
      </w:pPr>
    </w:lvl>
    <w:lvl w:ilvl="1">
      <w:start w:val="1"/>
      <w:numFmt w:val="decimal"/>
      <w:lvlText w:val="%1.%2."/>
      <w:lvlJc w:val="left"/>
      <w:pPr>
        <w:tabs>
          <w:tab w:val="num" w:pos="399"/>
        </w:tabs>
        <w:ind w:left="399" w:hanging="435"/>
      </w:pPr>
    </w:lvl>
    <w:lvl w:ilvl="2">
      <w:start w:val="1"/>
      <w:numFmt w:val="decimal"/>
      <w:lvlText w:val="%1.%2.%3."/>
      <w:lvlJc w:val="left"/>
      <w:pPr>
        <w:tabs>
          <w:tab w:val="num" w:pos="648"/>
        </w:tabs>
        <w:ind w:left="648" w:hanging="720"/>
      </w:pPr>
    </w:lvl>
    <w:lvl w:ilvl="3">
      <w:start w:val="1"/>
      <w:numFmt w:val="ordinal"/>
      <w:lvlText w:val="%1.%2.%3.%4."/>
      <w:lvlJc w:val="left"/>
      <w:pPr>
        <w:tabs>
          <w:tab w:val="num" w:pos="1332"/>
        </w:tabs>
        <w:ind w:left="612" w:hanging="720"/>
      </w:pPr>
    </w:lvl>
    <w:lvl w:ilvl="4">
      <w:start w:val="1"/>
      <w:numFmt w:val="decimal"/>
      <w:lvlText w:val="%1.%2.%3.%4.%5."/>
      <w:lvlJc w:val="left"/>
      <w:pPr>
        <w:tabs>
          <w:tab w:val="num" w:pos="936"/>
        </w:tabs>
        <w:ind w:left="936" w:hanging="1080"/>
      </w:pPr>
    </w:lvl>
    <w:lvl w:ilvl="5">
      <w:start w:val="1"/>
      <w:numFmt w:val="decimal"/>
      <w:lvlText w:val="%1.%2.%3.%4.%5.%6."/>
      <w:lvlJc w:val="left"/>
      <w:pPr>
        <w:tabs>
          <w:tab w:val="num" w:pos="900"/>
        </w:tabs>
        <w:ind w:left="900" w:hanging="1080"/>
      </w:pPr>
    </w:lvl>
    <w:lvl w:ilvl="6">
      <w:start w:val="1"/>
      <w:numFmt w:val="decimal"/>
      <w:lvlText w:val="%1.%2.%3.%4.%5.%6.%7."/>
      <w:lvlJc w:val="left"/>
      <w:pPr>
        <w:tabs>
          <w:tab w:val="num" w:pos="864"/>
        </w:tabs>
        <w:ind w:left="864" w:hanging="1080"/>
      </w:pPr>
    </w:lvl>
    <w:lvl w:ilvl="7">
      <w:start w:val="1"/>
      <w:numFmt w:val="decimal"/>
      <w:lvlText w:val="%1.%2.%3.%4.%5.%6.%7.%8."/>
      <w:lvlJc w:val="left"/>
      <w:pPr>
        <w:tabs>
          <w:tab w:val="num" w:pos="1188"/>
        </w:tabs>
        <w:ind w:left="1188" w:hanging="1440"/>
      </w:pPr>
    </w:lvl>
    <w:lvl w:ilvl="8">
      <w:start w:val="1"/>
      <w:numFmt w:val="decimal"/>
      <w:lvlText w:val="%1.%2.%3.%4.%5.%6.%7.%8.%9."/>
      <w:lvlJc w:val="left"/>
      <w:pPr>
        <w:tabs>
          <w:tab w:val="num" w:pos="1152"/>
        </w:tabs>
        <w:ind w:left="1152" w:hanging="1440"/>
      </w:pPr>
    </w:lvl>
  </w:abstractNum>
  <w:abstractNum w:abstractNumId="57">
    <w:nsid w:val="51557E9E"/>
    <w:multiLevelType w:val="singleLevel"/>
    <w:tmpl w:val="8CD07502"/>
    <w:lvl w:ilvl="0">
      <w:start w:val="1"/>
      <w:numFmt w:val="lowerLetter"/>
      <w:lvlText w:val="%1)"/>
      <w:legacy w:legacy="1" w:legacySpace="0" w:legacyIndent="283"/>
      <w:lvlJc w:val="left"/>
      <w:pPr>
        <w:ind w:left="283" w:hanging="283"/>
      </w:pPr>
    </w:lvl>
  </w:abstractNum>
  <w:abstractNum w:abstractNumId="58">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59">
    <w:nsid w:val="5362247A"/>
    <w:multiLevelType w:val="singleLevel"/>
    <w:tmpl w:val="4FB8AC5E"/>
    <w:lvl w:ilvl="0">
      <w:start w:val="3"/>
      <w:numFmt w:val="decimal"/>
      <w:lvlText w:val="5.1.1.7.%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60">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1">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62">
    <w:nsid w:val="5F922A35"/>
    <w:multiLevelType w:val="singleLevel"/>
    <w:tmpl w:val="C9B83906"/>
    <w:lvl w:ilvl="0">
      <w:start w:val="1"/>
      <w:numFmt w:val="lowerLetter"/>
      <w:pStyle w:val="Listapunktowana"/>
      <w:lvlText w:val="%1)"/>
      <w:legacy w:legacy="1" w:legacySpace="0" w:legacyIndent="283"/>
      <w:lvlJc w:val="left"/>
      <w:pPr>
        <w:ind w:left="283" w:hanging="283"/>
      </w:pPr>
    </w:lvl>
  </w:abstractNum>
  <w:abstractNum w:abstractNumId="63">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4">
    <w:nsid w:val="63157B91"/>
    <w:multiLevelType w:val="singleLevel"/>
    <w:tmpl w:val="5C744178"/>
    <w:lvl w:ilvl="0">
      <w:start w:val="3"/>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65">
    <w:nsid w:val="64A01734"/>
    <w:multiLevelType w:val="singleLevel"/>
    <w:tmpl w:val="C2E2DABE"/>
    <w:lvl w:ilvl="0">
      <w:start w:val="1"/>
      <w:numFmt w:val="decimal"/>
      <w:lvlText w:val="2.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66">
    <w:nsid w:val="66C9026E"/>
    <w:multiLevelType w:val="singleLevel"/>
    <w:tmpl w:val="C9B83906"/>
    <w:lvl w:ilvl="0">
      <w:start w:val="1"/>
      <w:numFmt w:val="lowerLetter"/>
      <w:lvlText w:val="%1)"/>
      <w:legacy w:legacy="1" w:legacySpace="0" w:legacyIndent="283"/>
      <w:lvlJc w:val="left"/>
      <w:pPr>
        <w:ind w:left="283" w:hanging="283"/>
      </w:pPr>
    </w:lvl>
  </w:abstractNum>
  <w:abstractNum w:abstractNumId="67">
    <w:nsid w:val="69A23C34"/>
    <w:multiLevelType w:val="singleLevel"/>
    <w:tmpl w:val="C9B83906"/>
    <w:lvl w:ilvl="0">
      <w:start w:val="1"/>
      <w:numFmt w:val="lowerLetter"/>
      <w:lvlText w:val="%1)"/>
      <w:legacy w:legacy="1" w:legacySpace="0" w:legacyIndent="283"/>
      <w:lvlJc w:val="left"/>
      <w:pPr>
        <w:ind w:left="283" w:hanging="283"/>
      </w:pPr>
    </w:lvl>
  </w:abstractNum>
  <w:abstractNum w:abstractNumId="68">
    <w:nsid w:val="69A934A3"/>
    <w:multiLevelType w:val="singleLevel"/>
    <w:tmpl w:val="0DBE7260"/>
    <w:lvl w:ilvl="0">
      <w:start w:val="1"/>
      <w:numFmt w:val="decimal"/>
      <w:lvlText w:val="%1)"/>
      <w:legacy w:legacy="1" w:legacySpace="0" w:legacyIndent="283"/>
      <w:lvlJc w:val="left"/>
      <w:pPr>
        <w:ind w:left="283" w:hanging="283"/>
      </w:pPr>
    </w:lvl>
  </w:abstractNum>
  <w:abstractNum w:abstractNumId="69">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70">
    <w:nsid w:val="6E237586"/>
    <w:multiLevelType w:val="hybridMultilevel"/>
    <w:tmpl w:val="F50C7D62"/>
    <w:lvl w:ilvl="0" w:tplc="97D2C68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6F903ED0"/>
    <w:multiLevelType w:val="singleLevel"/>
    <w:tmpl w:val="C9B83906"/>
    <w:lvl w:ilvl="0">
      <w:start w:val="1"/>
      <w:numFmt w:val="lowerLetter"/>
      <w:lvlText w:val="%1)"/>
      <w:legacy w:legacy="1" w:legacySpace="0" w:legacyIndent="283"/>
      <w:lvlJc w:val="left"/>
      <w:pPr>
        <w:ind w:left="283" w:hanging="283"/>
      </w:pPr>
    </w:lvl>
  </w:abstractNum>
  <w:abstractNum w:abstractNumId="72">
    <w:nsid w:val="70FA6998"/>
    <w:multiLevelType w:val="singleLevel"/>
    <w:tmpl w:val="C9B83906"/>
    <w:lvl w:ilvl="0">
      <w:start w:val="1"/>
      <w:numFmt w:val="lowerLetter"/>
      <w:lvlText w:val="%1)"/>
      <w:legacy w:legacy="1" w:legacySpace="0" w:legacyIndent="283"/>
      <w:lvlJc w:val="left"/>
      <w:pPr>
        <w:ind w:left="283" w:hanging="283"/>
      </w:pPr>
    </w:lvl>
  </w:abstractNum>
  <w:abstractNum w:abstractNumId="73">
    <w:nsid w:val="71F930D2"/>
    <w:multiLevelType w:val="singleLevel"/>
    <w:tmpl w:val="3F2E1C02"/>
    <w:lvl w:ilvl="0">
      <w:start w:val="3"/>
      <w:numFmt w:val="lowerLetter"/>
      <w:lvlText w:val="%1)"/>
      <w:legacy w:legacy="1" w:legacySpace="0" w:legacyIndent="283"/>
      <w:lvlJc w:val="left"/>
      <w:pPr>
        <w:ind w:left="983" w:hanging="283"/>
      </w:pPr>
    </w:lvl>
  </w:abstractNum>
  <w:abstractNum w:abstractNumId="74">
    <w:nsid w:val="749B38F4"/>
    <w:multiLevelType w:val="singleLevel"/>
    <w:tmpl w:val="72B888DE"/>
    <w:lvl w:ilvl="0">
      <w:start w:val="4"/>
      <w:numFmt w:val="decimal"/>
      <w:lvlText w:val="%1."/>
      <w:legacy w:legacy="1" w:legacySpace="57" w:legacyIndent="340"/>
      <w:lvlJc w:val="center"/>
      <w:pPr>
        <w:ind w:left="340" w:hanging="340"/>
      </w:pPr>
    </w:lvl>
  </w:abstractNum>
  <w:abstractNum w:abstractNumId="75">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76">
    <w:nsid w:val="75730700"/>
    <w:multiLevelType w:val="singleLevel"/>
    <w:tmpl w:val="05FE254A"/>
    <w:lvl w:ilvl="0">
      <w:start w:val="1"/>
      <w:numFmt w:val="lowerLetter"/>
      <w:lvlText w:val="%1)"/>
      <w:legacy w:legacy="1" w:legacySpace="0" w:legacyIndent="283"/>
      <w:lvlJc w:val="left"/>
      <w:pPr>
        <w:ind w:left="283" w:hanging="283"/>
      </w:pPr>
    </w:lvl>
  </w:abstractNum>
  <w:abstractNum w:abstractNumId="77">
    <w:nsid w:val="79C66094"/>
    <w:multiLevelType w:val="singleLevel"/>
    <w:tmpl w:val="9286B8C2"/>
    <w:lvl w:ilvl="0">
      <w:start w:val="1"/>
      <w:numFmt w:val="lowerLetter"/>
      <w:lvlText w:val="%1)"/>
      <w:legacy w:legacy="1" w:legacySpace="0" w:legacyIndent="283"/>
      <w:lvlJc w:val="left"/>
      <w:pPr>
        <w:ind w:left="283" w:hanging="283"/>
      </w:pPr>
    </w:lvl>
  </w:abstractNum>
  <w:abstractNum w:abstractNumId="78">
    <w:nsid w:val="7AF737EE"/>
    <w:multiLevelType w:val="singleLevel"/>
    <w:tmpl w:val="C1545416"/>
    <w:lvl w:ilvl="0">
      <w:start w:val="4"/>
      <w:numFmt w:val="decimal"/>
      <w:lvlText w:val="5.1.8.%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79">
    <w:nsid w:val="7EE84C2E"/>
    <w:multiLevelType w:val="singleLevel"/>
    <w:tmpl w:val="C9B83906"/>
    <w:lvl w:ilvl="0">
      <w:start w:val="1"/>
      <w:numFmt w:val="lowerLetter"/>
      <w:lvlText w:val="%1)"/>
      <w:legacy w:legacy="1" w:legacySpace="0" w:legacyIndent="283"/>
      <w:lvlJc w:val="left"/>
      <w:pPr>
        <w:ind w:left="283" w:hanging="283"/>
      </w:pPr>
    </w:lvl>
  </w:abstractNum>
  <w:num w:numId="1">
    <w:abstractNumId w:val="0"/>
  </w:num>
  <w:num w:numId="2">
    <w:abstractNumId w:val="62"/>
    <w:lvlOverride w:ilvl="0">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22"/>
    <w:lvlOverride w:ilvl="0">
      <w:startOverride w:val="2"/>
    </w:lvlOverride>
  </w:num>
  <w:num w:numId="7">
    <w:abstractNumId w:val="32"/>
    <w:lvlOverride w:ilvl="0">
      <w:startOverride w:val="1"/>
    </w:lvlOverride>
  </w:num>
  <w:num w:numId="8">
    <w:abstractNumId w:val="3"/>
    <w:lvlOverride w:ilvl="0">
      <w:lvl w:ilvl="0">
        <w:numFmt w:val="bullet"/>
        <w:lvlText w:val=""/>
        <w:legacy w:legacy="1" w:legacySpace="0" w:legacyIndent="283"/>
        <w:lvlJc w:val="left"/>
        <w:pPr>
          <w:ind w:left="283" w:hanging="283"/>
        </w:pPr>
        <w:rPr>
          <w:rFonts w:ascii="Symbol" w:hAnsi="Symbol" w:hint="default"/>
        </w:rPr>
      </w:lvl>
    </w:lvlOverride>
  </w:num>
  <w:num w:numId="9">
    <w:abstractNumId w:val="44"/>
    <w:lvlOverride w:ilvl="0">
      <w:startOverride w:val="1"/>
    </w:lvlOverride>
  </w:num>
  <w:num w:numId="10">
    <w:abstractNumId w:val="42"/>
    <w:lvlOverride w:ilvl="0">
      <w:startOverride w:val="2"/>
    </w:lvlOverride>
  </w:num>
  <w:num w:numId="11">
    <w:abstractNumId w:val="33"/>
    <w:lvlOverride w:ilvl="0">
      <w:startOverride w:val="1"/>
    </w:lvlOverride>
  </w:num>
  <w:num w:numId="12">
    <w:abstractNumId w:val="68"/>
    <w:lvlOverride w:ilvl="0">
      <w:startOverride w:val="1"/>
    </w:lvlOverride>
  </w:num>
  <w:num w:numId="13">
    <w:abstractNumId w:val="21"/>
    <w:lvlOverride w:ilvl="0">
      <w:startOverride w:val="1"/>
    </w:lvlOverride>
  </w:num>
  <w:num w:numId="14">
    <w:abstractNumId w:val="25"/>
    <w:lvlOverride w:ilvl="0">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9"/>
    <w:lvlOverride w:ilvl="0">
      <w:startOverride w:val="1"/>
    </w:lvlOverride>
  </w:num>
  <w:num w:numId="17">
    <w:abstractNumId w:val="27"/>
    <w:lvlOverride w:ilvl="0">
      <w:startOverride w:val="1"/>
    </w:lvlOverride>
  </w:num>
  <w:num w:numId="18">
    <w:abstractNumId w:val="40"/>
    <w:lvlOverride w:ilvl="0">
      <w:startOverride w:val="1"/>
    </w:lvlOverride>
  </w:num>
  <w:num w:numId="19">
    <w:abstractNumId w:val="9"/>
    <w:lvlOverride w:ilvl="0">
      <w:startOverride w:val="1"/>
    </w:lvlOverride>
  </w:num>
  <w:num w:numId="20">
    <w:abstractNumId w:val="61"/>
    <w:lvlOverride w:ilvl="0">
      <w:startOverride w:val="1"/>
    </w:lvlOverride>
  </w:num>
  <w:num w:numId="21">
    <w:abstractNumId w:val="30"/>
    <w:lvlOverride w:ilvl="0">
      <w:startOverride w:val="1"/>
    </w:lvlOverride>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7"/>
    <w:lvlOverride w:ilvl="0">
      <w:startOverride w:val="1"/>
    </w:lvlOverride>
  </w:num>
  <w:num w:numId="24">
    <w:abstractNumId w:val="35"/>
    <w:lvlOverride w:ilvl="0">
      <w:startOverride w:val="1"/>
    </w:lvlOverride>
  </w:num>
  <w:num w:numId="2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34"/>
    <w:lvlOverride w:ilvl="0">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2"/>
    <w:lvlOverride w:ilvl="0">
      <w:startOverride w:val="1"/>
    </w:lvlOverride>
  </w:num>
  <w:num w:numId="31">
    <w:abstractNumId w:val="79"/>
    <w:lvlOverride w:ilvl="0">
      <w:startOverride w:val="1"/>
    </w:lvlOverride>
  </w:num>
  <w:num w:numId="32">
    <w:abstractNumId w:val="71"/>
    <w:lvlOverride w:ilvl="0">
      <w:startOverride w:val="1"/>
    </w:lvlOverride>
  </w:num>
  <w:num w:numId="33">
    <w:abstractNumId w:val="53"/>
    <w:lvlOverride w:ilvl="0">
      <w:startOverride w:val="1"/>
    </w:lvlOverride>
  </w:num>
  <w:num w:numId="34">
    <w:abstractNumId w:val="53"/>
    <w:lvlOverride w:ilvl="0">
      <w:lvl w:ilvl="0">
        <w:start w:val="1"/>
        <w:numFmt w:val="lowerLetter"/>
        <w:lvlText w:val="%1)"/>
        <w:legacy w:legacy="1" w:legacySpace="0" w:legacyIndent="283"/>
        <w:lvlJc w:val="left"/>
        <w:pPr>
          <w:ind w:left="283" w:hanging="283"/>
        </w:pPr>
      </w:lvl>
    </w:lvlOverride>
  </w:num>
  <w:num w:numId="35">
    <w:abstractNumId w:val="67"/>
    <w:lvlOverride w:ilvl="0">
      <w:startOverride w:val="1"/>
    </w:lvlOverride>
  </w:num>
  <w:num w:numId="36">
    <w:abstractNumId w:val="66"/>
    <w:lvlOverride w:ilvl="0">
      <w:startOverride w:val="1"/>
    </w:lvlOverride>
  </w:num>
  <w:num w:numId="37">
    <w:abstractNumId w:val="15"/>
    <w:lvlOverride w:ilvl="0">
      <w:startOverride w:val="1"/>
    </w:lvlOverride>
  </w:num>
  <w:num w:numId="38">
    <w:abstractNumId w:val="3"/>
    <w:lvlOverride w:ilvl="0">
      <w:lvl w:ilvl="0">
        <w:numFmt w:val="bullet"/>
        <w:lvlText w:val=""/>
        <w:legacy w:legacy="1" w:legacySpace="0" w:legacyIndent="283"/>
        <w:lvlJc w:val="left"/>
        <w:pPr>
          <w:ind w:left="283" w:hanging="283"/>
        </w:pPr>
        <w:rPr>
          <w:rFonts w:ascii="Symbol" w:hAnsi="Symbol" w:hint="default"/>
          <w:sz w:val="24"/>
        </w:rPr>
      </w:lvl>
    </w:lvlOverride>
  </w:num>
  <w:num w:numId="39">
    <w:abstractNumId w:val="77"/>
    <w:lvlOverride w:ilvl="0">
      <w:startOverride w:val="1"/>
    </w:lvlOverride>
  </w:num>
  <w:num w:numId="40">
    <w:abstractNumId w:val="20"/>
    <w:lvlOverride w:ilvl="0">
      <w:startOverride w:val="43"/>
    </w:lvlOverride>
  </w:num>
  <w:num w:numId="41">
    <w:abstractNumId w:val="74"/>
    <w:lvlOverride w:ilvl="0">
      <w:startOverride w:val="4"/>
    </w:lvlOverride>
  </w:num>
  <w:num w:numId="4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8"/>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4"/>
    <w:lvlOverride w:ilvl="0">
      <w:startOverride w:val="1"/>
    </w:lvlOverride>
  </w:num>
  <w:num w:numId="53">
    <w:abstractNumId w:val="26"/>
    <w:lvlOverride w:ilvl="0">
      <w:startOverride w:val="1"/>
    </w:lvlOverride>
  </w:num>
  <w:num w:numId="54">
    <w:abstractNumId w:val="13"/>
    <w:lvlOverride w:ilvl="0">
      <w:startOverride w:val="2"/>
    </w:lvlOverride>
  </w:num>
  <w:num w:numId="55">
    <w:abstractNumId w:val="23"/>
    <w:lvlOverride w:ilvl="0">
      <w:startOverride w:val="3"/>
    </w:lvlOverride>
  </w:num>
  <w:num w:numId="56">
    <w:abstractNumId w:val="65"/>
    <w:lvlOverride w:ilvl="0">
      <w:startOverride w:val="1"/>
    </w:lvlOverride>
  </w:num>
  <w:num w:numId="57">
    <w:abstractNumId w:val="37"/>
    <w:lvlOverride w:ilvl="0">
      <w:startOverride w:val="4"/>
    </w:lvlOverride>
  </w:num>
  <w:num w:numId="58">
    <w:abstractNumId w:val="43"/>
    <w:lvlOverride w:ilvl="0">
      <w:startOverride w:val="5"/>
    </w:lvlOverride>
  </w:num>
  <w:num w:numId="59">
    <w:abstractNumId w:val="59"/>
    <w:lvlOverride w:ilvl="0">
      <w:startOverride w:val="3"/>
    </w:lvlOverride>
  </w:num>
  <w:num w:numId="60">
    <w:abstractNumId w:val="10"/>
    <w:lvlOverride w:ilvl="0">
      <w:startOverride w:val="8"/>
    </w:lvlOverride>
  </w:num>
  <w:num w:numId="61">
    <w:abstractNumId w:val="18"/>
    <w:lvlOverride w:ilvl="0">
      <w:startOverride w:val="1"/>
    </w:lvlOverride>
  </w:num>
  <w:num w:numId="62">
    <w:abstractNumId w:val="48"/>
    <w:lvlOverride w:ilvl="0">
      <w:startOverride w:val="2"/>
    </w:lvlOverride>
  </w:num>
  <w:num w:numId="63">
    <w:abstractNumId w:val="64"/>
    <w:lvlOverride w:ilvl="0">
      <w:startOverride w:val="3"/>
    </w:lvlOverride>
  </w:num>
  <w:num w:numId="64">
    <w:abstractNumId w:val="78"/>
    <w:lvlOverride w:ilvl="0">
      <w:startOverride w:val="4"/>
    </w:lvlOverride>
  </w:num>
  <w:num w:numId="65">
    <w:abstractNumId w:val="16"/>
    <w:lvlOverride w:ilvl="0">
      <w:startOverride w:val="5"/>
    </w:lvlOverride>
  </w:num>
  <w:num w:numId="66">
    <w:abstractNumId w:val="8"/>
    <w:lvlOverride w:ilvl="0">
      <w:startOverride w:val="2"/>
    </w:lvlOverride>
  </w:num>
  <w:num w:numId="67">
    <w:abstractNumId w:val="54"/>
    <w:lvlOverride w:ilvl="0">
      <w:startOverride w:val="10"/>
    </w:lvlOverride>
  </w:num>
  <w:num w:numId="68">
    <w:abstractNumId w:val="7"/>
    <w:lvlOverride w:ilvl="0">
      <w:startOverride w:val="2"/>
    </w:lvlOverride>
  </w:num>
  <w:num w:numId="6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6"/>
    <w:lvlOverride w:ilvl="0">
      <w:startOverride w:val="1"/>
    </w:lvlOverride>
  </w:num>
  <w:num w:numId="71">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9"/>
    <w:lvlOverride w:ilvl="0">
      <w:startOverride w:val="1"/>
    </w:lvlOverride>
  </w:num>
  <w:num w:numId="75">
    <w:abstractNumId w:val="49"/>
    <w:lvlOverride w:ilvl="0">
      <w:startOverride w:val="1"/>
    </w:lvlOverride>
  </w:num>
  <w:num w:numId="76">
    <w:abstractNumId w:val="58"/>
    <w:lvlOverride w:ilvl="0">
      <w:startOverride w:val="1"/>
    </w:lvlOverride>
  </w:num>
  <w:num w:numId="77">
    <w:abstractNumId w:val="41"/>
    <w:lvlOverride w:ilvl="0">
      <w:startOverride w:val="1"/>
    </w:lvlOverride>
  </w:num>
  <w:num w:numId="78">
    <w:abstractNumId w:val="31"/>
    <w:lvlOverride w:ilvl="0">
      <w:startOverride w:val="1"/>
    </w:lvlOverride>
  </w:num>
  <w:num w:numId="79">
    <w:abstractNumId w:val="76"/>
    <w:lvlOverride w:ilvl="0">
      <w:startOverride w:val="1"/>
    </w:lvlOverride>
  </w:num>
  <w:num w:numId="80">
    <w:abstractNumId w:val="4"/>
    <w:lvlOverride w:ilvl="0">
      <w:startOverride w:val="1"/>
    </w:lvlOverride>
  </w:num>
  <w:num w:numId="81">
    <w:abstractNumId w:val="73"/>
    <w:lvlOverride w:ilvl="0">
      <w:startOverride w:val="3"/>
    </w:lvlOverride>
  </w:num>
  <w:num w:numId="82">
    <w:abstractNumId w:val="7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D15"/>
    <w:rsid w:val="0003299F"/>
    <w:rsid w:val="001C73DD"/>
    <w:rsid w:val="00256826"/>
    <w:rsid w:val="00267A95"/>
    <w:rsid w:val="002833F8"/>
    <w:rsid w:val="00336C22"/>
    <w:rsid w:val="00356BC3"/>
    <w:rsid w:val="00462BE3"/>
    <w:rsid w:val="004A554D"/>
    <w:rsid w:val="005A2604"/>
    <w:rsid w:val="005B23FB"/>
    <w:rsid w:val="0064210E"/>
    <w:rsid w:val="006829D7"/>
    <w:rsid w:val="00683D15"/>
    <w:rsid w:val="007C0269"/>
    <w:rsid w:val="00813578"/>
    <w:rsid w:val="00885FBA"/>
    <w:rsid w:val="008D5D17"/>
    <w:rsid w:val="0095729D"/>
    <w:rsid w:val="00A06807"/>
    <w:rsid w:val="00A43687"/>
    <w:rsid w:val="00AA49B4"/>
    <w:rsid w:val="00AF7E26"/>
    <w:rsid w:val="00BA5989"/>
    <w:rsid w:val="00BB66D3"/>
    <w:rsid w:val="00BB7BE5"/>
    <w:rsid w:val="00C43789"/>
    <w:rsid w:val="00C75FFF"/>
    <w:rsid w:val="00CA7EE4"/>
    <w:rsid w:val="00CB18AE"/>
    <w:rsid w:val="00CB3154"/>
    <w:rsid w:val="00CC3816"/>
    <w:rsid w:val="00D40C05"/>
    <w:rsid w:val="00DA0FBA"/>
    <w:rsid w:val="00DF0D6E"/>
    <w:rsid w:val="00F64057"/>
    <w:rsid w:val="00F764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83D15"/>
  </w:style>
  <w:style w:type="paragraph" w:styleId="Nagwek1">
    <w:name w:val="heading 1"/>
    <w:basedOn w:val="Normalny"/>
    <w:next w:val="Normalny"/>
    <w:link w:val="Nagwek1Znak"/>
    <w:uiPriority w:val="9"/>
    <w:qFormat/>
    <w:rsid w:val="00683D15"/>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aliases w:val="Nagłówek 2 Znak Znak"/>
    <w:basedOn w:val="Normalny"/>
    <w:next w:val="Normalny"/>
    <w:link w:val="Nagwek2Znak"/>
    <w:uiPriority w:val="9"/>
    <w:semiHidden/>
    <w:unhideWhenUsed/>
    <w:qFormat/>
    <w:rsid w:val="00683D15"/>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683D15"/>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683D15"/>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683D15"/>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683D15"/>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683D15"/>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683D15"/>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683D15"/>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83D15"/>
    <w:rPr>
      <w:rFonts w:ascii="Arial" w:eastAsia="Times New Roman" w:hAnsi="Arial" w:cs="Arial"/>
      <w:b/>
      <w:bCs/>
      <w:kern w:val="32"/>
      <w:sz w:val="32"/>
      <w:szCs w:val="32"/>
      <w:lang w:eastAsia="pl-PL"/>
    </w:rPr>
  </w:style>
  <w:style w:type="character" w:customStyle="1" w:styleId="Nagwek2Znak">
    <w:name w:val="Nagłówek 2 Znak"/>
    <w:aliases w:val="Nagłówek 2 Znak Znak Znak"/>
    <w:basedOn w:val="Domylnaczcionkaakapitu"/>
    <w:link w:val="Nagwek2"/>
    <w:uiPriority w:val="9"/>
    <w:semiHidden/>
    <w:rsid w:val="00683D15"/>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683D15"/>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683D15"/>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683D15"/>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683D15"/>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683D15"/>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683D15"/>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683D15"/>
    <w:rPr>
      <w:rFonts w:ascii="Times New Roman" w:eastAsia="Times New Roman" w:hAnsi="Times New Roman" w:cs="Times New Roman"/>
      <w:sz w:val="40"/>
      <w:szCs w:val="20"/>
      <w:lang w:eastAsia="pl-PL"/>
    </w:rPr>
  </w:style>
  <w:style w:type="character" w:styleId="Hipercze">
    <w:name w:val="Hyperlink"/>
    <w:basedOn w:val="Domylnaczcionkaakapitu"/>
    <w:uiPriority w:val="99"/>
    <w:semiHidden/>
    <w:unhideWhenUsed/>
    <w:rsid w:val="00683D15"/>
    <w:rPr>
      <w:color w:val="0000FF"/>
      <w:u w:val="single"/>
    </w:rPr>
  </w:style>
  <w:style w:type="paragraph" w:styleId="Spistreci1">
    <w:name w:val="toc 1"/>
    <w:basedOn w:val="Normalny"/>
    <w:next w:val="Normalny"/>
    <w:autoRedefine/>
    <w:uiPriority w:val="39"/>
    <w:semiHidden/>
    <w:unhideWhenUsed/>
    <w:rsid w:val="00683D15"/>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Wcicienormalne">
    <w:name w:val="Normal Indent"/>
    <w:basedOn w:val="Normalny"/>
    <w:semiHidden/>
    <w:unhideWhenUsed/>
    <w:rsid w:val="00683D15"/>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683D15"/>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683D15"/>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683D15"/>
    <w:pPr>
      <w:spacing w:after="0" w:line="240" w:lineRule="auto"/>
    </w:pPr>
    <w:rPr>
      <w:rFonts w:ascii="Times New Roman" w:eastAsia="Times New Roman" w:hAnsi="Times New Roman" w:cs="Times New Roman"/>
      <w:sz w:val="20"/>
      <w:szCs w:val="20"/>
      <w:lang w:eastAsia="pl-PL"/>
    </w:rPr>
  </w:style>
  <w:style w:type="character" w:customStyle="1" w:styleId="NagwekZnak">
    <w:name w:val="Nagłówek Znak"/>
    <w:aliases w:val="Nagłówek Znak Znak Znak"/>
    <w:basedOn w:val="Domylnaczcionkaakapitu"/>
    <w:link w:val="Nagwek"/>
    <w:uiPriority w:val="99"/>
    <w:semiHidden/>
    <w:locked/>
    <w:rsid w:val="00683D15"/>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
    <w:uiPriority w:val="99"/>
    <w:semiHidden/>
    <w:unhideWhenUsed/>
    <w:rsid w:val="00683D15"/>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 Znak1"/>
    <w:basedOn w:val="Domylnaczcionkaakapitu"/>
    <w:rsid w:val="00683D15"/>
  </w:style>
  <w:style w:type="character" w:customStyle="1" w:styleId="StopkaZnak">
    <w:name w:val="Stopka Znak"/>
    <w:aliases w:val="Stopka Znak Znak Znak"/>
    <w:basedOn w:val="Domylnaczcionkaakapitu"/>
    <w:link w:val="Stopka"/>
    <w:uiPriority w:val="99"/>
    <w:semiHidden/>
    <w:locked/>
    <w:rsid w:val="00683D15"/>
    <w:rPr>
      <w:rFonts w:ascii="Times New Roman" w:eastAsia="Times New Roman" w:hAnsi="Times New Roman" w:cs="Times New Roman"/>
      <w:b/>
      <w:sz w:val="24"/>
      <w:szCs w:val="20"/>
      <w:lang w:eastAsia="pl-PL"/>
    </w:rPr>
  </w:style>
  <w:style w:type="paragraph" w:styleId="Stopka">
    <w:name w:val="footer"/>
    <w:aliases w:val="Stopka Znak Znak"/>
    <w:basedOn w:val="Normalny"/>
    <w:link w:val="StopkaZnak"/>
    <w:uiPriority w:val="99"/>
    <w:semiHidden/>
    <w:unhideWhenUsed/>
    <w:rsid w:val="00683D15"/>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 Znak1"/>
    <w:basedOn w:val="Domylnaczcionkaakapitu"/>
    <w:rsid w:val="00683D15"/>
  </w:style>
  <w:style w:type="paragraph" w:styleId="Lista">
    <w:name w:val="List"/>
    <w:basedOn w:val="Normalny"/>
    <w:semiHidden/>
    <w:unhideWhenUsed/>
    <w:rsid w:val="00683D15"/>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
    <w:name w:val="List Bullet"/>
    <w:basedOn w:val="Normalny"/>
    <w:autoRedefine/>
    <w:semiHidden/>
    <w:unhideWhenUsed/>
    <w:rsid w:val="00683D15"/>
    <w:pPr>
      <w:numPr>
        <w:numId w:val="2"/>
      </w:numPr>
      <w:spacing w:after="0" w:line="240" w:lineRule="auto"/>
    </w:pPr>
    <w:rPr>
      <w:rFonts w:ascii="Times New Roman" w:eastAsia="Times New Roman" w:hAnsi="Times New Roman" w:cs="Times New Roman"/>
      <w:b/>
      <w:sz w:val="24"/>
      <w:szCs w:val="20"/>
      <w:lang w:eastAsia="pl-PL"/>
    </w:rPr>
  </w:style>
  <w:style w:type="paragraph" w:styleId="Listapunktowana5">
    <w:name w:val="List Bullet 5"/>
    <w:basedOn w:val="Normalny"/>
    <w:autoRedefine/>
    <w:semiHidden/>
    <w:unhideWhenUsed/>
    <w:rsid w:val="00683D15"/>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683D15"/>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683D15"/>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683D15"/>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683D15"/>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683D15"/>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683D15"/>
    <w:pPr>
      <w:spacing w:after="0" w:line="240" w:lineRule="auto"/>
      <w:ind w:left="360"/>
      <w:jc w:val="both"/>
    </w:pPr>
    <w:rPr>
      <w:rFonts w:ascii="Times New Roman" w:eastAsia="Times New Roman" w:hAnsi="Times New Roman" w:cs="Times New Roman"/>
      <w:sz w:val="28"/>
      <w:szCs w:val="20"/>
      <w:lang w:eastAsia="pl-PL"/>
    </w:rPr>
  </w:style>
  <w:style w:type="paragraph" w:styleId="Lista-kontynuacja2">
    <w:name w:val="List Continue 2"/>
    <w:basedOn w:val="Normalny"/>
    <w:semiHidden/>
    <w:unhideWhenUsed/>
    <w:rsid w:val="00683D15"/>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683D15"/>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683D15"/>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683D15"/>
    <w:pPr>
      <w:spacing w:after="0" w:line="240" w:lineRule="auto"/>
    </w:pPr>
    <w:rPr>
      <w:rFonts w:ascii="Times New Roman" w:eastAsia="Times New Roman" w:hAnsi="Times New Roman" w:cs="Times New Roman"/>
      <w:b/>
      <w:sz w:val="28"/>
      <w:szCs w:val="20"/>
      <w:lang w:eastAsia="pl-PL"/>
    </w:rPr>
  </w:style>
  <w:style w:type="character" w:customStyle="1" w:styleId="Tekstpodstawowy3Znak">
    <w:name w:val="Tekst podstawowy 3 Znak"/>
    <w:basedOn w:val="Domylnaczcionkaakapitu"/>
    <w:link w:val="Tekstpodstawowy3"/>
    <w:semiHidden/>
    <w:rsid w:val="00683D15"/>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683D15"/>
    <w:pPr>
      <w:spacing w:after="120" w:line="240" w:lineRule="auto"/>
    </w:pPr>
    <w:rPr>
      <w:rFonts w:ascii="Times New Roman" w:eastAsia="Times New Roman" w:hAnsi="Times New Roman" w:cs="Times New Roman"/>
      <w:sz w:val="16"/>
      <w:szCs w:val="16"/>
      <w:lang w:eastAsia="pl-PL"/>
    </w:rPr>
  </w:style>
  <w:style w:type="character" w:customStyle="1" w:styleId="Tekstpodstawowywcity2Znak">
    <w:name w:val="Tekst podstawowy wcięty 2 Znak"/>
    <w:basedOn w:val="Domylnaczcionkaakapitu"/>
    <w:link w:val="Tekstpodstawowywcity2"/>
    <w:semiHidden/>
    <w:rsid w:val="00683D15"/>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683D15"/>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3Znak">
    <w:name w:val="Tekst podstawowy wcięty 3 Znak"/>
    <w:basedOn w:val="Domylnaczcionkaakapitu"/>
    <w:link w:val="Tekstpodstawowywcity3"/>
    <w:semiHidden/>
    <w:rsid w:val="00683D15"/>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semiHidden/>
    <w:unhideWhenUsed/>
    <w:rsid w:val="00683D15"/>
    <w:pPr>
      <w:spacing w:after="120" w:line="240" w:lineRule="auto"/>
      <w:ind w:left="283"/>
    </w:pPr>
    <w:rPr>
      <w:rFonts w:ascii="Times New Roman" w:eastAsia="Times New Roman" w:hAnsi="Times New Roman" w:cs="Times New Roman"/>
      <w:sz w:val="16"/>
      <w:szCs w:val="16"/>
      <w:lang w:eastAsia="pl-PL"/>
    </w:rPr>
  </w:style>
  <w:style w:type="character" w:customStyle="1" w:styleId="TekstdymkaZnak">
    <w:name w:val="Tekst dymka Znak"/>
    <w:basedOn w:val="Domylnaczcionkaakapitu"/>
    <w:link w:val="Tekstdymka"/>
    <w:semiHidden/>
    <w:rsid w:val="00683D15"/>
    <w:rPr>
      <w:rFonts w:ascii="Tahoma" w:eastAsia="Times New Roman" w:hAnsi="Tahoma" w:cs="Tahoma"/>
      <w:sz w:val="16"/>
      <w:szCs w:val="16"/>
      <w:lang w:eastAsia="pl-PL"/>
    </w:rPr>
  </w:style>
  <w:style w:type="paragraph" w:styleId="Tekstdymka">
    <w:name w:val="Balloon Text"/>
    <w:basedOn w:val="Normalny"/>
    <w:link w:val="TekstdymkaZnak"/>
    <w:semiHidden/>
    <w:unhideWhenUsed/>
    <w:rsid w:val="00683D15"/>
    <w:pPr>
      <w:spacing w:after="0" w:line="240" w:lineRule="auto"/>
    </w:pPr>
    <w:rPr>
      <w:rFonts w:ascii="Tahoma" w:eastAsia="Times New Roman" w:hAnsi="Tahoma" w:cs="Tahoma"/>
      <w:sz w:val="16"/>
      <w:szCs w:val="16"/>
      <w:lang w:eastAsia="pl-PL"/>
    </w:rPr>
  </w:style>
  <w:style w:type="paragraph" w:styleId="Akapitzlist">
    <w:name w:val="List Paragraph"/>
    <w:basedOn w:val="Normalny"/>
    <w:uiPriority w:val="34"/>
    <w:qFormat/>
    <w:rsid w:val="00683D15"/>
    <w:pPr>
      <w:spacing w:after="0" w:line="240" w:lineRule="auto"/>
      <w:ind w:left="720"/>
      <w:contextualSpacing/>
    </w:pPr>
    <w:rPr>
      <w:rFonts w:ascii="Times New Roman" w:eastAsia="Times New Roman" w:hAnsi="Times New Roman" w:cs="Times New Roman"/>
      <w:sz w:val="24"/>
      <w:szCs w:val="24"/>
      <w:lang w:eastAsia="pl-PL"/>
    </w:rPr>
  </w:style>
  <w:style w:type="paragraph" w:customStyle="1" w:styleId="tekstost">
    <w:name w:val="tekst ost"/>
    <w:basedOn w:val="Normalny"/>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683D15"/>
  </w:style>
  <w:style w:type="paragraph" w:customStyle="1" w:styleId="StandardowytekstZnak">
    <w:name w:val="Standardowy.tekst Znak"/>
    <w:link w:val="StandardowytekstZnakZnak"/>
    <w:rsid w:val="00683D15"/>
    <w:pPr>
      <w:overflowPunct w:val="0"/>
      <w:autoSpaceDE w:val="0"/>
      <w:autoSpaceDN w:val="0"/>
      <w:adjustRightInd w:val="0"/>
      <w:spacing w:after="0" w:line="240" w:lineRule="auto"/>
      <w:jc w:val="both"/>
    </w:pPr>
  </w:style>
  <w:style w:type="paragraph" w:customStyle="1" w:styleId="StylIwony">
    <w:name w:val="Styl Iwony"/>
    <w:basedOn w:val="Normalny"/>
    <w:rsid w:val="00683D15"/>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683D15"/>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683D15"/>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Rysunek">
    <w:name w:val="Rysunek"/>
    <w:basedOn w:val="Normalny"/>
    <w:next w:val="Tekstpodstawowy"/>
    <w:rsid w:val="00683D15"/>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683D15"/>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683D15"/>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Numerowanie">
    <w:name w:val="Numerowanie"/>
    <w:basedOn w:val="Tekstpodstawowy"/>
    <w:rsid w:val="00683D15"/>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683D15"/>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683D15"/>
    <w:pPr>
      <w:keepLines/>
      <w:jc w:val="center"/>
    </w:pPr>
    <w:rPr>
      <w:rFonts w:ascii="Arial" w:hAnsi="Arial" w:cs="Arial"/>
      <w:bCs/>
      <w:sz w:val="24"/>
      <w:szCs w:val="20"/>
      <w:lang w:val="fr-FR"/>
    </w:rPr>
  </w:style>
  <w:style w:type="paragraph" w:customStyle="1" w:styleId="msoacetate0">
    <w:name w:val="msoacetate"/>
    <w:basedOn w:val="Normalny"/>
    <w:rsid w:val="00683D15"/>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683D15"/>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683D15"/>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683D15"/>
    <w:pPr>
      <w:jc w:val="both"/>
    </w:pPr>
    <w:rPr>
      <w:sz w:val="20"/>
      <w:szCs w:val="20"/>
    </w:rPr>
  </w:style>
  <w:style w:type="character" w:customStyle="1" w:styleId="StandardowytekstZnakZnakZnak">
    <w:name w:val="Standardowy.tekst Znak Znak Znak"/>
    <w:basedOn w:val="Domylnaczcionkaakapitu"/>
    <w:locked/>
    <w:rsid w:val="00683D15"/>
    <w:rPr>
      <w:rFonts w:ascii="Times New Roman" w:eastAsia="Times New Roman" w:hAnsi="Times New Roman" w:cs="Times New Roman" w:hint="default"/>
      <w:sz w:val="24"/>
      <w:szCs w:val="24"/>
      <w:lang w:eastAsia="pl-PL"/>
    </w:rPr>
  </w:style>
  <w:style w:type="character" w:customStyle="1" w:styleId="Nagwek1Znak1">
    <w:name w:val="Nagłówek 1 Znak1"/>
    <w:aliases w:val="Nagłówek 1 Znak Znak"/>
    <w:basedOn w:val="Domylnaczcionkaakapitu"/>
    <w:rsid w:val="00683D15"/>
    <w:rPr>
      <w:rFonts w:ascii="Times New Roman" w:eastAsia="Times New Roman" w:hAnsi="Times New Roman" w:cs="Times New Roman" w:hint="default"/>
      <w:b/>
      <w:bCs/>
      <w:sz w:val="48"/>
      <w:szCs w:val="24"/>
      <w:lang w:eastAsia="pl-PL"/>
    </w:rPr>
  </w:style>
  <w:style w:type="character" w:customStyle="1" w:styleId="Nagwek3Znak1">
    <w:name w:val="Nagłówek 3 Znak1"/>
    <w:aliases w:val="Nagłówek 3 Znak Znak"/>
    <w:basedOn w:val="Domylnaczcionkaakapitu"/>
    <w:rsid w:val="00683D15"/>
    <w:rPr>
      <w:rFonts w:ascii="Times New Roman" w:eastAsia="Times New Roman" w:hAnsi="Times New Roman" w:cs="Times New Roman" w:hint="default"/>
      <w:sz w:val="28"/>
      <w:szCs w:val="20"/>
      <w:lang w:eastAsia="pl-PL"/>
    </w:rPr>
  </w:style>
  <w:style w:type="character" w:customStyle="1" w:styleId="Styl12pt">
    <w:name w:val="Styl 12 pt"/>
    <w:basedOn w:val="Domylnaczcionkaakapitu"/>
    <w:rsid w:val="00683D15"/>
    <w:rPr>
      <w:rFonts w:ascii="Times New Roman" w:hAnsi="Times New Roman" w:cs="Times New Roman" w:hint="default"/>
      <w:sz w:val="20"/>
    </w:rPr>
  </w:style>
  <w:style w:type="character" w:customStyle="1" w:styleId="Znak">
    <w:name w:val="Znak"/>
    <w:basedOn w:val="Domylnaczcionkaakapitu"/>
    <w:rsid w:val="00683D15"/>
    <w:rPr>
      <w:rFonts w:ascii="Tahoma" w:hAnsi="Tahoma" w:cs="Tahoma" w:hint="default"/>
      <w:sz w:val="16"/>
      <w:szCs w:val="16"/>
      <w:lang w:val="pl-PL" w:eastAsia="pl-PL" w:bidi="ar-SA"/>
    </w:rPr>
  </w:style>
  <w:style w:type="table" w:styleId="Tabela-Siatka">
    <w:name w:val="Table Grid"/>
    <w:basedOn w:val="Standardowy"/>
    <w:rsid w:val="00683D15"/>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DA0FBA"/>
    <w:rPr>
      <w:color w:val="800080" w:themeColor="followedHyperlink"/>
      <w:u w:val="single"/>
    </w:rPr>
  </w:style>
  <w:style w:type="paragraph" w:styleId="Lista2">
    <w:name w:val="List 2"/>
    <w:basedOn w:val="Normalny"/>
    <w:semiHidden/>
    <w:unhideWhenUsed/>
    <w:rsid w:val="00DA0FBA"/>
    <w:pPr>
      <w:spacing w:after="0" w:line="240" w:lineRule="auto"/>
      <w:ind w:left="566" w:hanging="283"/>
    </w:pPr>
    <w:rPr>
      <w:rFonts w:ascii="Times New Roman" w:eastAsia="Times New Roman" w:hAnsi="Times New Roman" w:cs="Times New Roman"/>
      <w:b/>
      <w:sz w:val="24"/>
      <w:szCs w:val="20"/>
      <w:lang w:eastAsia="pl-PL"/>
    </w:rPr>
  </w:style>
  <w:style w:type="paragraph" w:styleId="Bezodstpw">
    <w:name w:val="No Spacing"/>
    <w:uiPriority w:val="1"/>
    <w:qFormat/>
    <w:rsid w:val="00DA0FBA"/>
    <w:pPr>
      <w:spacing w:after="0" w:line="240" w:lineRule="auto"/>
    </w:pPr>
  </w:style>
  <w:style w:type="paragraph" w:customStyle="1" w:styleId="Tekstpodstawowy22">
    <w:name w:val="Tekst podstawowy 22"/>
    <w:basedOn w:val="Normalny"/>
    <w:rsid w:val="00DA0FBA"/>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DA0FBA"/>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TekstkomentarzaZnak1">
    <w:name w:val="Tekst komentarza Znak1"/>
    <w:basedOn w:val="Domylnaczcionkaakapitu"/>
    <w:semiHidden/>
    <w:rsid w:val="00DA0FBA"/>
    <w:rPr>
      <w:sz w:val="20"/>
      <w:szCs w:val="20"/>
    </w:rPr>
  </w:style>
  <w:style w:type="character" w:customStyle="1" w:styleId="TekstpodstawowywcityZnak1">
    <w:name w:val="Tekst podstawowy wcięty Znak1"/>
    <w:basedOn w:val="Domylnaczcionkaakapitu"/>
    <w:semiHidden/>
    <w:rsid w:val="00DA0FBA"/>
  </w:style>
  <w:style w:type="character" w:customStyle="1" w:styleId="Tekstpodstawowy2Znak1">
    <w:name w:val="Tekst podstawowy 2 Znak1"/>
    <w:basedOn w:val="Domylnaczcionkaakapitu"/>
    <w:semiHidden/>
    <w:rsid w:val="00DA0FBA"/>
  </w:style>
  <w:style w:type="character" w:customStyle="1" w:styleId="Tekstpodstawowy3Znak1">
    <w:name w:val="Tekst podstawowy 3 Znak1"/>
    <w:basedOn w:val="Domylnaczcionkaakapitu"/>
    <w:semiHidden/>
    <w:rsid w:val="00DA0FBA"/>
    <w:rPr>
      <w:sz w:val="16"/>
      <w:szCs w:val="16"/>
    </w:rPr>
  </w:style>
  <w:style w:type="character" w:customStyle="1" w:styleId="Tekstpodstawowywcity2Znak1">
    <w:name w:val="Tekst podstawowy wcięty 2 Znak1"/>
    <w:basedOn w:val="Domylnaczcionkaakapitu"/>
    <w:semiHidden/>
    <w:rsid w:val="00DA0FBA"/>
  </w:style>
  <w:style w:type="character" w:customStyle="1" w:styleId="Tekstpodstawowywcity3Znak1">
    <w:name w:val="Tekst podstawowy wcięty 3 Znak1"/>
    <w:basedOn w:val="Domylnaczcionkaakapitu"/>
    <w:semiHidden/>
    <w:rsid w:val="00DA0FBA"/>
    <w:rPr>
      <w:sz w:val="16"/>
      <w:szCs w:val="16"/>
    </w:rPr>
  </w:style>
  <w:style w:type="character" w:customStyle="1" w:styleId="Nagwek2Znak1">
    <w:name w:val="Nagłówek 2 Znak1"/>
    <w:rsid w:val="00DA0FBA"/>
    <w:rPr>
      <w:b/>
      <w:bCs w:val="0"/>
      <w:lang w:val="pl-PL" w:eastAsia="pl-PL" w:bidi="ar-SA"/>
    </w:rPr>
  </w:style>
  <w:style w:type="character" w:customStyle="1" w:styleId="TekstdymkaZnak1">
    <w:name w:val="Tekst dymka Znak1"/>
    <w:aliases w:val="Tekst dymka Znak Znak"/>
    <w:rsid w:val="00DA0FBA"/>
    <w:rPr>
      <w:rFonts w:ascii="Tahoma" w:hAnsi="Tahoma" w:cs="Tahoma" w:hint="default"/>
      <w:sz w:val="16"/>
      <w:szCs w:val="16"/>
      <w:lang w:val="pl-PL" w:eastAsia="pl-PL"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83D15"/>
  </w:style>
  <w:style w:type="paragraph" w:styleId="Nagwek1">
    <w:name w:val="heading 1"/>
    <w:basedOn w:val="Normalny"/>
    <w:next w:val="Normalny"/>
    <w:link w:val="Nagwek1Znak"/>
    <w:uiPriority w:val="9"/>
    <w:qFormat/>
    <w:rsid w:val="00683D15"/>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aliases w:val="Nagłówek 2 Znak Znak"/>
    <w:basedOn w:val="Normalny"/>
    <w:next w:val="Normalny"/>
    <w:link w:val="Nagwek2Znak"/>
    <w:uiPriority w:val="9"/>
    <w:semiHidden/>
    <w:unhideWhenUsed/>
    <w:qFormat/>
    <w:rsid w:val="00683D15"/>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683D15"/>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683D15"/>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683D15"/>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683D15"/>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683D15"/>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683D15"/>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683D15"/>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83D15"/>
    <w:rPr>
      <w:rFonts w:ascii="Arial" w:eastAsia="Times New Roman" w:hAnsi="Arial" w:cs="Arial"/>
      <w:b/>
      <w:bCs/>
      <w:kern w:val="32"/>
      <w:sz w:val="32"/>
      <w:szCs w:val="32"/>
      <w:lang w:eastAsia="pl-PL"/>
    </w:rPr>
  </w:style>
  <w:style w:type="character" w:customStyle="1" w:styleId="Nagwek2Znak">
    <w:name w:val="Nagłówek 2 Znak"/>
    <w:aliases w:val="Nagłówek 2 Znak Znak Znak"/>
    <w:basedOn w:val="Domylnaczcionkaakapitu"/>
    <w:link w:val="Nagwek2"/>
    <w:uiPriority w:val="9"/>
    <w:semiHidden/>
    <w:rsid w:val="00683D15"/>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683D15"/>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683D15"/>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683D15"/>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683D15"/>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683D15"/>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683D15"/>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683D15"/>
    <w:rPr>
      <w:rFonts w:ascii="Times New Roman" w:eastAsia="Times New Roman" w:hAnsi="Times New Roman" w:cs="Times New Roman"/>
      <w:sz w:val="40"/>
      <w:szCs w:val="20"/>
      <w:lang w:eastAsia="pl-PL"/>
    </w:rPr>
  </w:style>
  <w:style w:type="character" w:styleId="Hipercze">
    <w:name w:val="Hyperlink"/>
    <w:basedOn w:val="Domylnaczcionkaakapitu"/>
    <w:uiPriority w:val="99"/>
    <w:semiHidden/>
    <w:unhideWhenUsed/>
    <w:rsid w:val="00683D15"/>
    <w:rPr>
      <w:color w:val="0000FF"/>
      <w:u w:val="single"/>
    </w:rPr>
  </w:style>
  <w:style w:type="paragraph" w:styleId="Spistreci1">
    <w:name w:val="toc 1"/>
    <w:basedOn w:val="Normalny"/>
    <w:next w:val="Normalny"/>
    <w:autoRedefine/>
    <w:uiPriority w:val="39"/>
    <w:semiHidden/>
    <w:unhideWhenUsed/>
    <w:rsid w:val="00683D15"/>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Wcicienormalne">
    <w:name w:val="Normal Indent"/>
    <w:basedOn w:val="Normalny"/>
    <w:semiHidden/>
    <w:unhideWhenUsed/>
    <w:rsid w:val="00683D15"/>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683D15"/>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683D15"/>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683D15"/>
    <w:pPr>
      <w:spacing w:after="0" w:line="240" w:lineRule="auto"/>
    </w:pPr>
    <w:rPr>
      <w:rFonts w:ascii="Times New Roman" w:eastAsia="Times New Roman" w:hAnsi="Times New Roman" w:cs="Times New Roman"/>
      <w:sz w:val="20"/>
      <w:szCs w:val="20"/>
      <w:lang w:eastAsia="pl-PL"/>
    </w:rPr>
  </w:style>
  <w:style w:type="character" w:customStyle="1" w:styleId="NagwekZnak">
    <w:name w:val="Nagłówek Znak"/>
    <w:aliases w:val="Nagłówek Znak Znak Znak"/>
    <w:basedOn w:val="Domylnaczcionkaakapitu"/>
    <w:link w:val="Nagwek"/>
    <w:uiPriority w:val="99"/>
    <w:semiHidden/>
    <w:locked/>
    <w:rsid w:val="00683D15"/>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
    <w:uiPriority w:val="99"/>
    <w:semiHidden/>
    <w:unhideWhenUsed/>
    <w:rsid w:val="00683D15"/>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 Znak1"/>
    <w:basedOn w:val="Domylnaczcionkaakapitu"/>
    <w:rsid w:val="00683D15"/>
  </w:style>
  <w:style w:type="character" w:customStyle="1" w:styleId="StopkaZnak">
    <w:name w:val="Stopka Znak"/>
    <w:aliases w:val="Stopka Znak Znak Znak"/>
    <w:basedOn w:val="Domylnaczcionkaakapitu"/>
    <w:link w:val="Stopka"/>
    <w:uiPriority w:val="99"/>
    <w:semiHidden/>
    <w:locked/>
    <w:rsid w:val="00683D15"/>
    <w:rPr>
      <w:rFonts w:ascii="Times New Roman" w:eastAsia="Times New Roman" w:hAnsi="Times New Roman" w:cs="Times New Roman"/>
      <w:b/>
      <w:sz w:val="24"/>
      <w:szCs w:val="20"/>
      <w:lang w:eastAsia="pl-PL"/>
    </w:rPr>
  </w:style>
  <w:style w:type="paragraph" w:styleId="Stopka">
    <w:name w:val="footer"/>
    <w:aliases w:val="Stopka Znak Znak"/>
    <w:basedOn w:val="Normalny"/>
    <w:link w:val="StopkaZnak"/>
    <w:uiPriority w:val="99"/>
    <w:semiHidden/>
    <w:unhideWhenUsed/>
    <w:rsid w:val="00683D15"/>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 Znak1"/>
    <w:basedOn w:val="Domylnaczcionkaakapitu"/>
    <w:rsid w:val="00683D15"/>
  </w:style>
  <w:style w:type="paragraph" w:styleId="Lista">
    <w:name w:val="List"/>
    <w:basedOn w:val="Normalny"/>
    <w:semiHidden/>
    <w:unhideWhenUsed/>
    <w:rsid w:val="00683D15"/>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
    <w:name w:val="List Bullet"/>
    <w:basedOn w:val="Normalny"/>
    <w:autoRedefine/>
    <w:semiHidden/>
    <w:unhideWhenUsed/>
    <w:rsid w:val="00683D15"/>
    <w:pPr>
      <w:numPr>
        <w:numId w:val="2"/>
      </w:numPr>
      <w:spacing w:after="0" w:line="240" w:lineRule="auto"/>
    </w:pPr>
    <w:rPr>
      <w:rFonts w:ascii="Times New Roman" w:eastAsia="Times New Roman" w:hAnsi="Times New Roman" w:cs="Times New Roman"/>
      <w:b/>
      <w:sz w:val="24"/>
      <w:szCs w:val="20"/>
      <w:lang w:eastAsia="pl-PL"/>
    </w:rPr>
  </w:style>
  <w:style w:type="paragraph" w:styleId="Listapunktowana5">
    <w:name w:val="List Bullet 5"/>
    <w:basedOn w:val="Normalny"/>
    <w:autoRedefine/>
    <w:semiHidden/>
    <w:unhideWhenUsed/>
    <w:rsid w:val="00683D15"/>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683D15"/>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683D15"/>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683D15"/>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683D15"/>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683D15"/>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683D15"/>
    <w:pPr>
      <w:spacing w:after="0" w:line="240" w:lineRule="auto"/>
      <w:ind w:left="360"/>
      <w:jc w:val="both"/>
    </w:pPr>
    <w:rPr>
      <w:rFonts w:ascii="Times New Roman" w:eastAsia="Times New Roman" w:hAnsi="Times New Roman" w:cs="Times New Roman"/>
      <w:sz w:val="28"/>
      <w:szCs w:val="20"/>
      <w:lang w:eastAsia="pl-PL"/>
    </w:rPr>
  </w:style>
  <w:style w:type="paragraph" w:styleId="Lista-kontynuacja2">
    <w:name w:val="List Continue 2"/>
    <w:basedOn w:val="Normalny"/>
    <w:semiHidden/>
    <w:unhideWhenUsed/>
    <w:rsid w:val="00683D15"/>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683D15"/>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683D15"/>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683D15"/>
    <w:pPr>
      <w:spacing w:after="0" w:line="240" w:lineRule="auto"/>
    </w:pPr>
    <w:rPr>
      <w:rFonts w:ascii="Times New Roman" w:eastAsia="Times New Roman" w:hAnsi="Times New Roman" w:cs="Times New Roman"/>
      <w:b/>
      <w:sz w:val="28"/>
      <w:szCs w:val="20"/>
      <w:lang w:eastAsia="pl-PL"/>
    </w:rPr>
  </w:style>
  <w:style w:type="character" w:customStyle="1" w:styleId="Tekstpodstawowy3Znak">
    <w:name w:val="Tekst podstawowy 3 Znak"/>
    <w:basedOn w:val="Domylnaczcionkaakapitu"/>
    <w:link w:val="Tekstpodstawowy3"/>
    <w:semiHidden/>
    <w:rsid w:val="00683D15"/>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683D15"/>
    <w:pPr>
      <w:spacing w:after="120" w:line="240" w:lineRule="auto"/>
    </w:pPr>
    <w:rPr>
      <w:rFonts w:ascii="Times New Roman" w:eastAsia="Times New Roman" w:hAnsi="Times New Roman" w:cs="Times New Roman"/>
      <w:sz w:val="16"/>
      <w:szCs w:val="16"/>
      <w:lang w:eastAsia="pl-PL"/>
    </w:rPr>
  </w:style>
  <w:style w:type="character" w:customStyle="1" w:styleId="Tekstpodstawowywcity2Znak">
    <w:name w:val="Tekst podstawowy wcięty 2 Znak"/>
    <w:basedOn w:val="Domylnaczcionkaakapitu"/>
    <w:link w:val="Tekstpodstawowywcity2"/>
    <w:semiHidden/>
    <w:rsid w:val="00683D15"/>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683D15"/>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3Znak">
    <w:name w:val="Tekst podstawowy wcięty 3 Znak"/>
    <w:basedOn w:val="Domylnaczcionkaakapitu"/>
    <w:link w:val="Tekstpodstawowywcity3"/>
    <w:semiHidden/>
    <w:rsid w:val="00683D15"/>
    <w:rPr>
      <w:rFonts w:ascii="Times New Roman" w:eastAsia="Times New Roman" w:hAnsi="Times New Roman" w:cs="Times New Roman"/>
      <w:sz w:val="16"/>
      <w:szCs w:val="16"/>
      <w:lang w:eastAsia="pl-PL"/>
    </w:rPr>
  </w:style>
  <w:style w:type="paragraph" w:styleId="Tekstpodstawowywcity3">
    <w:name w:val="Body Text Indent 3"/>
    <w:basedOn w:val="Normalny"/>
    <w:link w:val="Tekstpodstawowywcity3Znak"/>
    <w:semiHidden/>
    <w:unhideWhenUsed/>
    <w:rsid w:val="00683D15"/>
    <w:pPr>
      <w:spacing w:after="120" w:line="240" w:lineRule="auto"/>
      <w:ind w:left="283"/>
    </w:pPr>
    <w:rPr>
      <w:rFonts w:ascii="Times New Roman" w:eastAsia="Times New Roman" w:hAnsi="Times New Roman" w:cs="Times New Roman"/>
      <w:sz w:val="16"/>
      <w:szCs w:val="16"/>
      <w:lang w:eastAsia="pl-PL"/>
    </w:rPr>
  </w:style>
  <w:style w:type="character" w:customStyle="1" w:styleId="TekstdymkaZnak">
    <w:name w:val="Tekst dymka Znak"/>
    <w:basedOn w:val="Domylnaczcionkaakapitu"/>
    <w:link w:val="Tekstdymka"/>
    <w:semiHidden/>
    <w:rsid w:val="00683D15"/>
    <w:rPr>
      <w:rFonts w:ascii="Tahoma" w:eastAsia="Times New Roman" w:hAnsi="Tahoma" w:cs="Tahoma"/>
      <w:sz w:val="16"/>
      <w:szCs w:val="16"/>
      <w:lang w:eastAsia="pl-PL"/>
    </w:rPr>
  </w:style>
  <w:style w:type="paragraph" w:styleId="Tekstdymka">
    <w:name w:val="Balloon Text"/>
    <w:basedOn w:val="Normalny"/>
    <w:link w:val="TekstdymkaZnak"/>
    <w:semiHidden/>
    <w:unhideWhenUsed/>
    <w:rsid w:val="00683D15"/>
    <w:pPr>
      <w:spacing w:after="0" w:line="240" w:lineRule="auto"/>
    </w:pPr>
    <w:rPr>
      <w:rFonts w:ascii="Tahoma" w:eastAsia="Times New Roman" w:hAnsi="Tahoma" w:cs="Tahoma"/>
      <w:sz w:val="16"/>
      <w:szCs w:val="16"/>
      <w:lang w:eastAsia="pl-PL"/>
    </w:rPr>
  </w:style>
  <w:style w:type="paragraph" w:styleId="Akapitzlist">
    <w:name w:val="List Paragraph"/>
    <w:basedOn w:val="Normalny"/>
    <w:uiPriority w:val="34"/>
    <w:qFormat/>
    <w:rsid w:val="00683D15"/>
    <w:pPr>
      <w:spacing w:after="0" w:line="240" w:lineRule="auto"/>
      <w:ind w:left="720"/>
      <w:contextualSpacing/>
    </w:pPr>
    <w:rPr>
      <w:rFonts w:ascii="Times New Roman" w:eastAsia="Times New Roman" w:hAnsi="Times New Roman" w:cs="Times New Roman"/>
      <w:sz w:val="24"/>
      <w:szCs w:val="24"/>
      <w:lang w:eastAsia="pl-PL"/>
    </w:rPr>
  </w:style>
  <w:style w:type="paragraph" w:customStyle="1" w:styleId="tekstost">
    <w:name w:val="tekst ost"/>
    <w:basedOn w:val="Normalny"/>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683D15"/>
  </w:style>
  <w:style w:type="paragraph" w:customStyle="1" w:styleId="StandardowytekstZnak">
    <w:name w:val="Standardowy.tekst Znak"/>
    <w:link w:val="StandardowytekstZnakZnak"/>
    <w:rsid w:val="00683D15"/>
    <w:pPr>
      <w:overflowPunct w:val="0"/>
      <w:autoSpaceDE w:val="0"/>
      <w:autoSpaceDN w:val="0"/>
      <w:adjustRightInd w:val="0"/>
      <w:spacing w:after="0" w:line="240" w:lineRule="auto"/>
      <w:jc w:val="both"/>
    </w:pPr>
  </w:style>
  <w:style w:type="paragraph" w:customStyle="1" w:styleId="StylIwony">
    <w:name w:val="Styl Iwony"/>
    <w:basedOn w:val="Normalny"/>
    <w:rsid w:val="00683D15"/>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683D15"/>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683D15"/>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683D15"/>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Rysunek">
    <w:name w:val="Rysunek"/>
    <w:basedOn w:val="Normalny"/>
    <w:next w:val="Tekstpodstawowy"/>
    <w:rsid w:val="00683D15"/>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683D15"/>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683D15"/>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Numerowanie">
    <w:name w:val="Numerowanie"/>
    <w:basedOn w:val="Tekstpodstawowy"/>
    <w:rsid w:val="00683D15"/>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683D15"/>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683D15"/>
    <w:pPr>
      <w:keepLines/>
      <w:jc w:val="center"/>
    </w:pPr>
    <w:rPr>
      <w:rFonts w:ascii="Arial" w:hAnsi="Arial" w:cs="Arial"/>
      <w:bCs/>
      <w:sz w:val="24"/>
      <w:szCs w:val="20"/>
      <w:lang w:val="fr-FR"/>
    </w:rPr>
  </w:style>
  <w:style w:type="paragraph" w:customStyle="1" w:styleId="msoacetate0">
    <w:name w:val="msoacetate"/>
    <w:basedOn w:val="Normalny"/>
    <w:rsid w:val="00683D15"/>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683D15"/>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683D15"/>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683D15"/>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683D15"/>
    <w:pPr>
      <w:jc w:val="both"/>
    </w:pPr>
    <w:rPr>
      <w:sz w:val="20"/>
      <w:szCs w:val="20"/>
    </w:rPr>
  </w:style>
  <w:style w:type="character" w:customStyle="1" w:styleId="StandardowytekstZnakZnakZnak">
    <w:name w:val="Standardowy.tekst Znak Znak Znak"/>
    <w:basedOn w:val="Domylnaczcionkaakapitu"/>
    <w:locked/>
    <w:rsid w:val="00683D15"/>
    <w:rPr>
      <w:rFonts w:ascii="Times New Roman" w:eastAsia="Times New Roman" w:hAnsi="Times New Roman" w:cs="Times New Roman" w:hint="default"/>
      <w:sz w:val="24"/>
      <w:szCs w:val="24"/>
      <w:lang w:eastAsia="pl-PL"/>
    </w:rPr>
  </w:style>
  <w:style w:type="character" w:customStyle="1" w:styleId="Nagwek1Znak1">
    <w:name w:val="Nagłówek 1 Znak1"/>
    <w:aliases w:val="Nagłówek 1 Znak Znak"/>
    <w:basedOn w:val="Domylnaczcionkaakapitu"/>
    <w:rsid w:val="00683D15"/>
    <w:rPr>
      <w:rFonts w:ascii="Times New Roman" w:eastAsia="Times New Roman" w:hAnsi="Times New Roman" w:cs="Times New Roman" w:hint="default"/>
      <w:b/>
      <w:bCs/>
      <w:sz w:val="48"/>
      <w:szCs w:val="24"/>
      <w:lang w:eastAsia="pl-PL"/>
    </w:rPr>
  </w:style>
  <w:style w:type="character" w:customStyle="1" w:styleId="Nagwek3Znak1">
    <w:name w:val="Nagłówek 3 Znak1"/>
    <w:aliases w:val="Nagłówek 3 Znak Znak"/>
    <w:basedOn w:val="Domylnaczcionkaakapitu"/>
    <w:rsid w:val="00683D15"/>
    <w:rPr>
      <w:rFonts w:ascii="Times New Roman" w:eastAsia="Times New Roman" w:hAnsi="Times New Roman" w:cs="Times New Roman" w:hint="default"/>
      <w:sz w:val="28"/>
      <w:szCs w:val="20"/>
      <w:lang w:eastAsia="pl-PL"/>
    </w:rPr>
  </w:style>
  <w:style w:type="character" w:customStyle="1" w:styleId="Styl12pt">
    <w:name w:val="Styl 12 pt"/>
    <w:basedOn w:val="Domylnaczcionkaakapitu"/>
    <w:rsid w:val="00683D15"/>
    <w:rPr>
      <w:rFonts w:ascii="Times New Roman" w:hAnsi="Times New Roman" w:cs="Times New Roman" w:hint="default"/>
      <w:sz w:val="20"/>
    </w:rPr>
  </w:style>
  <w:style w:type="character" w:customStyle="1" w:styleId="Znak">
    <w:name w:val="Znak"/>
    <w:basedOn w:val="Domylnaczcionkaakapitu"/>
    <w:rsid w:val="00683D15"/>
    <w:rPr>
      <w:rFonts w:ascii="Tahoma" w:hAnsi="Tahoma" w:cs="Tahoma" w:hint="default"/>
      <w:sz w:val="16"/>
      <w:szCs w:val="16"/>
      <w:lang w:val="pl-PL" w:eastAsia="pl-PL" w:bidi="ar-SA"/>
    </w:rPr>
  </w:style>
  <w:style w:type="table" w:styleId="Tabela-Siatka">
    <w:name w:val="Table Grid"/>
    <w:basedOn w:val="Standardowy"/>
    <w:rsid w:val="00683D15"/>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DA0FBA"/>
    <w:rPr>
      <w:color w:val="800080" w:themeColor="followedHyperlink"/>
      <w:u w:val="single"/>
    </w:rPr>
  </w:style>
  <w:style w:type="paragraph" w:styleId="Lista2">
    <w:name w:val="List 2"/>
    <w:basedOn w:val="Normalny"/>
    <w:semiHidden/>
    <w:unhideWhenUsed/>
    <w:rsid w:val="00DA0FBA"/>
    <w:pPr>
      <w:spacing w:after="0" w:line="240" w:lineRule="auto"/>
      <w:ind w:left="566" w:hanging="283"/>
    </w:pPr>
    <w:rPr>
      <w:rFonts w:ascii="Times New Roman" w:eastAsia="Times New Roman" w:hAnsi="Times New Roman" w:cs="Times New Roman"/>
      <w:b/>
      <w:sz w:val="24"/>
      <w:szCs w:val="20"/>
      <w:lang w:eastAsia="pl-PL"/>
    </w:rPr>
  </w:style>
  <w:style w:type="paragraph" w:styleId="Bezodstpw">
    <w:name w:val="No Spacing"/>
    <w:uiPriority w:val="1"/>
    <w:qFormat/>
    <w:rsid w:val="00DA0FBA"/>
    <w:pPr>
      <w:spacing w:after="0" w:line="240" w:lineRule="auto"/>
    </w:pPr>
  </w:style>
  <w:style w:type="paragraph" w:customStyle="1" w:styleId="Tekstpodstawowy22">
    <w:name w:val="Tekst podstawowy 22"/>
    <w:basedOn w:val="Normalny"/>
    <w:rsid w:val="00DA0FBA"/>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DA0FBA"/>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TekstkomentarzaZnak1">
    <w:name w:val="Tekst komentarza Znak1"/>
    <w:basedOn w:val="Domylnaczcionkaakapitu"/>
    <w:semiHidden/>
    <w:rsid w:val="00DA0FBA"/>
    <w:rPr>
      <w:sz w:val="20"/>
      <w:szCs w:val="20"/>
    </w:rPr>
  </w:style>
  <w:style w:type="character" w:customStyle="1" w:styleId="TekstpodstawowywcityZnak1">
    <w:name w:val="Tekst podstawowy wcięty Znak1"/>
    <w:basedOn w:val="Domylnaczcionkaakapitu"/>
    <w:semiHidden/>
    <w:rsid w:val="00DA0FBA"/>
  </w:style>
  <w:style w:type="character" w:customStyle="1" w:styleId="Tekstpodstawowy2Znak1">
    <w:name w:val="Tekst podstawowy 2 Znak1"/>
    <w:basedOn w:val="Domylnaczcionkaakapitu"/>
    <w:semiHidden/>
    <w:rsid w:val="00DA0FBA"/>
  </w:style>
  <w:style w:type="character" w:customStyle="1" w:styleId="Tekstpodstawowy3Znak1">
    <w:name w:val="Tekst podstawowy 3 Znak1"/>
    <w:basedOn w:val="Domylnaczcionkaakapitu"/>
    <w:semiHidden/>
    <w:rsid w:val="00DA0FBA"/>
    <w:rPr>
      <w:sz w:val="16"/>
      <w:szCs w:val="16"/>
    </w:rPr>
  </w:style>
  <w:style w:type="character" w:customStyle="1" w:styleId="Tekstpodstawowywcity2Znak1">
    <w:name w:val="Tekst podstawowy wcięty 2 Znak1"/>
    <w:basedOn w:val="Domylnaczcionkaakapitu"/>
    <w:semiHidden/>
    <w:rsid w:val="00DA0FBA"/>
  </w:style>
  <w:style w:type="character" w:customStyle="1" w:styleId="Tekstpodstawowywcity3Znak1">
    <w:name w:val="Tekst podstawowy wcięty 3 Znak1"/>
    <w:basedOn w:val="Domylnaczcionkaakapitu"/>
    <w:semiHidden/>
    <w:rsid w:val="00DA0FBA"/>
    <w:rPr>
      <w:sz w:val="16"/>
      <w:szCs w:val="16"/>
    </w:rPr>
  </w:style>
  <w:style w:type="character" w:customStyle="1" w:styleId="Nagwek2Znak1">
    <w:name w:val="Nagłówek 2 Znak1"/>
    <w:rsid w:val="00DA0FBA"/>
    <w:rPr>
      <w:b/>
      <w:bCs w:val="0"/>
      <w:lang w:val="pl-PL" w:eastAsia="pl-PL" w:bidi="ar-SA"/>
    </w:rPr>
  </w:style>
  <w:style w:type="character" w:customStyle="1" w:styleId="TekstdymkaZnak1">
    <w:name w:val="Tekst dymka Znak1"/>
    <w:aliases w:val="Tekst dymka Znak Znak"/>
    <w:rsid w:val="00DA0FBA"/>
    <w:rPr>
      <w:rFonts w:ascii="Tahoma" w:hAnsi="Tahoma" w:cs="Tahoma" w:hint="default"/>
      <w:sz w:val="16"/>
      <w:szCs w:val="16"/>
      <w:lang w:val="pl-PL"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82084">
      <w:bodyDiv w:val="1"/>
      <w:marLeft w:val="0"/>
      <w:marRight w:val="0"/>
      <w:marTop w:val="0"/>
      <w:marBottom w:val="0"/>
      <w:divBdr>
        <w:top w:val="none" w:sz="0" w:space="0" w:color="auto"/>
        <w:left w:val="none" w:sz="0" w:space="0" w:color="auto"/>
        <w:bottom w:val="none" w:sz="0" w:space="0" w:color="auto"/>
        <w:right w:val="none" w:sz="0" w:space="0" w:color="auto"/>
      </w:divBdr>
    </w:div>
    <w:div w:id="264774761">
      <w:bodyDiv w:val="1"/>
      <w:marLeft w:val="0"/>
      <w:marRight w:val="0"/>
      <w:marTop w:val="0"/>
      <w:marBottom w:val="0"/>
      <w:divBdr>
        <w:top w:val="none" w:sz="0" w:space="0" w:color="auto"/>
        <w:left w:val="none" w:sz="0" w:space="0" w:color="auto"/>
        <w:bottom w:val="none" w:sz="0" w:space="0" w:color="auto"/>
        <w:right w:val="none" w:sz="0" w:space="0" w:color="auto"/>
      </w:divBdr>
    </w:div>
    <w:div w:id="803697336">
      <w:bodyDiv w:val="1"/>
      <w:marLeft w:val="0"/>
      <w:marRight w:val="0"/>
      <w:marTop w:val="0"/>
      <w:marBottom w:val="0"/>
      <w:divBdr>
        <w:top w:val="none" w:sz="0" w:space="0" w:color="auto"/>
        <w:left w:val="none" w:sz="0" w:space="0" w:color="auto"/>
        <w:bottom w:val="none" w:sz="0" w:space="0" w:color="auto"/>
        <w:right w:val="none" w:sz="0" w:space="0" w:color="auto"/>
      </w:divBdr>
    </w:div>
    <w:div w:id="1349213502">
      <w:bodyDiv w:val="1"/>
      <w:marLeft w:val="0"/>
      <w:marRight w:val="0"/>
      <w:marTop w:val="0"/>
      <w:marBottom w:val="0"/>
      <w:divBdr>
        <w:top w:val="none" w:sz="0" w:space="0" w:color="auto"/>
        <w:left w:val="none" w:sz="0" w:space="0" w:color="auto"/>
        <w:bottom w:val="none" w:sz="0" w:space="0" w:color="auto"/>
        <w:right w:val="none" w:sz="0" w:space="0" w:color="auto"/>
      </w:divBdr>
    </w:div>
    <w:div w:id="1476877110">
      <w:bodyDiv w:val="1"/>
      <w:marLeft w:val="0"/>
      <w:marRight w:val="0"/>
      <w:marTop w:val="0"/>
      <w:marBottom w:val="0"/>
      <w:divBdr>
        <w:top w:val="none" w:sz="0" w:space="0" w:color="auto"/>
        <w:left w:val="none" w:sz="0" w:space="0" w:color="auto"/>
        <w:bottom w:val="none" w:sz="0" w:space="0" w:color="auto"/>
        <w:right w:val="none" w:sz="0" w:space="0" w:color="auto"/>
      </w:divBdr>
    </w:div>
    <w:div w:id="1681614964">
      <w:bodyDiv w:val="1"/>
      <w:marLeft w:val="0"/>
      <w:marRight w:val="0"/>
      <w:marTop w:val="0"/>
      <w:marBottom w:val="0"/>
      <w:divBdr>
        <w:top w:val="none" w:sz="0" w:space="0" w:color="auto"/>
        <w:left w:val="none" w:sz="0" w:space="0" w:color="auto"/>
        <w:bottom w:val="none" w:sz="0" w:space="0" w:color="auto"/>
        <w:right w:val="none" w:sz="0" w:space="0" w:color="auto"/>
      </w:divBdr>
    </w:div>
    <w:div w:id="1714843927">
      <w:bodyDiv w:val="1"/>
      <w:marLeft w:val="0"/>
      <w:marRight w:val="0"/>
      <w:marTop w:val="0"/>
      <w:marBottom w:val="0"/>
      <w:divBdr>
        <w:top w:val="none" w:sz="0" w:space="0" w:color="auto"/>
        <w:left w:val="none" w:sz="0" w:space="0" w:color="auto"/>
        <w:bottom w:val="none" w:sz="0" w:space="0" w:color="auto"/>
        <w:right w:val="none" w:sz="0" w:space="0" w:color="auto"/>
      </w:divBdr>
    </w:div>
    <w:div w:id="1892384235">
      <w:bodyDiv w:val="1"/>
      <w:marLeft w:val="0"/>
      <w:marRight w:val="0"/>
      <w:marTop w:val="0"/>
      <w:marBottom w:val="0"/>
      <w:divBdr>
        <w:top w:val="none" w:sz="0" w:space="0" w:color="auto"/>
        <w:left w:val="none" w:sz="0" w:space="0" w:color="auto"/>
        <w:bottom w:val="none" w:sz="0" w:space="0" w:color="auto"/>
        <w:right w:val="none" w:sz="0" w:space="0" w:color="auto"/>
      </w:divBdr>
    </w:div>
    <w:div w:id="2045323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TotalTime>
  <Pages>127</Pages>
  <Words>53586</Words>
  <Characters>321519</Characters>
  <Application>Microsoft Office Word</Application>
  <DocSecurity>0</DocSecurity>
  <Lines>2679</Lines>
  <Paragraphs>748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20</cp:revision>
  <dcterms:created xsi:type="dcterms:W3CDTF">2015-05-24T14:39:00Z</dcterms:created>
  <dcterms:modified xsi:type="dcterms:W3CDTF">2015-05-25T18:22:00Z</dcterms:modified>
</cp:coreProperties>
</file>