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C03" w:rsidRDefault="00E72C03" w:rsidP="00E72C03">
      <w:pPr>
        <w:spacing w:line="240" w:lineRule="auto"/>
        <w:jc w:val="right"/>
      </w:pPr>
      <w:r>
        <w:t>Załącznik nr 1</w:t>
      </w:r>
    </w:p>
    <w:p w:rsidR="00E72C03" w:rsidRDefault="00E72C03" w:rsidP="00E72C03">
      <w:pPr>
        <w:spacing w:line="240" w:lineRule="auto"/>
        <w:jc w:val="right"/>
      </w:pPr>
      <w:r>
        <w:t>do uchwały nr ………………</w:t>
      </w:r>
    </w:p>
    <w:p w:rsidR="00E72C03" w:rsidRDefault="00E72C03" w:rsidP="00E72C03">
      <w:pPr>
        <w:spacing w:line="240" w:lineRule="auto"/>
        <w:jc w:val="right"/>
      </w:pPr>
      <w:r>
        <w:t>Rady Gminy Choceń</w:t>
      </w:r>
    </w:p>
    <w:p w:rsidR="00E72C03" w:rsidRDefault="00E72C03" w:rsidP="00E72C03">
      <w:pPr>
        <w:spacing w:line="240" w:lineRule="auto"/>
        <w:jc w:val="right"/>
      </w:pPr>
      <w:r>
        <w:t>z dnia …………………… r.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center"/>
      </w:pP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Regulamin utrzymania czystości i porządku na terenie Gminy Choceń</w:t>
      </w:r>
    </w:p>
    <w:p w:rsidR="00E72C03" w:rsidRDefault="00E72C03" w:rsidP="00E72C03">
      <w:pPr>
        <w:spacing w:line="240" w:lineRule="auto"/>
        <w:jc w:val="both"/>
      </w:pPr>
      <w:r>
        <w:t xml:space="preserve">  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I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Wymagania w zakresie utrzymania czystości i porządku na terenie nieruchomości</w:t>
      </w:r>
    </w:p>
    <w:p w:rsidR="00E72C03" w:rsidRDefault="00E72C03" w:rsidP="00E72C03">
      <w:pPr>
        <w:spacing w:line="240" w:lineRule="auto"/>
        <w:jc w:val="both"/>
      </w:pPr>
      <w:r>
        <w:t xml:space="preserve">§ 1. Na nieruchomościach na których zamieszkują mieszkańcy i nieruchomościach, na których nie zamieszkują mieszkańcy utrzymanie czystości i porządku zapewnia się poprzez: </w:t>
      </w:r>
    </w:p>
    <w:p w:rsidR="00E72C03" w:rsidRDefault="00E72C03" w:rsidP="00E72C03">
      <w:pPr>
        <w:spacing w:line="240" w:lineRule="auto"/>
        <w:jc w:val="both"/>
      </w:pPr>
      <w:r>
        <w:t xml:space="preserve">1. wyposażenie nieruchomości w opisane w niniejszym Regulaminie, pojemniki służące do zbierania odpadów komunalnych oraz utrzymywanie tych urządzeń w odpowiednim stanie sanitarnym, porządkowym i technicznym oraz okresowym ich dezynfekowaniu;  </w:t>
      </w:r>
    </w:p>
    <w:p w:rsidR="00E72C03" w:rsidRDefault="00E72C03" w:rsidP="00E72C03">
      <w:pPr>
        <w:spacing w:line="240" w:lineRule="auto"/>
        <w:jc w:val="both"/>
      </w:pPr>
      <w:r>
        <w:t xml:space="preserve">2. Ustawianie na terenie nieruchomości pojemników na odpady oraz worków z wyselekcjonowanymi odpadami w miejscu, dostępnym dla pracowników przedsiębiorcy odbierającego odpady komunalne; </w:t>
      </w:r>
    </w:p>
    <w:p w:rsidR="00E72C03" w:rsidRPr="0054184F" w:rsidRDefault="00E72C03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 xml:space="preserve">3. Odpady zbierane w sposób selektywny wymienione w § 3 ust. 2 pkt. 1,2,3,4,11 oraz odpady niesegregowane zbierane są w workach lub pojemnikach o odpowiedniej wytrzymałości mechanicznej i ilościach zapewniających zbieranie wszystkich odpadów z terenu nieruchomości przez okres między terminami odbioru odpadów; </w:t>
      </w:r>
    </w:p>
    <w:p w:rsidR="00E72C03" w:rsidRDefault="00E72C03" w:rsidP="00E72C03">
      <w:pPr>
        <w:spacing w:line="240" w:lineRule="auto"/>
        <w:jc w:val="both"/>
      </w:pPr>
      <w:r>
        <w:t xml:space="preserve">4. Uprzątnięcie błota, śniegu, lodu i innych zanieczyszczeń z powierzchni chodników bezpośrednio przylegających do nieruchomości;                                                                                                                               </w:t>
      </w:r>
    </w:p>
    <w:p w:rsidR="00E72C03" w:rsidRPr="0054184F" w:rsidRDefault="00E72C03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 xml:space="preserve">5. Usuwanie z terenu nieruchomości materiału rozbiórkowego i resztek materiałów budowlanych, powstałych w wyniku budowy i remontów lokali oraz budynków;  </w:t>
      </w:r>
    </w:p>
    <w:p w:rsidR="00E72C03" w:rsidRDefault="00E72C03" w:rsidP="00E72C03">
      <w:pPr>
        <w:spacing w:line="240" w:lineRule="auto"/>
        <w:jc w:val="both"/>
      </w:pPr>
      <w:r>
        <w:t xml:space="preserve">6. Utrzymanie nieruchomości w stanie, który nie powoduje obniżenia walorów estetycznych przestrzeni publicznej.  </w:t>
      </w:r>
    </w:p>
    <w:p w:rsidR="00E72C03" w:rsidRDefault="00E72C03" w:rsidP="00E72C03">
      <w:pPr>
        <w:spacing w:line="240" w:lineRule="auto"/>
        <w:jc w:val="both"/>
      </w:pPr>
      <w:r>
        <w:t xml:space="preserve">§ 2.Ustala się następujące wymagania w zakresie mycia i naprawy pojazdów samochodowych poza myjniami i warsztatami naprawczymi: </w:t>
      </w:r>
    </w:p>
    <w:p w:rsidR="00E72C03" w:rsidRDefault="00E72C03" w:rsidP="00E72C03">
      <w:pPr>
        <w:spacing w:line="240" w:lineRule="auto"/>
        <w:jc w:val="both"/>
      </w:pPr>
      <w:r>
        <w:t xml:space="preserve">1. Mycie pojazdów samochodowych poza myjniami dozwolone jest tylko przy wykorzystaniu środków ulegających biodegradacji w miejscach dozwolonych, a więc: </w:t>
      </w:r>
    </w:p>
    <w:p w:rsidR="00E72C03" w:rsidRDefault="00E72C03" w:rsidP="00E72C03">
      <w:pPr>
        <w:spacing w:line="240" w:lineRule="auto"/>
        <w:jc w:val="both"/>
      </w:pPr>
      <w:r>
        <w:t xml:space="preserve">1) Na terenie nieruchomości nie służącej do użytku publicznego pod warunkiem, że powstające ścieki nie spowodują zanieczyszczenia środowiska, gromadzone są w szczelnych zbiornikach bezodpływowych lub są gromadzone w sposób umożliwiający ich usunięcie, w szczególności ścieki takie nie mogą być odprowadzane bezpośrednio do zbiorników wodnych lub do ziemi; </w:t>
      </w:r>
    </w:p>
    <w:p w:rsidR="00E72C03" w:rsidRPr="0054184F" w:rsidRDefault="00E72C03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 xml:space="preserve">2)  Na terenach służących do użytku publicznego tylko w miejscach do tego przygotowanych i specjalnie oznaczonych; </w:t>
      </w:r>
    </w:p>
    <w:p w:rsidR="00E72C03" w:rsidRDefault="00E72C03" w:rsidP="00E72C03">
      <w:pPr>
        <w:spacing w:line="240" w:lineRule="auto"/>
        <w:jc w:val="both"/>
      </w:pPr>
      <w:r>
        <w:t xml:space="preserve">2.  Naprawa pojazdów samochodowych poza warsztatami samochodowymi może odbywać się pod warunkiem: </w:t>
      </w:r>
    </w:p>
    <w:p w:rsidR="00E72C03" w:rsidRPr="0054184F" w:rsidRDefault="00E72C03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 xml:space="preserve">1) nie powodowania uciążliwości dla środowiska w tym emisji hałasu lub spalin; </w:t>
      </w:r>
    </w:p>
    <w:p w:rsidR="00E72C03" w:rsidRDefault="00E72C03" w:rsidP="00E72C03">
      <w:pPr>
        <w:spacing w:line="240" w:lineRule="auto"/>
        <w:jc w:val="both"/>
      </w:pPr>
      <w:r>
        <w:t xml:space="preserve">2) gromadzenia powstających odpadów w urządzeniach do tego przeznaczonych; </w:t>
      </w:r>
    </w:p>
    <w:p w:rsidR="00E72C03" w:rsidRDefault="00E72C03" w:rsidP="00E72C03">
      <w:pPr>
        <w:spacing w:line="240" w:lineRule="auto"/>
        <w:jc w:val="both"/>
      </w:pPr>
      <w:r>
        <w:t xml:space="preserve">3) zabezpieczenia przed przedostawaniem się płynów samochodowych do środowiska. 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lastRenderedPageBreak/>
        <w:t>§ 3. Ustala się następujące zasady w zakresie prowadzenia selektywnego zbierania i odbierania odpadów:</w:t>
      </w:r>
    </w:p>
    <w:p w:rsidR="00E72C03" w:rsidRDefault="0054184F" w:rsidP="00E72C03">
      <w:pPr>
        <w:spacing w:line="240" w:lineRule="auto"/>
        <w:jc w:val="both"/>
      </w:pPr>
      <w:r>
        <w:t>1.</w:t>
      </w:r>
      <w:r w:rsidR="00E72C03">
        <w:t xml:space="preserve">Na terenie Gminy Choceń odpady komunalne zbiera się bezpośrednio w miejscu ich powstawania.                                                                                                                    </w:t>
      </w:r>
      <w:r>
        <w:t xml:space="preserve">                             2. </w:t>
      </w:r>
      <w:r w:rsidR="00E72C03">
        <w:t>Na terenie Gminy Choceń zbiera się selektywnie następujące frakcje odpadów:</w:t>
      </w:r>
    </w:p>
    <w:p w:rsidR="00E72C03" w:rsidRDefault="00E72C03" w:rsidP="00E72C03">
      <w:pPr>
        <w:spacing w:line="240" w:lineRule="auto"/>
        <w:jc w:val="both"/>
      </w:pPr>
      <w:r>
        <w:t>1) szkło i odpady opakowaniowe ze szkła;</w:t>
      </w:r>
    </w:p>
    <w:p w:rsidR="00E72C03" w:rsidRDefault="00311AD4" w:rsidP="00E72C03">
      <w:pPr>
        <w:spacing w:line="240" w:lineRule="auto"/>
        <w:jc w:val="both"/>
      </w:pPr>
      <w:r>
        <w:t>2)</w:t>
      </w:r>
      <w:r w:rsidR="00E72C03">
        <w:t>metali i tworzywa sztucznego, w tym odpadów opakowaniowych z metali, tworzyw sztucznych i opakowań wielomateriałowych;</w:t>
      </w:r>
    </w:p>
    <w:p w:rsidR="00E72C03" w:rsidRDefault="00E72C03" w:rsidP="00E72C03">
      <w:pPr>
        <w:spacing w:line="240" w:lineRule="auto"/>
        <w:jc w:val="both"/>
      </w:pPr>
      <w:r>
        <w:t>3) papier i tektura (w tym opakowania z papieru i tektury, gazety, czasopisma);</w:t>
      </w:r>
    </w:p>
    <w:p w:rsidR="00E72C03" w:rsidRDefault="00E72C03" w:rsidP="00E72C03">
      <w:pPr>
        <w:spacing w:line="240" w:lineRule="auto"/>
        <w:jc w:val="both"/>
      </w:pPr>
      <w:r>
        <w:t xml:space="preserve">4) odpady komunalne ulegające biodegradacji, w tym bioodpady </w:t>
      </w:r>
      <w:r w:rsidRPr="0054184F">
        <w:rPr>
          <w:color w:val="000000" w:themeColor="text1"/>
        </w:rPr>
        <w:t>i odpady zielone;</w:t>
      </w:r>
    </w:p>
    <w:p w:rsidR="00E72C03" w:rsidRDefault="00E72C03" w:rsidP="00E72C03">
      <w:pPr>
        <w:spacing w:line="240" w:lineRule="auto"/>
        <w:jc w:val="both"/>
      </w:pPr>
      <w:r>
        <w:t>5) przeterminowane leki i chemikalia</w:t>
      </w:r>
    </w:p>
    <w:p w:rsidR="00E72C03" w:rsidRDefault="00E72C03" w:rsidP="00E72C03">
      <w:pPr>
        <w:spacing w:line="240" w:lineRule="auto"/>
        <w:jc w:val="both"/>
      </w:pPr>
      <w:r>
        <w:t>6) zużyte baterie i akumulatory;</w:t>
      </w:r>
    </w:p>
    <w:p w:rsidR="00E72C03" w:rsidRDefault="00E72C03" w:rsidP="00E72C03">
      <w:pPr>
        <w:spacing w:line="240" w:lineRule="auto"/>
        <w:jc w:val="both"/>
      </w:pPr>
      <w:r>
        <w:t>7) zużyty sprzęt elektryczny i elektroniczny;</w:t>
      </w:r>
    </w:p>
    <w:p w:rsidR="00E72C03" w:rsidRDefault="00E72C03" w:rsidP="00E72C03">
      <w:pPr>
        <w:spacing w:line="240" w:lineRule="auto"/>
        <w:jc w:val="both"/>
      </w:pPr>
      <w:r>
        <w:t>8) meble i inne odpady wielkogabarytowe;</w:t>
      </w:r>
    </w:p>
    <w:p w:rsidR="00E72C03" w:rsidRDefault="00E72C03" w:rsidP="00E72C03">
      <w:pPr>
        <w:spacing w:line="240" w:lineRule="auto"/>
        <w:jc w:val="both"/>
      </w:pPr>
      <w:r>
        <w:t>9) odpady budowlane i rozbiórkowe;</w:t>
      </w:r>
    </w:p>
    <w:p w:rsidR="00E72C03" w:rsidRDefault="00E72C03" w:rsidP="00E72C03">
      <w:pPr>
        <w:spacing w:line="240" w:lineRule="auto"/>
        <w:jc w:val="both"/>
      </w:pPr>
      <w:r>
        <w:t>10) zużyte opony;</w:t>
      </w:r>
    </w:p>
    <w:p w:rsidR="00E72C03" w:rsidRDefault="00E72C03" w:rsidP="00E72C03">
      <w:pPr>
        <w:spacing w:line="240" w:lineRule="auto"/>
        <w:jc w:val="both"/>
      </w:pPr>
      <w:r>
        <w:t xml:space="preserve">11) popioły i żużel. </w:t>
      </w:r>
    </w:p>
    <w:p w:rsidR="00E72C03" w:rsidRDefault="00E72C03" w:rsidP="00E72C03">
      <w:pPr>
        <w:spacing w:line="240" w:lineRule="auto"/>
        <w:jc w:val="both"/>
      </w:pPr>
      <w:r>
        <w:t>3. Pozostałości po wysegregowaniu frakcji wskazanych w ust. 2 powinny być gromadzone w oddzielnych pojemnikach i odbierane jako zmieszane odpady komunalne.</w:t>
      </w:r>
    </w:p>
    <w:p w:rsidR="00E72C03" w:rsidRDefault="00E72C03" w:rsidP="00E72C03">
      <w:pPr>
        <w:spacing w:line="240" w:lineRule="auto"/>
        <w:jc w:val="both"/>
      </w:pPr>
      <w:r>
        <w:t>4.  Odpady wymienione w ust. 2 i 3 powinny być odbierane w sposób gwarantujący ich niezmieszanie z innymi rodzajami odpadów.</w:t>
      </w:r>
    </w:p>
    <w:p w:rsidR="00E72C03" w:rsidRDefault="00E72C03" w:rsidP="00E72C03">
      <w:pPr>
        <w:spacing w:line="240" w:lineRule="auto"/>
        <w:jc w:val="both"/>
      </w:pPr>
      <w:r>
        <w:t>5.  Odpady niesegregowane zbierane będą do pojemników lub worków.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II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Rodzaje i minimalna pojemność pojemników przeznaczonych do zbierania odpadów komunalnych na terenie nieruchomości oraz na drogach publicznych. Warunki rozmieszczania tych pojemników i ich utrzymania w odpowiednim stanie sanitarnym, porządkowym i technicznym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t xml:space="preserve">§ 4. 1. Określa się następujące rodzaje i minimalną pojemność worków i pojemników przeznaczonych do zbierania odpadów komunalnych na terenie nieruchomości: </w:t>
      </w:r>
    </w:p>
    <w:p w:rsidR="00E72C03" w:rsidRDefault="00E72C03" w:rsidP="00E72C03">
      <w:pPr>
        <w:spacing w:line="240" w:lineRule="auto"/>
        <w:jc w:val="both"/>
      </w:pPr>
      <w:r>
        <w:t xml:space="preserve">1) kosze uliczne o pojemności od 35 l – do zbierania niesegregowanych (zmieszanych) odpadów komunalnych; </w:t>
      </w:r>
    </w:p>
    <w:p w:rsidR="00E72C03" w:rsidRDefault="00E72C03" w:rsidP="00E72C03">
      <w:pPr>
        <w:spacing w:line="240" w:lineRule="auto"/>
        <w:jc w:val="both"/>
      </w:pPr>
      <w:r>
        <w:t>2) worków o pojemności od 60 l – do zbierania segregowanych odpadów komunalnych, o których mowa w § 3 ust. 2 pkt. 1,2,3</w:t>
      </w:r>
    </w:p>
    <w:p w:rsidR="00E72C03" w:rsidRPr="0054184F" w:rsidRDefault="00194D66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>3</w:t>
      </w:r>
      <w:r w:rsidR="00E72C03" w:rsidRPr="0054184F">
        <w:rPr>
          <w:color w:val="000000" w:themeColor="text1"/>
        </w:rPr>
        <w:t xml:space="preserve">) worki o pojemności od 110 l– do zbierania segregowanych odpadów komunalnych, o których mowa w § 3 ust. 2 pkt. 4; </w:t>
      </w:r>
    </w:p>
    <w:p w:rsidR="00E72C03" w:rsidRPr="0054184F" w:rsidRDefault="00E72C03" w:rsidP="00E72C03">
      <w:pPr>
        <w:spacing w:line="240" w:lineRule="auto"/>
        <w:jc w:val="both"/>
        <w:rPr>
          <w:color w:val="000000" w:themeColor="text1"/>
        </w:rPr>
      </w:pPr>
      <w:r w:rsidRPr="0054184F">
        <w:rPr>
          <w:color w:val="000000" w:themeColor="text1"/>
        </w:rPr>
        <w:t>4) pojemniki o pojemności od 110l do 1100 l  – do zbierania odpadów o których mowa w § 3 ust. 3 oraz do zbierania odpadów niesegregowanych, o których mowa w § 3 ust. 5.</w:t>
      </w:r>
    </w:p>
    <w:p w:rsidR="00E72C03" w:rsidRDefault="00194D66" w:rsidP="00E72C03">
      <w:pPr>
        <w:spacing w:line="240" w:lineRule="auto"/>
        <w:jc w:val="both"/>
      </w:pPr>
      <w:r>
        <w:t xml:space="preserve">5) pojemniki o pojemności od </w:t>
      </w:r>
      <w:r w:rsidR="00E72C03">
        <w:t xml:space="preserve">3000 l – do zbierania niesegregowanych (zmieszanych) odpadów komunalnych, o których mowa w § 3 ust. 5 – dopuszczalne są dla terenów niezamieszkałych. </w:t>
      </w:r>
    </w:p>
    <w:p w:rsidR="00E72C03" w:rsidRDefault="00E72C03" w:rsidP="00E72C03">
      <w:pPr>
        <w:spacing w:line="240" w:lineRule="auto"/>
        <w:jc w:val="both"/>
      </w:pPr>
      <w:r>
        <w:t xml:space="preserve">2. Wielkość pojemników winna być dostosowana: </w:t>
      </w:r>
    </w:p>
    <w:p w:rsidR="00E72C03" w:rsidRDefault="00E72C03" w:rsidP="00E72C03">
      <w:pPr>
        <w:spacing w:line="240" w:lineRule="auto"/>
        <w:jc w:val="both"/>
      </w:pPr>
      <w:r>
        <w:t xml:space="preserve">1) w zabudowie jednorodzinnej i wielorodzinnej do liczby osób zamieszkujących daną nieruchomość, oraz częstotliwości odbioru odpadów; </w:t>
      </w:r>
    </w:p>
    <w:p w:rsidR="00E72C03" w:rsidRDefault="00E72C03" w:rsidP="00E72C03">
      <w:pPr>
        <w:spacing w:line="240" w:lineRule="auto"/>
        <w:jc w:val="both"/>
      </w:pPr>
      <w:r>
        <w:lastRenderedPageBreak/>
        <w:t xml:space="preserve">2) w nieruchomościach, gdzie nie zamieszkują mieszkańcy, do rodzaju prowadzonej działalności, powierzchni budynku lub nieruchomości, liczby pracujących lub przebywających osób oraz częstotliwości odbioru odpadów; </w:t>
      </w:r>
    </w:p>
    <w:p w:rsidR="00E72C03" w:rsidRDefault="00E72C03" w:rsidP="00E72C03">
      <w:pPr>
        <w:spacing w:line="240" w:lineRule="auto"/>
        <w:jc w:val="both"/>
      </w:pPr>
      <w:r>
        <w:t xml:space="preserve">3) w sytuacjach wyjątkowego, krótkotrwałego zwiększenia ilości odpadów komunalnych dozwolone jest gromadzenie ich w szczelnych workach z odpowiedniego materiału. 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t>§ 5.1 Do selektywnego zbierania poszczególnych rodzajów odpadów należy stosować pojemniki i worki o następujących kolorach:</w:t>
      </w:r>
    </w:p>
    <w:p w:rsidR="00E72C03" w:rsidRDefault="00E72C03" w:rsidP="00E72C03">
      <w:pPr>
        <w:spacing w:line="240" w:lineRule="auto"/>
        <w:jc w:val="both"/>
      </w:pPr>
      <w:r>
        <w:t>1) worek niebieski oznaczony napisem „PAPIER” z przeznaczeniem na odpady z papieru, w tym tektury, odpady opakowaniowe z papieru i odpady opakowaniowe z tektury;</w:t>
      </w:r>
    </w:p>
    <w:p w:rsidR="00E72C03" w:rsidRDefault="00E72C03" w:rsidP="00E72C03">
      <w:pPr>
        <w:spacing w:line="240" w:lineRule="auto"/>
        <w:jc w:val="both"/>
      </w:pPr>
      <w:r>
        <w:t>2) worek zielony oznaczony napisem „SZKŁO” z przeznaczeniem na szkło, w tym odpady opakowaniowe ze szkła;</w:t>
      </w:r>
    </w:p>
    <w:p w:rsidR="00E72C03" w:rsidRDefault="00E72C03" w:rsidP="00E72C03">
      <w:pPr>
        <w:spacing w:line="240" w:lineRule="auto"/>
        <w:jc w:val="both"/>
      </w:pPr>
      <w:r>
        <w:t>3) worek żółty oznaczony napisem „METALE I TWORZYWA SZTUCZNE” z przeznaczeniem na odpady z metalu i tworzywa sztucznego, w tym odpady opakowaniowe z metali i tworzyw sztucznych oraz odpady opakowaniowe wielomateriałowe;</w:t>
      </w:r>
    </w:p>
    <w:p w:rsidR="00E72C03" w:rsidRDefault="00E72C03" w:rsidP="00E72C03">
      <w:pPr>
        <w:spacing w:line="240" w:lineRule="auto"/>
        <w:jc w:val="both"/>
      </w:pPr>
      <w:r>
        <w:t>4) worek brązowy oznaczony napisem „BIO” z przeznaczeniem na odpady ulegające biodegradacji;</w:t>
      </w:r>
    </w:p>
    <w:p w:rsidR="00E72C03" w:rsidRDefault="00E72C03" w:rsidP="00E72C03">
      <w:pPr>
        <w:spacing w:line="240" w:lineRule="auto"/>
        <w:jc w:val="both"/>
      </w:pPr>
      <w:r>
        <w:t>5) Odpady zmieszane oraz popiół właściciel nieruchomości gromadzi we własnych workach lub pojemnikach.</w:t>
      </w:r>
    </w:p>
    <w:p w:rsidR="00E72C03" w:rsidRDefault="00E72C03" w:rsidP="00E72C03">
      <w:pPr>
        <w:spacing w:line="240" w:lineRule="auto"/>
        <w:jc w:val="both"/>
      </w:pPr>
      <w:r>
        <w:t>2. Dopuszcza się gromadzenie odpadów ulegających biodegradacji ze szczególnym uwzględnieniem bioodpadów w kompostownikach na terenie nieruchomości, w sposób nie powodujący uciążliwości dla nieruchomości sąsiednich.</w:t>
      </w:r>
    </w:p>
    <w:p w:rsidR="00E72C03" w:rsidRDefault="00E72C03" w:rsidP="00E72C03">
      <w:pPr>
        <w:spacing w:line="240" w:lineRule="auto"/>
        <w:jc w:val="both"/>
      </w:pPr>
      <w:r>
        <w:t>3. Kosze, pojemniki, worki i kontenery muszą spełniać wymagania wynikające z przepisów powszechnie obowiązujących, zapewniające zabezpieczenie odpadów przed pogorszeniem jakości zebranej frakcji dla przyszłych procesów ich przetworzenia.</w:t>
      </w:r>
    </w:p>
    <w:p w:rsidR="00E72C03" w:rsidRDefault="00E72C03" w:rsidP="00E72C03">
      <w:pPr>
        <w:spacing w:line="240" w:lineRule="auto"/>
        <w:jc w:val="both"/>
      </w:pPr>
      <w:r>
        <w:t xml:space="preserve">4. Właściciel nieruchomości jest zobowiązany do ustawienie pojemników i worków do gromadzenia odpadów w miejscu dostępnym dla przedsiębiorcy odbierającego odpady lub wystawienie ich w dniu odbioru przed wejściem na teren nieruchomości. Sposób ustawienia pojemników i worków do zbierania odpadów nie może stwarzać niedogodności dla mieszkańców nieruchomości sąsiednich.  </w:t>
      </w:r>
    </w:p>
    <w:p w:rsidR="00E72C03" w:rsidRDefault="00E72C03" w:rsidP="00E72C03">
      <w:pPr>
        <w:spacing w:line="240" w:lineRule="auto"/>
        <w:jc w:val="both"/>
      </w:pPr>
      <w:r>
        <w:t>§ 6.1 Niesegregowane oraz zmieszane odpady komunalne należy gromadzić w pojemnikach o minimalnej pojemności uwzględniającej:</w:t>
      </w:r>
    </w:p>
    <w:p w:rsidR="00E72C03" w:rsidRDefault="00E72C03" w:rsidP="00E72C03">
      <w:pPr>
        <w:spacing w:line="240" w:lineRule="auto"/>
        <w:jc w:val="both"/>
      </w:pPr>
      <w:r>
        <w:t>1) 30 l – na osobę w budynkach mieszkalnych jednorodzinnych i wielolokalowych,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>2) 5 l – na każdego ucznia i pracownika dla szkół wszelkiego typu;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>3) 5 l – na każde dziecko i pracownika dla żłobków i przedszkoli;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>4) 50 l – na każde 10 m2 powierzchni całkowitej dla lokali handlowych, jednak co najmniej jeden pojemnik 110 l na lokal;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>5) 50 l – na każdego zatrudnionego dla punktów handlowych,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 xml:space="preserve">6) 20 l – na jedno miejsce konsumpcyjne dla lokali gastronomicznych, przy czym dla każdego lokalu zlokalizowany musi być co najmniej jeden pojemnik o pojemności minimum 240 l, lub kilka pojemników o łącznej, minimalnej pojemności 240 l; </w:t>
      </w:r>
    </w:p>
    <w:p w:rsidR="00E72C03" w:rsidRDefault="00E72C03" w:rsidP="00E72C03">
      <w:pPr>
        <w:spacing w:line="240" w:lineRule="auto"/>
        <w:jc w:val="both"/>
      </w:pPr>
      <w:r>
        <w:t xml:space="preserve">7) dla ulicznych punktów szybkiej konsumpcji co najmniej jeden pojemnik 120 l; </w:t>
      </w:r>
    </w:p>
    <w:p w:rsidR="00E72C03" w:rsidRDefault="00E72C03" w:rsidP="00E72C03">
      <w:pPr>
        <w:spacing w:line="240" w:lineRule="auto"/>
        <w:jc w:val="both"/>
      </w:pPr>
      <w:r>
        <w:t xml:space="preserve">8) dla zakładów rzemieślniczych, usługowych i produkcyjnych w odniesieniu do pomieszczeń biurowych i socjalnych pojemnik 120 l na każdych 10 pracowników; </w:t>
      </w:r>
    </w:p>
    <w:p w:rsidR="00E72C03" w:rsidRDefault="00E72C03" w:rsidP="00E72C03">
      <w:pPr>
        <w:spacing w:line="240" w:lineRule="auto"/>
        <w:jc w:val="both"/>
      </w:pPr>
      <w:r>
        <w:t xml:space="preserve">9) co najmniej 110 l – na każdy domek letniskowy lub każdą nieruchomość wykorzystywaną na cele rekreacyjno-wypoczynkowe; </w:t>
      </w:r>
    </w:p>
    <w:p w:rsidR="00E72C03" w:rsidRDefault="00E72C03" w:rsidP="00E72C03">
      <w:pPr>
        <w:spacing w:line="240" w:lineRule="auto"/>
        <w:jc w:val="both"/>
      </w:pPr>
      <w:r>
        <w:lastRenderedPageBreak/>
        <w:t>10) 30 l – na jedną osobę zatrudnioną oraz 30 l na jedną osobę podopieczną, dla placówek użyteczności publicznej, zakładów opiekuńczych, a także innych podmiotów prowadzących działalność gospodarczą inną niż handlowa i usługowa, jednak co najmniej jeden pojemnik 120 l na lokal;</w:t>
      </w:r>
    </w:p>
    <w:p w:rsidR="00E72C03" w:rsidRDefault="00E72C03" w:rsidP="00E72C03">
      <w:pPr>
        <w:spacing w:line="240" w:lineRule="auto"/>
        <w:jc w:val="both"/>
      </w:pPr>
      <w:r>
        <w:t xml:space="preserve">11) w przypadku lokali z artykułami spożywczymi i gastronomicznych, dla zapewnienia czystości wymagane jest również ustawienie na zewnątrz, poza lokalem, co najmniej jednego pojemnika na odpady o pojemności 35 l; </w:t>
      </w:r>
    </w:p>
    <w:p w:rsidR="00E72C03" w:rsidRDefault="00E72C03" w:rsidP="00E72C03">
      <w:pPr>
        <w:spacing w:line="240" w:lineRule="auto"/>
        <w:jc w:val="both"/>
      </w:pPr>
      <w:r>
        <w:t xml:space="preserve">§ 7. Określa się rodzaje i pojemność pojemników przeznaczonych do zbierania odpadów na terenach przeznaczonych do użytku publicznego: </w:t>
      </w:r>
    </w:p>
    <w:p w:rsidR="00E72C03" w:rsidRDefault="00E72C03" w:rsidP="00E72C03">
      <w:pPr>
        <w:spacing w:line="240" w:lineRule="auto"/>
        <w:jc w:val="both"/>
      </w:pPr>
      <w:r>
        <w:t>1. na terenach przeznaczonych do użytku publicznego przeznacza się do zbierania odpadów kosze uliczne o pojemności określonej w § 4 ust. 1 pkt.1;</w:t>
      </w:r>
    </w:p>
    <w:p w:rsidR="00E72C03" w:rsidRDefault="00E72C03" w:rsidP="00E72C03">
      <w:pPr>
        <w:spacing w:line="240" w:lineRule="auto"/>
        <w:jc w:val="both"/>
      </w:pPr>
      <w:r>
        <w:t>2. pojemniki o których mowa w ust. 1 lokalizuje się na chodnikach, przy obiektach użyteczności publicznej, przy przystankach komunikacji publicznej, w parkach;</w:t>
      </w:r>
    </w:p>
    <w:p w:rsidR="00E72C03" w:rsidRDefault="00E72C03" w:rsidP="00E72C03">
      <w:pPr>
        <w:spacing w:line="240" w:lineRule="auto"/>
        <w:jc w:val="both"/>
      </w:pPr>
      <w:r>
        <w:t>3. zabrania się wrzucania do koszy ulicznych odpadów pochodzących z gospodarstw domowych oraz z działalności handlowej, produkcyjnej i usługowej.</w:t>
      </w:r>
    </w:p>
    <w:p w:rsidR="00E72C03" w:rsidRDefault="00E72C03" w:rsidP="00E72C03">
      <w:pPr>
        <w:spacing w:line="240" w:lineRule="auto"/>
        <w:jc w:val="both"/>
      </w:pPr>
      <w:r>
        <w:t>§ 8. Odpady komunalne wymienione w § 3 ust. 2 pkt. 1,2,3,4 zbierane są w workach, a odpady komunalne wymienione w § 3 ust. 3 i ust. 5 w pojemnikach lub workach o odpowiedniej wytrzymałości mechanicznej, zapewniając zbieranie wszystkich odpadów z terenu nieruchomości przez okres między terminami odbioru odpadów oraz przekazywane są przedsiębiorcy w zamkniętych i szczelnych workach lub pojemnikach.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III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Częstotliwość i sposób pozbywania się odpadów komunalnych i nieczystości ciekłych z terenów nieruchomości oraz z terenów przeznaczonych do użytku publicznego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t>§9. 1. Określa się następujący sposób pozbywania się odpadów komunalnych przez właścicieli nieruchomości:</w:t>
      </w:r>
    </w:p>
    <w:p w:rsidR="00E72C03" w:rsidRDefault="00E72C03" w:rsidP="00E72C03">
      <w:pPr>
        <w:spacing w:line="240" w:lineRule="auto"/>
        <w:jc w:val="both"/>
      </w:pPr>
      <w:r>
        <w:t>1) zmieszane odpady komunalne, o których mowa w § 3 ust. 3 należy zbierać w pojemnikach</w:t>
      </w:r>
      <w:r w:rsidR="004E2119">
        <w:t xml:space="preserve"> lub workach</w:t>
      </w:r>
      <w:r>
        <w:t>, a w terminach ich odbioru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2) szkło, o którym mowa w § 3 ust. 2 pkt 1 należy zbierać w workach, a w terminach ich odbioru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3) metale i tworzywa sztuczne, o którym mowa w § 3 ust. 2 pkt 2 należy zbierać w workach, a w terminach ich odbioru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4) papier, o którym mowa w § 3 ust. 2 pkt 3 należy zbierać w workach, a w terminach ich odbioru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5) odpady ulegające biodegradacji, w tym bioodpady, o których mowa w §3 ust. 2 pkt 4 można:</w:t>
      </w:r>
    </w:p>
    <w:p w:rsidR="00E72C03" w:rsidRDefault="00E72C03" w:rsidP="00E72C03">
      <w:pPr>
        <w:spacing w:line="240" w:lineRule="auto"/>
        <w:jc w:val="both"/>
      </w:pPr>
      <w:r>
        <w:t>a) zbierać w workach, a w terminach ich odbioru należy udostępniać przedsiębiorcy odbierającemu odpady komunalne,</w:t>
      </w:r>
    </w:p>
    <w:p w:rsidR="00E72C03" w:rsidRDefault="00E72C03" w:rsidP="00E72C03">
      <w:pPr>
        <w:spacing w:line="240" w:lineRule="auto"/>
        <w:jc w:val="both"/>
      </w:pPr>
      <w:r>
        <w:t>b) gromadzić w kompostownikach przydomowych,</w:t>
      </w:r>
    </w:p>
    <w:p w:rsidR="00E72C03" w:rsidRDefault="00E72C03" w:rsidP="00E72C03">
      <w:pPr>
        <w:spacing w:line="240" w:lineRule="auto"/>
        <w:jc w:val="both"/>
      </w:pPr>
      <w:r>
        <w:t>c) przekazać do punktu selektywnej zbiórki odpadów komunalnych w wyznaczonych dniach i godzinach jego otwarcia;</w:t>
      </w:r>
    </w:p>
    <w:p w:rsidR="00E72C03" w:rsidRDefault="00E72C03" w:rsidP="00E72C03">
      <w:pPr>
        <w:spacing w:line="240" w:lineRule="auto"/>
        <w:jc w:val="both"/>
      </w:pPr>
      <w:r>
        <w:t>6) popiół o którym mowa w §3 ust. 2 pkt 11 można:</w:t>
      </w:r>
    </w:p>
    <w:p w:rsidR="00E72C03" w:rsidRDefault="00E72C03" w:rsidP="00E72C03">
      <w:pPr>
        <w:spacing w:line="240" w:lineRule="auto"/>
        <w:jc w:val="both"/>
      </w:pPr>
      <w:r>
        <w:t>a) zbierać w workach lub pojemnikach, a w terminach ich odbioru należy udostępniać przedsiębiorcy odbierającemu odpady komunalne,</w:t>
      </w:r>
    </w:p>
    <w:p w:rsidR="00E72C03" w:rsidRDefault="00E72C03" w:rsidP="00E72C03">
      <w:pPr>
        <w:spacing w:line="240" w:lineRule="auto"/>
        <w:jc w:val="both"/>
      </w:pPr>
      <w:r>
        <w:t>b) przekazać do punktu selektywnego zbierania odpadów komunalnych w wyznaczonych dniach i godzinach otwarcia;</w:t>
      </w:r>
    </w:p>
    <w:p w:rsidR="00E72C03" w:rsidRDefault="00E72C03" w:rsidP="00E72C03">
      <w:pPr>
        <w:spacing w:line="240" w:lineRule="auto"/>
        <w:jc w:val="both"/>
      </w:pPr>
      <w:r>
        <w:t>7) przeterminowane leki można:</w:t>
      </w:r>
    </w:p>
    <w:p w:rsidR="00E72C03" w:rsidRDefault="00E72C03" w:rsidP="00E72C03">
      <w:pPr>
        <w:spacing w:line="240" w:lineRule="auto"/>
        <w:jc w:val="both"/>
      </w:pPr>
      <w:r>
        <w:lastRenderedPageBreak/>
        <w:t>a) gromadzić w przeznaczonych do tego celu pojemnikach ustawionych na terenie gminy,</w:t>
      </w:r>
    </w:p>
    <w:p w:rsidR="00E72C03" w:rsidRDefault="00E72C03" w:rsidP="00E72C03">
      <w:pPr>
        <w:spacing w:line="240" w:lineRule="auto"/>
        <w:jc w:val="both"/>
      </w:pPr>
      <w:r>
        <w:t>b) przekazać do punktu selektywnego zbierania odpadów komunalnych w wyznaczonych dniach i godzinach jego otwarcia;</w:t>
      </w:r>
    </w:p>
    <w:p w:rsidR="00E72C03" w:rsidRDefault="00E72C03" w:rsidP="00E72C03">
      <w:pPr>
        <w:spacing w:line="240" w:lineRule="auto"/>
        <w:jc w:val="both"/>
      </w:pPr>
      <w:r>
        <w:t>8) zużyte baterie można:</w:t>
      </w:r>
    </w:p>
    <w:p w:rsidR="00E72C03" w:rsidRDefault="00E72C03" w:rsidP="00E72C03">
      <w:pPr>
        <w:spacing w:line="240" w:lineRule="auto"/>
        <w:jc w:val="both"/>
      </w:pPr>
      <w:r>
        <w:t>a) gromadzić w przeznaczonych do tego celu pojemnikach ustawionych na terenie gminy,</w:t>
      </w:r>
    </w:p>
    <w:p w:rsidR="00E72C03" w:rsidRDefault="00E72C03" w:rsidP="00E72C03">
      <w:pPr>
        <w:spacing w:line="240" w:lineRule="auto"/>
        <w:jc w:val="both"/>
      </w:pPr>
      <w:r>
        <w:t>b) przekazać do punktu selektywnego zbierania odpadów komunalnych w wyznaczonych dniach i godzinach jego otwarcia,</w:t>
      </w:r>
    </w:p>
    <w:p w:rsidR="00E72C03" w:rsidRDefault="00E72C03" w:rsidP="00E72C03">
      <w:pPr>
        <w:spacing w:line="240" w:lineRule="auto"/>
        <w:jc w:val="both"/>
      </w:pPr>
      <w:r>
        <w:t>c) przekazywać do punktów ich sprzedaży;</w:t>
      </w:r>
    </w:p>
    <w:p w:rsidR="00E72C03" w:rsidRDefault="00E72C03" w:rsidP="00E72C03">
      <w:pPr>
        <w:spacing w:line="240" w:lineRule="auto"/>
        <w:jc w:val="both"/>
      </w:pPr>
      <w:r>
        <w:t>9) zużyte akumulatory można:</w:t>
      </w:r>
    </w:p>
    <w:p w:rsidR="00E72C03" w:rsidRDefault="00E72C03" w:rsidP="00E72C03">
      <w:pPr>
        <w:spacing w:line="240" w:lineRule="auto"/>
        <w:jc w:val="both"/>
      </w:pPr>
      <w:r>
        <w:t>a) przekazać do punktu selektywnego zbierania odpadów komunalnych w wyznaczonych dniach i godzinach jego otwarcia,</w:t>
      </w:r>
    </w:p>
    <w:p w:rsidR="00E72C03" w:rsidRDefault="00E72C03" w:rsidP="00E72C03">
      <w:pPr>
        <w:spacing w:line="240" w:lineRule="auto"/>
        <w:jc w:val="both"/>
      </w:pPr>
      <w:r>
        <w:t>b) przekazywać do punktów ich sprzedaży;</w:t>
      </w:r>
    </w:p>
    <w:p w:rsidR="00E72C03" w:rsidRDefault="00E72C03" w:rsidP="00E72C03">
      <w:pPr>
        <w:spacing w:line="240" w:lineRule="auto"/>
        <w:jc w:val="both"/>
      </w:pPr>
      <w:r>
        <w:t>10) zużyty sprzęt elektryczny i elektroniczny można:</w:t>
      </w:r>
    </w:p>
    <w:p w:rsidR="00E72C03" w:rsidRDefault="00E72C03" w:rsidP="00E72C03">
      <w:pPr>
        <w:spacing w:line="240" w:lineRule="auto"/>
        <w:jc w:val="both"/>
      </w:pPr>
      <w:r>
        <w:t>a) przekazać do punktu selektywnego zbierania odpadów komunalnych w wyznaczonych dniach i godzinach jego otwarcia,</w:t>
      </w:r>
    </w:p>
    <w:p w:rsidR="00E72C03" w:rsidRDefault="00E72C03" w:rsidP="00E72C03">
      <w:pPr>
        <w:spacing w:line="240" w:lineRule="auto"/>
        <w:jc w:val="both"/>
      </w:pPr>
      <w:r>
        <w:t>b) przekazać do punktu sprzedaży;</w:t>
      </w:r>
    </w:p>
    <w:p w:rsidR="00E72C03" w:rsidRDefault="00E72C03" w:rsidP="00E72C03">
      <w:pPr>
        <w:spacing w:line="240" w:lineRule="auto"/>
        <w:jc w:val="both"/>
      </w:pPr>
      <w:r>
        <w:t>c) po wcześniejszym zgłoszeniu w Urzędzie Gminy w Choceniu lub pod nr tel. 54 284-66-17 w terminach ich odbioru w ramach tzw. „wystawki”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11) meble i inne odpady wielkogabarytowe można:</w:t>
      </w:r>
    </w:p>
    <w:p w:rsidR="00E72C03" w:rsidRDefault="00E72C03" w:rsidP="00E72C03">
      <w:pPr>
        <w:spacing w:line="240" w:lineRule="auto"/>
        <w:jc w:val="both"/>
      </w:pPr>
      <w:r>
        <w:t>a) przekazać do punktu selektywnego zbierania odpadów komunalnych w wyznaczonych dniach i godzinach otwarcia;</w:t>
      </w:r>
    </w:p>
    <w:p w:rsidR="00E72C03" w:rsidRDefault="00E72C03" w:rsidP="00E72C03">
      <w:pPr>
        <w:spacing w:line="240" w:lineRule="auto"/>
        <w:jc w:val="both"/>
      </w:pPr>
      <w:r>
        <w:t>b) po wcześniejszym zgłoszeniu w Urzędzie Gminy w Choceniu lub pod nr tel. 54 284-66-17 w terminach ich odbioru w ramach tzw. „wystawki”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12) odpady budowlane i rozbiórkowe można:</w:t>
      </w:r>
    </w:p>
    <w:p w:rsidR="00E72C03" w:rsidRDefault="00E72C03" w:rsidP="00E72C03">
      <w:pPr>
        <w:spacing w:line="240" w:lineRule="auto"/>
        <w:jc w:val="both"/>
      </w:pPr>
      <w:r>
        <w:t>a) gromadzić w specjalnych kontenerach lub workach, uniemożliwiających pylenie i przekazywać do punktu selektywnego zbierania odpadów komunalnych w wyznaczonych dniach i godzinach otwarcia;</w:t>
      </w:r>
    </w:p>
    <w:p w:rsidR="00E72C03" w:rsidRDefault="00E72C03" w:rsidP="00E72C03">
      <w:pPr>
        <w:spacing w:line="240" w:lineRule="auto"/>
        <w:jc w:val="both"/>
      </w:pPr>
      <w:r>
        <w:t>b) po wcześniejszym zgłoszeniu w Urzędzie Gminy w Choceniu lub pod nr tel. 54 284-66-17 w terminach ich odbioru w ramach tzw. „wystawki”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  <w:r>
        <w:t>13) chemikalia można:</w:t>
      </w:r>
    </w:p>
    <w:p w:rsidR="00E72C03" w:rsidRDefault="00E72C03" w:rsidP="00E72C03">
      <w:pPr>
        <w:spacing w:line="240" w:lineRule="auto"/>
        <w:jc w:val="both"/>
      </w:pPr>
      <w:r>
        <w:t>a)  przekazać do punktu selektywnego zbierania odpadów komunalnych w wyznaczonych dniach i godzinach otwarcia,</w:t>
      </w:r>
    </w:p>
    <w:p w:rsidR="00E72C03" w:rsidRDefault="00E72C03" w:rsidP="00E72C03">
      <w:pPr>
        <w:spacing w:line="240" w:lineRule="auto"/>
        <w:jc w:val="both"/>
      </w:pPr>
      <w:r>
        <w:t>b)  przekazać do punktu ich sprzedaży;</w:t>
      </w:r>
    </w:p>
    <w:p w:rsidR="00E72C03" w:rsidRDefault="00E72C03" w:rsidP="00E72C03">
      <w:pPr>
        <w:spacing w:line="240" w:lineRule="auto"/>
        <w:jc w:val="both"/>
      </w:pPr>
      <w:r>
        <w:t>14) zużyte opony można:</w:t>
      </w:r>
    </w:p>
    <w:p w:rsidR="00E72C03" w:rsidRDefault="00E72C03" w:rsidP="00E72C03">
      <w:pPr>
        <w:spacing w:line="240" w:lineRule="auto"/>
        <w:jc w:val="both"/>
      </w:pPr>
      <w:r>
        <w:t>a) przekazać do punktu selektywnego zbierania odpadów komunalnych w wyznaczonych dniach i godzinach otwarcia,</w:t>
      </w:r>
    </w:p>
    <w:p w:rsidR="00E72C03" w:rsidRDefault="00E72C03" w:rsidP="00E72C03">
      <w:pPr>
        <w:spacing w:line="240" w:lineRule="auto"/>
        <w:jc w:val="both"/>
      </w:pPr>
      <w:r>
        <w:t>b) przekazać do punktu ich sprzedaży,</w:t>
      </w:r>
    </w:p>
    <w:p w:rsidR="00E72C03" w:rsidRDefault="00E72C03" w:rsidP="00E72C03">
      <w:pPr>
        <w:spacing w:line="240" w:lineRule="auto"/>
        <w:jc w:val="both"/>
      </w:pPr>
      <w:r>
        <w:t>c) po wcześniejszym zgłoszeniu w Urzędzie Gminy w Choceniu lub pod nr tel. 54 284-66-17 w terminach ich odbioru w ramach tzw. „wystawki” należy udostępniać przedsiębiorcy odbierającemu odpady komunalne;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t>2. Odpady niesegregowane zbierane będą do pojemników i w terminach odbioru przekazywane przed</w:t>
      </w:r>
      <w:r w:rsidR="00194D66">
        <w:t>siębiorcy odbierającemu odpady.</w:t>
      </w:r>
    </w:p>
    <w:p w:rsidR="00E72C03" w:rsidRDefault="00E72C03" w:rsidP="00E72C03">
      <w:pPr>
        <w:spacing w:line="240" w:lineRule="auto"/>
        <w:jc w:val="both"/>
      </w:pPr>
      <w:r>
        <w:lastRenderedPageBreak/>
        <w:t>§ 10.</w:t>
      </w:r>
      <w:r>
        <w:tab/>
        <w:t>Odbiór odpadów komunalnych od właścicieli nieruchomości, na których znajdują się domki letniskowe lub innych nieruchomości wykorzystywanych na cele rekreacyjno-wypoczynkowe prowadzony będzie z następującą częstotliwością:</w:t>
      </w:r>
    </w:p>
    <w:p w:rsidR="00E72C03" w:rsidRDefault="00E72C03" w:rsidP="00E72C03">
      <w:pPr>
        <w:spacing w:line="240" w:lineRule="auto"/>
        <w:jc w:val="both"/>
      </w:pPr>
      <w:r>
        <w:t xml:space="preserve">1) w miesiącach kwiecień, maj, czerwiec, wrzesień, październik – co najmniej raz w miesiącu; </w:t>
      </w:r>
    </w:p>
    <w:p w:rsidR="00E72C03" w:rsidRDefault="00E72C03" w:rsidP="00E72C03">
      <w:pPr>
        <w:spacing w:line="240" w:lineRule="auto"/>
        <w:jc w:val="both"/>
      </w:pPr>
      <w:r>
        <w:t>2) w miesiącach lipiec, sierpień – c</w:t>
      </w:r>
      <w:r w:rsidR="00194D66">
        <w:t>o najmniej dwa razy w miesiącu.</w:t>
      </w:r>
    </w:p>
    <w:p w:rsidR="00E72C03" w:rsidRDefault="00E72C03" w:rsidP="00E72C03">
      <w:pPr>
        <w:spacing w:line="240" w:lineRule="auto"/>
        <w:jc w:val="both"/>
      </w:pPr>
      <w:r>
        <w:t>§ 11. Do zbierania okresowo zwiększonej ilości odpadów komunalnych, oprócz typowych pojemników, mogą być używane odpowiednio oznaczone worki z tworzyw sztucznych.</w:t>
      </w:r>
    </w:p>
    <w:p w:rsidR="00E72C03" w:rsidRDefault="00E72C03" w:rsidP="00E72C03">
      <w:pPr>
        <w:spacing w:line="240" w:lineRule="auto"/>
        <w:jc w:val="both"/>
      </w:pPr>
      <w:r>
        <w:t xml:space="preserve">§ 12. Ustala się następującą częstotliwość odbioru odpadów komunalnych z terenu nieruchomości i terenów przeznaczonych do użytku publicznego: </w:t>
      </w:r>
    </w:p>
    <w:p w:rsidR="00E72C03" w:rsidRDefault="00E72C03" w:rsidP="00E72C03">
      <w:pPr>
        <w:spacing w:line="240" w:lineRule="auto"/>
        <w:jc w:val="both"/>
      </w:pPr>
      <w:r>
        <w:t>1. odpady komunalne segregowane określone w § 3 ust. 2 pkt. 1,2,3 odbierane są raz w miesiącu zgodnie z przyjętym na dany rok harmonogramem z nieruchomości jed</w:t>
      </w:r>
      <w:r w:rsidR="00AD7484">
        <w:t xml:space="preserve">norodzinnych i wielorodzinnych </w:t>
      </w:r>
    </w:p>
    <w:p w:rsidR="00E72C03" w:rsidRDefault="00E72C03" w:rsidP="00E72C03">
      <w:pPr>
        <w:spacing w:line="240" w:lineRule="auto"/>
        <w:jc w:val="both"/>
      </w:pPr>
      <w:r>
        <w:t>2. odpady komunalne segregowane określone w § 3 ust. 2 pkt. 4 odbierane są raz w miesiącu, z wyjątkiem lipca i sierpnia, kiedy odbierane są dwa razy w miesiącu</w:t>
      </w:r>
      <w:r w:rsidR="00B926B6">
        <w:t xml:space="preserve"> w miejscowościach Choceń i Czerniewice</w:t>
      </w:r>
      <w:r>
        <w:t xml:space="preserve"> zgodnie z przyjętym na dany rok harmonogramem z nieruchomości jednorodzinnych i wielorodzinnych  bądź na </w:t>
      </w:r>
      <w:r w:rsidRPr="00496A39">
        <w:rPr>
          <w:color w:val="000000" w:themeColor="text1"/>
        </w:rPr>
        <w:t>bieżąco w punkcie selektywnego zbierania odpadów komunalnych;</w:t>
      </w:r>
    </w:p>
    <w:p w:rsidR="00E72C03" w:rsidRDefault="00E72C03" w:rsidP="00E72C03">
      <w:pPr>
        <w:spacing w:line="240" w:lineRule="auto"/>
        <w:jc w:val="both"/>
      </w:pPr>
      <w:r>
        <w:t>3. pozostałe odpady komunalne (zmieszane) odbierane są raz w miesiącu zgodnie z przyjętym na dany rok harmonogramem z nieruchomości jednorodzinnych i wielorodzinnych w terminie innym niż odpady określone w§ 3 ust. 2 pkt. 1,2,3</w:t>
      </w:r>
    </w:p>
    <w:p w:rsidR="00E72C03" w:rsidRDefault="00E72C03" w:rsidP="00E72C03">
      <w:pPr>
        <w:spacing w:line="240" w:lineRule="auto"/>
        <w:jc w:val="both"/>
      </w:pPr>
      <w:r>
        <w:t>4. odpady komunalne niesegregowane określone w § 3 ust. 5 odbierane są raz w miesiącu zgodnie z przyjętym na dany rok harmonogramem;</w:t>
      </w:r>
    </w:p>
    <w:p w:rsidR="00E72C03" w:rsidRDefault="00E72C03" w:rsidP="00E72C03">
      <w:pPr>
        <w:spacing w:line="240" w:lineRule="auto"/>
        <w:jc w:val="both"/>
      </w:pPr>
      <w:r>
        <w:t>5. popiół, o którym mowa w § 3 ust. 2 pkt 11 odbierany będzie według następujących zasad:</w:t>
      </w:r>
    </w:p>
    <w:p w:rsidR="00E72C03" w:rsidRDefault="00E72C03" w:rsidP="00E72C03">
      <w:pPr>
        <w:spacing w:line="240" w:lineRule="auto"/>
        <w:jc w:val="both"/>
      </w:pPr>
      <w:r>
        <w:t>a) z terenu miejscowości Cho</w:t>
      </w:r>
      <w:r w:rsidR="00194D66">
        <w:t xml:space="preserve">ceń i Czerniewice odbywał się </w:t>
      </w:r>
      <w:r>
        <w:t xml:space="preserve">będzie dwa razy w miesiącu w okresie od października do kwietnia. W miesiącach maj, czerwiec oraz wrzesień jeden raz w miesiącu. </w:t>
      </w:r>
    </w:p>
    <w:p w:rsidR="00E72C03" w:rsidRDefault="00E72C03" w:rsidP="00E72C03">
      <w:pPr>
        <w:spacing w:line="240" w:lineRule="auto"/>
        <w:jc w:val="both"/>
      </w:pPr>
      <w:r>
        <w:t>b) z terenu pozostałych miejscowości jeden raz w miesiącu w okresie od września do czerwca</w:t>
      </w:r>
    </w:p>
    <w:p w:rsidR="00E72C03" w:rsidRDefault="00E72C03" w:rsidP="00E72C03">
      <w:pPr>
        <w:spacing w:line="240" w:lineRule="auto"/>
        <w:jc w:val="both"/>
      </w:pPr>
      <w:r>
        <w:t>c) w miesiącach lipiec i sierpień popiół nie będzie odbierany;</w:t>
      </w:r>
    </w:p>
    <w:p w:rsidR="00E72C03" w:rsidRPr="00496A39" w:rsidRDefault="00E72C03" w:rsidP="00E72C03">
      <w:pPr>
        <w:spacing w:line="240" w:lineRule="auto"/>
        <w:jc w:val="both"/>
        <w:rPr>
          <w:color w:val="000000" w:themeColor="text1"/>
        </w:rPr>
      </w:pPr>
      <w:r w:rsidRPr="00496A39">
        <w:rPr>
          <w:color w:val="000000" w:themeColor="text1"/>
        </w:rPr>
        <w:t>6. odpady, o których mowa w § 3 ust. 2 pkt od 5 do pkt 10 odbierane są w miarę potrzeb w punkcie selektywnego zbierania odpadów komunalnych, w wyznaczonych dniach i godzinach jego otwarcia z wyjątkiem odpadów o których mowa w § 3 ust. 2 pkt od 7 do 10, które odbierane mogą być</w:t>
      </w:r>
      <w:r w:rsidR="00194D66" w:rsidRPr="00496A39">
        <w:rPr>
          <w:color w:val="000000" w:themeColor="text1"/>
        </w:rPr>
        <w:t xml:space="preserve"> również</w:t>
      </w:r>
      <w:r w:rsidRPr="00496A39">
        <w:rPr>
          <w:color w:val="000000" w:themeColor="text1"/>
        </w:rPr>
        <w:t xml:space="preserve"> dwa razy do roku w ramach tzw. wystawki po wcześniejszym zgłoszeniu tego osobiście w Urzędzie Gminy lub pod nr tel. (54) 284-66-17.</w:t>
      </w:r>
    </w:p>
    <w:p w:rsidR="00E72C03" w:rsidRDefault="00E72C03" w:rsidP="00E72C03">
      <w:pPr>
        <w:spacing w:line="240" w:lineRule="auto"/>
        <w:jc w:val="both"/>
      </w:pPr>
      <w:r>
        <w:t xml:space="preserve">§ 13.    Ustala się częstotliwość i sposób pozbywania się nieczystości ciekłych: </w:t>
      </w:r>
    </w:p>
    <w:p w:rsidR="00E72C03" w:rsidRDefault="00E72C03" w:rsidP="00E72C03">
      <w:pPr>
        <w:spacing w:line="240" w:lineRule="auto"/>
        <w:jc w:val="both"/>
      </w:pPr>
      <w:r>
        <w:t>1. Opróżniania zbiorników bezodpływowych dokonuje uprawniony do tego podmiot. Opróżnienie zbiornika musi odbywać się minimum raz na pół roku.</w:t>
      </w:r>
    </w:p>
    <w:p w:rsidR="00E72C03" w:rsidRDefault="00E72C03" w:rsidP="00E72C03">
      <w:pPr>
        <w:spacing w:line="240" w:lineRule="auto"/>
        <w:jc w:val="both"/>
      </w:pPr>
      <w:r>
        <w:t>2. Opróżnianie z osadów ściekowych zbiorników oczyszczalni przydomowych wynika z ich instrukcji eksploatacji. Opróżnienie zbiornika musi odbywać się minimum raz na rok.</w:t>
      </w:r>
    </w:p>
    <w:p w:rsidR="00194D66" w:rsidRPr="00496A39" w:rsidRDefault="00E72C03" w:rsidP="00496A39">
      <w:pPr>
        <w:spacing w:line="240" w:lineRule="auto"/>
        <w:jc w:val="both"/>
        <w:rPr>
          <w:color w:val="000000" w:themeColor="text1"/>
        </w:rPr>
      </w:pPr>
      <w:r w:rsidRPr="00496A39">
        <w:rPr>
          <w:color w:val="000000" w:themeColor="text1"/>
        </w:rPr>
        <w:t>3. Opróżnianie z osadów ściekowych zbiorników bezodpływowych lub oczyszczalni zlokalizowanych na terenach przeznaczonych do użytku publicznego wynika z ich instrukcji eksploatacji. Opróżnienie zbiornika musi odbywać się minimum raz na pół roku.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IV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Inne wymagania wynikające z wojewódzkiego planu gospodarki odpadami</w:t>
      </w:r>
    </w:p>
    <w:p w:rsidR="00E72C03" w:rsidRDefault="00E72C03" w:rsidP="00E72C03">
      <w:pPr>
        <w:spacing w:line="240" w:lineRule="auto"/>
        <w:jc w:val="both"/>
      </w:pPr>
    </w:p>
    <w:p w:rsidR="00E72C03" w:rsidRDefault="00E72C03" w:rsidP="00E72C03">
      <w:pPr>
        <w:spacing w:line="240" w:lineRule="auto"/>
        <w:jc w:val="both"/>
      </w:pPr>
      <w:r>
        <w:t xml:space="preserve">§ 14. Gmina Choceń w zakresie działań związanych z minimalizacją powstających odpadów na jej terenie, kierować się będzie w szczególności następującymi zasadami: </w:t>
      </w:r>
    </w:p>
    <w:p w:rsidR="00E72C03" w:rsidRDefault="00E72C03" w:rsidP="00E72C03">
      <w:pPr>
        <w:spacing w:line="240" w:lineRule="auto"/>
        <w:jc w:val="both"/>
      </w:pPr>
      <w:r>
        <w:lastRenderedPageBreak/>
        <w:t xml:space="preserve">1. Promowanie i rozwój działań edukacyjnych i informacyjnych związanych z ograniczeniem wytwarzania odpadów (kształtowanie właściwych postaw). </w:t>
      </w:r>
    </w:p>
    <w:p w:rsidR="00E72C03" w:rsidRDefault="00E72C03" w:rsidP="00E72C03">
      <w:pPr>
        <w:spacing w:line="240" w:lineRule="auto"/>
        <w:jc w:val="both"/>
      </w:pPr>
      <w:r>
        <w:t xml:space="preserve">2. Stwarzanie optymalnych warunków dla selektywnego zbierania odpadów na terenie gminy. </w:t>
      </w:r>
    </w:p>
    <w:p w:rsidR="00E72C03" w:rsidRDefault="00E72C03" w:rsidP="00E72C03">
      <w:pPr>
        <w:spacing w:line="240" w:lineRule="auto"/>
        <w:jc w:val="both"/>
      </w:pPr>
      <w:r>
        <w:t>§ 15. Właściciele nieruchomości winni zapobiegać powstawaniu zmieszanych odpadów komunalnych i przyczyniać się w miarę możliwości do ograniczania ilości powstawania tych odpadów w szczególności poprzez:</w:t>
      </w:r>
    </w:p>
    <w:p w:rsidR="00E72C03" w:rsidRDefault="00E72C03" w:rsidP="00E72C03">
      <w:pPr>
        <w:spacing w:line="240" w:lineRule="auto"/>
        <w:jc w:val="both"/>
      </w:pPr>
      <w:r>
        <w:t>1) świadomy wybór produktów pod kątem ilości i zawartości;</w:t>
      </w:r>
    </w:p>
    <w:p w:rsidR="00E72C03" w:rsidRDefault="00E72C03" w:rsidP="00E72C03">
      <w:pPr>
        <w:spacing w:line="240" w:lineRule="auto"/>
        <w:jc w:val="both"/>
      </w:pPr>
      <w:r>
        <w:t>2) wielokrotne używanie produktów i opakowań;</w:t>
      </w:r>
    </w:p>
    <w:p w:rsidR="00E72C03" w:rsidRDefault="00E72C03" w:rsidP="00E72C03">
      <w:pPr>
        <w:spacing w:line="240" w:lineRule="auto"/>
        <w:jc w:val="both"/>
      </w:pPr>
      <w:r>
        <w:t>3) stosowanie odświeżania, renowacji i drobnych napraw produktów;</w:t>
      </w:r>
    </w:p>
    <w:p w:rsidR="00E72C03" w:rsidRDefault="00E72C03" w:rsidP="00E72C03">
      <w:pPr>
        <w:spacing w:line="240" w:lineRule="auto"/>
        <w:jc w:val="both"/>
      </w:pPr>
      <w:r>
        <w:t>4) unikanie produktów, które z pewnością trafią na składowisko, czyli nienadających się do recyklingu, kompostowania;</w:t>
      </w:r>
    </w:p>
    <w:p w:rsidR="00E72C03" w:rsidRDefault="00E72C03" w:rsidP="00E72C03">
      <w:pPr>
        <w:spacing w:line="240" w:lineRule="auto"/>
        <w:jc w:val="both"/>
      </w:pPr>
      <w:r>
        <w:t>5) unikanie produktów „nadmiernie” opakowanych.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V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Obowiązki osób utrzymujących zwierzęta domowe, mających na celu ochronę przed zagrożen</w:t>
      </w:r>
      <w:r>
        <w:rPr>
          <w:b/>
        </w:rPr>
        <w:t>iem lub uciążliwością dla ludzi</w:t>
      </w:r>
    </w:p>
    <w:p w:rsidR="00E72C03" w:rsidRDefault="00E72C03" w:rsidP="00E72C03">
      <w:pPr>
        <w:spacing w:line="240" w:lineRule="auto"/>
        <w:jc w:val="both"/>
      </w:pPr>
      <w:r>
        <w:t xml:space="preserve">§ 16. Określa się następujące obowiązki właścicieli utrzymujących zwierzęta domowe: </w:t>
      </w:r>
    </w:p>
    <w:p w:rsidR="00E72C03" w:rsidRDefault="00E72C03" w:rsidP="00E72C03">
      <w:pPr>
        <w:spacing w:line="240" w:lineRule="auto"/>
        <w:jc w:val="both"/>
      </w:pPr>
      <w:r>
        <w:t xml:space="preserve">1. w odniesieniu do psów: </w:t>
      </w:r>
    </w:p>
    <w:p w:rsidR="00E72C03" w:rsidRDefault="00E72C03" w:rsidP="00E72C03">
      <w:pPr>
        <w:spacing w:line="240" w:lineRule="auto"/>
        <w:jc w:val="both"/>
      </w:pPr>
      <w:r>
        <w:t>1) prowadzenie psa na uwięzi a psa rasy uznawanej za agresywną lub w inny sposób zagrażający otoczeniu - również w nałożonym kagańcu;</w:t>
      </w:r>
    </w:p>
    <w:p w:rsidR="00E72C03" w:rsidRPr="00496A39" w:rsidRDefault="00E72C03" w:rsidP="00E72C03">
      <w:pPr>
        <w:spacing w:line="240" w:lineRule="auto"/>
        <w:jc w:val="both"/>
        <w:rPr>
          <w:color w:val="000000" w:themeColor="text1"/>
        </w:rPr>
      </w:pPr>
      <w:r w:rsidRPr="00496A39">
        <w:rPr>
          <w:color w:val="000000" w:themeColor="text1"/>
        </w:rPr>
        <w:t>2) zwolnienie przez właściciela nieruchomości psów ze smyczy na terenie nieruchomości może mieć miejsce w sytuacji, gdy nieruchomość jest ogrodzona w sposób uniemożliwiający jej opuszczenie przez psa i wykluczający samowolny dostęp osób trzecich. Nieruchomość powinna być odpowiednio oznakowana z informacją o zagrożeniu wynikającym z obecności psa.</w:t>
      </w:r>
    </w:p>
    <w:p w:rsidR="00E72C03" w:rsidRDefault="00E72C03" w:rsidP="00E72C03">
      <w:pPr>
        <w:spacing w:line="240" w:lineRule="auto"/>
        <w:jc w:val="both"/>
      </w:pPr>
      <w:r>
        <w:t xml:space="preserve">2.  w odniesieniu do wszystkich zwierząt domowych: </w:t>
      </w:r>
    </w:p>
    <w:p w:rsidR="00E72C03" w:rsidRDefault="00E72C03" w:rsidP="00E72C03">
      <w:pPr>
        <w:spacing w:line="240" w:lineRule="auto"/>
        <w:jc w:val="both"/>
      </w:pPr>
      <w:r>
        <w:t>1) stały i skuteczny dozór;</w:t>
      </w:r>
    </w:p>
    <w:p w:rsidR="00E72C03" w:rsidRDefault="00E72C03" w:rsidP="00E72C03">
      <w:pPr>
        <w:spacing w:line="240" w:lineRule="auto"/>
        <w:jc w:val="both"/>
      </w:pPr>
      <w:r>
        <w:t xml:space="preserve">2 usuwanie, przez właścicieli, zanieczyszczeń pozostawionych przez zwierzęta domowe w obiektach i na innych terenach przeznaczonych do użytku publicznego. </w:t>
      </w:r>
    </w:p>
    <w:p w:rsidR="00194D66" w:rsidRPr="00194D66" w:rsidRDefault="00E72C03" w:rsidP="00194D66">
      <w:pPr>
        <w:spacing w:line="240" w:lineRule="auto"/>
        <w:jc w:val="both"/>
      </w:pPr>
      <w:r>
        <w:t>3) zwolnienie zwierząt domowych z uwięzi dopuszczalne jest wyłącznie na terenach zielonych i specjalnie oznakowanych, w sytuacji gdy właściciel ma możliwość sprawowania kontroli nad ich zachowaniem – zwolnienie to nie dotyczy p</w:t>
      </w:r>
      <w:r w:rsidR="00194D66">
        <w:t>sów ras uznawanych za agresywne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VI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Wymagania odnośnie utrzymywania zwierząt gospodarskich na terenach wyłączonych z produkcji rolniczej</w:t>
      </w:r>
    </w:p>
    <w:p w:rsidR="00E72C03" w:rsidRDefault="00E72C03" w:rsidP="00E72C03">
      <w:pPr>
        <w:spacing w:line="240" w:lineRule="auto"/>
        <w:jc w:val="both"/>
      </w:pPr>
      <w:r>
        <w:t xml:space="preserve">  </w:t>
      </w:r>
    </w:p>
    <w:p w:rsidR="00E72C03" w:rsidRDefault="00E72C03" w:rsidP="00E72C03">
      <w:pPr>
        <w:spacing w:line="240" w:lineRule="auto"/>
        <w:jc w:val="both"/>
      </w:pPr>
      <w:r>
        <w:t>§ 17.1. Zabranie się utrzymywania zwierząt gospodarskich na terenie zabudowy wielorodzinnej.</w:t>
      </w:r>
    </w:p>
    <w:p w:rsidR="00E72C03" w:rsidRDefault="00E72C03" w:rsidP="00E72C03">
      <w:pPr>
        <w:spacing w:line="240" w:lineRule="auto"/>
        <w:jc w:val="both"/>
      </w:pPr>
      <w:r>
        <w:t xml:space="preserve">2. Utrzymywanie zwierząt gospodarskich powinno być prowadzone tylko w taki sposób, aby nie pogarszało warunków sanitarnych i porządkowych otoczenia. 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ROZDZIAŁ VII</w:t>
      </w:r>
    </w:p>
    <w:p w:rsidR="00E72C03" w:rsidRPr="00E72C03" w:rsidRDefault="00E72C03" w:rsidP="00E72C03">
      <w:pPr>
        <w:spacing w:line="240" w:lineRule="auto"/>
        <w:jc w:val="center"/>
        <w:rPr>
          <w:b/>
        </w:rPr>
      </w:pPr>
      <w:r w:rsidRPr="00E72C03">
        <w:rPr>
          <w:b/>
        </w:rPr>
        <w:t>Obszary podlegające obowiązkowej deratyzacji o</w:t>
      </w:r>
      <w:r>
        <w:rPr>
          <w:b/>
        </w:rPr>
        <w:t>raz terminy jej przeprowadzania</w:t>
      </w:r>
      <w:r>
        <w:t xml:space="preserve"> </w:t>
      </w:r>
    </w:p>
    <w:p w:rsidR="00395D06" w:rsidRPr="00E72C03" w:rsidRDefault="00E72C03" w:rsidP="00E72C03">
      <w:pPr>
        <w:spacing w:line="240" w:lineRule="auto"/>
        <w:jc w:val="both"/>
      </w:pPr>
      <w:r>
        <w:t>§ 18. Wyznacza się budynki użyteczności publicznej położone na terenie Gminy Choceń, jako obszary podlegające obowiązkowi przeprowadzenia deratyzacji w terminach od dnia 1 kwietnia do 30 kwietnia i od 1 października do 31 października.</w:t>
      </w:r>
      <w:bookmarkStart w:id="0" w:name="_GoBack"/>
      <w:bookmarkEnd w:id="0"/>
    </w:p>
    <w:sectPr w:rsidR="00395D06" w:rsidRPr="00E72C03" w:rsidSect="00E72C03">
      <w:pgSz w:w="11906" w:h="16838"/>
      <w:pgMar w:top="709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C03"/>
    <w:rsid w:val="00194D66"/>
    <w:rsid w:val="00311AD4"/>
    <w:rsid w:val="0048457D"/>
    <w:rsid w:val="00496A39"/>
    <w:rsid w:val="004E2119"/>
    <w:rsid w:val="0054184F"/>
    <w:rsid w:val="00AD7484"/>
    <w:rsid w:val="00B926B6"/>
    <w:rsid w:val="00DF20CC"/>
    <w:rsid w:val="00E72C03"/>
    <w:rsid w:val="00FC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C6800B-F585-4838-BFDF-FA3344A9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2C0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2C03"/>
    <w:pPr>
      <w:ind w:left="720"/>
      <w:contextualSpacing/>
    </w:pPr>
  </w:style>
  <w:style w:type="paragraph" w:styleId="Bezodstpw">
    <w:name w:val="No Spacing"/>
    <w:uiPriority w:val="1"/>
    <w:qFormat/>
    <w:rsid w:val="00E72C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2921</Words>
  <Characters>17531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klient</cp:lastModifiedBy>
  <cp:revision>8</cp:revision>
  <dcterms:created xsi:type="dcterms:W3CDTF">2019-01-09T11:04:00Z</dcterms:created>
  <dcterms:modified xsi:type="dcterms:W3CDTF">2019-01-11T12:37:00Z</dcterms:modified>
</cp:coreProperties>
</file>