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86" w:rsidRPr="00441137" w:rsidRDefault="005B4986" w:rsidP="00D86000">
      <w:pPr>
        <w:spacing w:after="240"/>
        <w:rPr>
          <w:b/>
        </w:rPr>
      </w:pPr>
      <w:bookmarkStart w:id="0" w:name="_GoBack"/>
      <w:r w:rsidRPr="00441137">
        <w:rPr>
          <w:b/>
        </w:rPr>
        <w:t>UZASADNIENIE</w:t>
      </w:r>
    </w:p>
    <w:bookmarkEnd w:id="0"/>
    <w:p w:rsidR="005B4986" w:rsidRPr="00CC13D5" w:rsidRDefault="005B4986" w:rsidP="005B4986">
      <w:pPr>
        <w:spacing w:before="240"/>
        <w:ind w:firstLine="426"/>
        <w:jc w:val="both"/>
      </w:pPr>
      <w:r w:rsidRPr="00441137">
        <w:t xml:space="preserve">Zgodnie z art. 28aa </w:t>
      </w:r>
      <w:r w:rsidRPr="00CC13D5">
        <w:t>ust. 1 i 2 ustawy z 08.03.1990 r. o samorządzie gminnym (Dz.U. z 2018 r. poz. 994 ze zm.), wójt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:rsidR="005B4986" w:rsidRPr="00CC13D5" w:rsidRDefault="005B4986" w:rsidP="005B4986">
      <w:pPr>
        <w:spacing w:before="240"/>
        <w:ind w:firstLine="426"/>
        <w:jc w:val="both"/>
      </w:pPr>
      <w:r w:rsidRPr="00CC13D5">
        <w:t xml:space="preserve">Wójt gminy </w:t>
      </w:r>
      <w:r>
        <w:t>Choceń</w:t>
      </w:r>
      <w:r w:rsidRPr="00CC13D5">
        <w:t xml:space="preserve"> przedstawił radzie gminy </w:t>
      </w:r>
      <w:r>
        <w:t>Choceń</w:t>
      </w:r>
      <w:r w:rsidRPr="00CC13D5">
        <w:t xml:space="preserve"> raport o stanie gminy. Po przeprowadzeniu debaty nad tym raportem, rada gminy</w:t>
      </w:r>
      <w:r>
        <w:t xml:space="preserve"> Choceń</w:t>
      </w:r>
      <w:r w:rsidRPr="00CC13D5">
        <w:t xml:space="preserve">, biorąc pod uwagę przebieg debaty oraz informacje uzyskane w jej toku, postanawia udzielić wotum zaufania wójtowi gminy </w:t>
      </w:r>
      <w:r>
        <w:t>Choceń</w:t>
      </w:r>
      <w:r w:rsidRPr="00CC13D5">
        <w:t>.</w:t>
      </w:r>
    </w:p>
    <w:p w:rsidR="005B4986" w:rsidRPr="00441137" w:rsidRDefault="005B4986" w:rsidP="005B4986">
      <w:pPr>
        <w:spacing w:before="240"/>
        <w:ind w:firstLine="426"/>
        <w:jc w:val="both"/>
      </w:pPr>
      <w:r w:rsidRPr="00CC13D5">
        <w:t>Mając powyższe na uwadze, podjęcie niniejszej uchwały jest w pełni uzasadnione.</w:t>
      </w:r>
    </w:p>
    <w:p w:rsidR="000123BF" w:rsidRDefault="000123BF"/>
    <w:sectPr w:rsidR="000123BF" w:rsidSect="00BD30A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19"/>
    <w:rsid w:val="000123BF"/>
    <w:rsid w:val="000B7ECC"/>
    <w:rsid w:val="003020E3"/>
    <w:rsid w:val="005B4986"/>
    <w:rsid w:val="00706419"/>
    <w:rsid w:val="00906CEC"/>
    <w:rsid w:val="00BA7E0E"/>
    <w:rsid w:val="00BD30A8"/>
    <w:rsid w:val="00D40344"/>
    <w:rsid w:val="00D86000"/>
    <w:rsid w:val="00DE3A22"/>
    <w:rsid w:val="00E66A6E"/>
    <w:rsid w:val="00F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EEE48-F111-485E-AA18-E2F8140C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4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2</cp:revision>
  <cp:lastPrinted>2021-06-24T05:59:00Z</cp:lastPrinted>
  <dcterms:created xsi:type="dcterms:W3CDTF">2021-07-02T08:23:00Z</dcterms:created>
  <dcterms:modified xsi:type="dcterms:W3CDTF">2021-07-02T08:23:00Z</dcterms:modified>
</cp:coreProperties>
</file>