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bottomFromText="200" w:vertAnchor="text" w:horzAnchor="margin" w:tblpY="88"/>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747"/>
      </w:tblGrid>
      <w:tr w:rsidR="00F55B31" w:rsidRPr="00F55B31" w:rsidTr="00B76D35">
        <w:trPr>
          <w:trHeight w:val="14307"/>
        </w:trPr>
        <w:tc>
          <w:tcPr>
            <w:tcW w:w="9747" w:type="dxa"/>
            <w:tcBorders>
              <w:top w:val="single" w:sz="4" w:space="0" w:color="auto"/>
              <w:left w:val="single" w:sz="4" w:space="0" w:color="auto"/>
              <w:bottom w:val="single" w:sz="4" w:space="0" w:color="auto"/>
              <w:right w:val="single" w:sz="4" w:space="0" w:color="auto"/>
            </w:tcBorders>
          </w:tcPr>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A47C68">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rPr>
                <w:rFonts w:ascii="Times New Roman" w:eastAsia="Times New Roman" w:hAnsi="Times New Roman"/>
                <w:sz w:val="20"/>
                <w:szCs w:val="20"/>
                <w:lang w:eastAsia="pl-PL"/>
              </w:rPr>
            </w:pPr>
          </w:p>
          <w:p w:rsidR="00F55B31" w:rsidRPr="00F55B31" w:rsidRDefault="001F4AF4"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GMINA  CHOCEŃ</w:t>
            </w:r>
          </w:p>
          <w:p w:rsidR="00F55B31" w:rsidRPr="00F55B31" w:rsidRDefault="0093368D"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87-850 CHOCEŃ  UL.SIKORSKIEG0 12</w:t>
            </w:r>
          </w:p>
          <w:p w:rsidR="00F55B31" w:rsidRPr="00F55B31" w:rsidRDefault="00F55B31" w:rsidP="00F55B31">
            <w:pPr>
              <w:spacing w:after="0" w:line="240" w:lineRule="auto"/>
              <w:jc w:val="center"/>
              <w:rPr>
                <w:rFonts w:ascii="Times New Roman" w:eastAsia="Times New Roman" w:hAnsi="Times New Roman"/>
                <w:sz w:val="20"/>
                <w:szCs w:val="20"/>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44"/>
                <w:szCs w:val="44"/>
                <w:lang w:eastAsia="pl-PL"/>
              </w:rPr>
            </w:pPr>
            <w:r w:rsidRPr="00F55B31">
              <w:rPr>
                <w:rFonts w:ascii="Times New Roman" w:eastAsia="Times New Roman" w:hAnsi="Times New Roman"/>
                <w:b/>
                <w:sz w:val="44"/>
                <w:szCs w:val="44"/>
                <w:lang w:eastAsia="pl-PL"/>
              </w:rPr>
              <w:t>SZCZEGÓŁOWE SPECYFIKACJE</w:t>
            </w:r>
          </w:p>
          <w:p w:rsidR="00F55B31" w:rsidRPr="00F55B31" w:rsidRDefault="00F55B31" w:rsidP="00F55B31">
            <w:pPr>
              <w:spacing w:after="0" w:line="240" w:lineRule="auto"/>
              <w:jc w:val="center"/>
              <w:rPr>
                <w:rFonts w:ascii="Times New Roman" w:eastAsia="Times New Roman" w:hAnsi="Times New Roman"/>
                <w:b/>
                <w:sz w:val="44"/>
                <w:szCs w:val="44"/>
                <w:lang w:eastAsia="pl-PL"/>
              </w:rPr>
            </w:pPr>
            <w:r w:rsidRPr="00F55B31">
              <w:rPr>
                <w:rFonts w:ascii="Times New Roman" w:eastAsia="Times New Roman" w:hAnsi="Times New Roman"/>
                <w:b/>
                <w:sz w:val="44"/>
                <w:szCs w:val="44"/>
                <w:lang w:eastAsia="pl-PL"/>
              </w:rPr>
              <w:t>TECHNICZNE</w:t>
            </w:r>
          </w:p>
          <w:p w:rsidR="00F55B31" w:rsidRPr="00F55B31" w:rsidRDefault="00F55B31" w:rsidP="0097254A">
            <w:pPr>
              <w:spacing w:after="0" w:line="240" w:lineRule="auto"/>
              <w:rPr>
                <w:rFonts w:ascii="Times New Roman" w:eastAsia="Times New Roman" w:hAnsi="Times New Roman"/>
                <w:b/>
                <w:sz w:val="36"/>
                <w:szCs w:val="36"/>
                <w:lang w:eastAsia="pl-PL"/>
              </w:rPr>
            </w:pPr>
          </w:p>
          <w:p w:rsidR="00F55B31" w:rsidRPr="003E5CE6" w:rsidRDefault="003E5CE6" w:rsidP="00F55B31">
            <w:pPr>
              <w:spacing w:after="0" w:line="240" w:lineRule="auto"/>
              <w:jc w:val="center"/>
              <w:rPr>
                <w:rFonts w:ascii="Times New Roman" w:eastAsia="Times New Roman" w:hAnsi="Times New Roman"/>
                <w:b/>
                <w:sz w:val="28"/>
                <w:szCs w:val="28"/>
                <w:lang w:eastAsia="pl-PL"/>
              </w:rPr>
            </w:pPr>
            <w:r>
              <w:rPr>
                <w:rFonts w:ascii="Times New Roman" w:eastAsia="Times New Roman" w:hAnsi="Times New Roman"/>
                <w:b/>
                <w:sz w:val="28"/>
                <w:szCs w:val="28"/>
                <w:lang w:eastAsia="pl-PL"/>
              </w:rPr>
              <w:t>„</w:t>
            </w:r>
            <w:r w:rsidR="00B9061A">
              <w:rPr>
                <w:rFonts w:ascii="Times New Roman" w:eastAsia="Times New Roman" w:hAnsi="Times New Roman"/>
                <w:b/>
                <w:sz w:val="28"/>
                <w:szCs w:val="28"/>
                <w:lang w:eastAsia="pl-PL"/>
              </w:rPr>
              <w:t>Roboty nawierzchniowe bitumiczne na terenie gminy Choceń w roku 2018</w:t>
            </w:r>
            <w:r>
              <w:rPr>
                <w:rFonts w:ascii="Times New Roman" w:eastAsia="Times New Roman" w:hAnsi="Times New Roman"/>
                <w:b/>
                <w:sz w:val="28"/>
                <w:szCs w:val="28"/>
                <w:lang w:eastAsia="pl-PL"/>
              </w:rPr>
              <w:t>”</w:t>
            </w:r>
          </w:p>
          <w:p w:rsidR="00F55B31" w:rsidRPr="00F55B31" w:rsidRDefault="00F55B31" w:rsidP="00F55B31">
            <w:pPr>
              <w:spacing w:after="0" w:line="240" w:lineRule="auto"/>
              <w:jc w:val="center"/>
              <w:rPr>
                <w:rFonts w:ascii="Times New Roman" w:eastAsia="Times New Roman" w:hAnsi="Times New Roman"/>
                <w:b/>
                <w:sz w:val="20"/>
                <w:szCs w:val="20"/>
                <w:lang w:eastAsia="pl-PL"/>
              </w:rPr>
            </w:pPr>
          </w:p>
          <w:p w:rsidR="003E5CE6" w:rsidRDefault="003E5CE6" w:rsidP="00F55B31">
            <w:pPr>
              <w:spacing w:after="0" w:line="240" w:lineRule="auto"/>
              <w:jc w:val="center"/>
              <w:rPr>
                <w:rFonts w:ascii="Times New Roman" w:eastAsiaTheme="minorHAnsi" w:hAnsi="Times New Roman"/>
                <w:sz w:val="20"/>
                <w:szCs w:val="20"/>
              </w:rPr>
            </w:pPr>
          </w:p>
          <w:p w:rsidR="00F55B31" w:rsidRPr="00F55B31" w:rsidRDefault="0093368D" w:rsidP="00F55B31">
            <w:pPr>
              <w:spacing w:after="0" w:line="240" w:lineRule="auto"/>
              <w:jc w:val="center"/>
              <w:rPr>
                <w:rFonts w:ascii="Times New Roman" w:eastAsia="Times New Roman" w:hAnsi="Times New Roman"/>
                <w:sz w:val="20"/>
                <w:szCs w:val="20"/>
                <w:lang w:eastAsia="pl-PL"/>
              </w:rPr>
            </w:pPr>
            <w:r>
              <w:rPr>
                <w:rFonts w:ascii="Times New Roman" w:eastAsia="Times New Roman" w:hAnsi="Times New Roman"/>
                <w:sz w:val="20"/>
                <w:szCs w:val="20"/>
                <w:lang w:eastAsia="pl-PL"/>
              </w:rPr>
              <w:t>Grudzień</w:t>
            </w:r>
            <w:r w:rsidR="00BD3995">
              <w:rPr>
                <w:rFonts w:ascii="Times New Roman" w:eastAsia="Times New Roman" w:hAnsi="Times New Roman"/>
                <w:sz w:val="20"/>
                <w:szCs w:val="20"/>
                <w:lang w:eastAsia="pl-PL"/>
              </w:rPr>
              <w:t xml:space="preserve"> </w:t>
            </w:r>
            <w:r w:rsidR="007D57F3">
              <w:rPr>
                <w:rFonts w:ascii="Times New Roman" w:eastAsia="Times New Roman" w:hAnsi="Times New Roman"/>
                <w:sz w:val="20"/>
                <w:szCs w:val="20"/>
                <w:lang w:eastAsia="pl-PL"/>
              </w:rPr>
              <w:t xml:space="preserve"> 2017</w:t>
            </w:r>
            <w:r w:rsidR="00300BD6">
              <w:rPr>
                <w:rFonts w:ascii="Times New Roman" w:eastAsia="Times New Roman" w:hAnsi="Times New Roman"/>
                <w:sz w:val="20"/>
                <w:szCs w:val="20"/>
                <w:lang w:eastAsia="pl-PL"/>
              </w:rPr>
              <w:t xml:space="preserve"> </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 xml:space="preserve">ADRES INWESTYCJI:      </w:t>
            </w:r>
          </w:p>
          <w:p w:rsidR="00F55B31" w:rsidRDefault="00F55B31" w:rsidP="001F4AF4">
            <w:pPr>
              <w:spacing w:after="0" w:line="240" w:lineRule="auto"/>
              <w:rPr>
                <w:rFonts w:ascii="Times New Roman" w:eastAsia="Times New Roman" w:hAnsi="Times New Roman"/>
                <w:sz w:val="20"/>
                <w:szCs w:val="20"/>
                <w:lang w:eastAsia="pl-PL"/>
              </w:rPr>
            </w:pPr>
          </w:p>
          <w:p w:rsidR="00BD3995" w:rsidRDefault="00B9061A" w:rsidP="00BD3995">
            <w:pPr>
              <w:pStyle w:val="Bezodstpw"/>
              <w:rPr>
                <w:rFonts w:ascii="Times New Roman" w:hAnsi="Times New Roman"/>
                <w:sz w:val="20"/>
                <w:szCs w:val="20"/>
              </w:rPr>
            </w:pPr>
            <w:r>
              <w:rPr>
                <w:rFonts w:ascii="Times New Roman" w:hAnsi="Times New Roman"/>
                <w:sz w:val="20"/>
                <w:szCs w:val="20"/>
              </w:rPr>
              <w:t>DROGI</w:t>
            </w:r>
            <w:r w:rsidR="0093368D">
              <w:rPr>
                <w:rFonts w:ascii="Times New Roman" w:hAnsi="Times New Roman"/>
                <w:sz w:val="20"/>
                <w:szCs w:val="20"/>
              </w:rPr>
              <w:t xml:space="preserve">   : Krukowo - dz. Nr 34, Czerniewice-ul. Obwodowa dz. Nr 49, Borzymowice – dz. Nr 7, Janowo –dz. Nr 59, </w:t>
            </w:r>
            <w:r w:rsidR="0093368D">
              <w:rPr>
                <w:rFonts w:ascii="Times New Roman" w:hAnsi="Times New Roman"/>
                <w:sz w:val="20"/>
                <w:szCs w:val="20"/>
              </w:rPr>
              <w:br/>
              <w:t xml:space="preserve">                   Skibice- dz. Nr 6, Bodzanówek – dz. Nr 99</w:t>
            </w:r>
            <w:r w:rsidR="00A31B65">
              <w:rPr>
                <w:rFonts w:ascii="Times New Roman" w:hAnsi="Times New Roman"/>
                <w:sz w:val="20"/>
                <w:szCs w:val="20"/>
              </w:rPr>
              <w:br/>
              <w:t xml:space="preserve">    </w:t>
            </w:r>
            <w:r w:rsidR="007D57F3">
              <w:rPr>
                <w:rFonts w:ascii="Times New Roman" w:hAnsi="Times New Roman"/>
                <w:sz w:val="20"/>
                <w:szCs w:val="20"/>
              </w:rPr>
              <w:t xml:space="preserve">                               </w:t>
            </w:r>
          </w:p>
          <w:p w:rsidR="003E5CE6" w:rsidRDefault="008C4CBD" w:rsidP="00BD3995">
            <w:pPr>
              <w:pStyle w:val="Bezodstpw"/>
              <w:rPr>
                <w:rFonts w:ascii="Times New Roman" w:hAnsi="Times New Roman"/>
                <w:sz w:val="20"/>
                <w:szCs w:val="20"/>
              </w:rPr>
            </w:pPr>
            <w:r w:rsidRPr="008C4CBD">
              <w:rPr>
                <w:rFonts w:ascii="Times New Roman" w:hAnsi="Times New Roman"/>
                <w:sz w:val="20"/>
                <w:szCs w:val="20"/>
              </w:rPr>
              <w:t xml:space="preserve">                                                               </w:t>
            </w:r>
            <w:r w:rsidR="00A31B65">
              <w:rPr>
                <w:rFonts w:ascii="Times New Roman" w:hAnsi="Times New Roman"/>
                <w:sz w:val="20"/>
                <w:szCs w:val="20"/>
              </w:rPr>
              <w:t xml:space="preserve">                                  </w:t>
            </w:r>
            <w:r w:rsidR="007D57F3">
              <w:rPr>
                <w:rFonts w:ascii="Times New Roman" w:hAnsi="Times New Roman"/>
                <w:sz w:val="20"/>
                <w:szCs w:val="20"/>
              </w:rPr>
              <w:t xml:space="preserve">      </w:t>
            </w:r>
          </w:p>
          <w:p w:rsidR="003E5CE6" w:rsidRDefault="003E5CE6" w:rsidP="003E5CE6">
            <w:pPr>
              <w:pStyle w:val="Bezodstpw"/>
              <w:rPr>
                <w:rFonts w:ascii="Times New Roman" w:hAnsi="Times New Roman"/>
                <w:sz w:val="20"/>
                <w:szCs w:val="20"/>
              </w:rPr>
            </w:pPr>
            <w:r>
              <w:rPr>
                <w:rFonts w:ascii="Times New Roman" w:hAnsi="Times New Roman"/>
                <w:sz w:val="20"/>
                <w:szCs w:val="20"/>
              </w:rPr>
              <w:t xml:space="preserve">                                                                               </w:t>
            </w:r>
          </w:p>
          <w:p w:rsidR="008C4CBD" w:rsidRPr="008C4CBD" w:rsidRDefault="003E5CE6" w:rsidP="003E5CE6">
            <w:pPr>
              <w:pStyle w:val="Bezodstpw"/>
              <w:rPr>
                <w:rFonts w:ascii="Times New Roman" w:eastAsiaTheme="minorHAnsi" w:hAnsi="Times New Roman"/>
                <w:sz w:val="20"/>
                <w:szCs w:val="20"/>
              </w:rPr>
            </w:pPr>
            <w:r>
              <w:rPr>
                <w:rFonts w:ascii="Times New Roman" w:hAnsi="Times New Roman"/>
                <w:sz w:val="20"/>
                <w:szCs w:val="20"/>
              </w:rPr>
              <w:t xml:space="preserve">                                                                                  </w:t>
            </w:r>
            <w:r w:rsidR="008C4CBD" w:rsidRPr="008C4CBD">
              <w:rPr>
                <w:rFonts w:ascii="Times New Roman" w:eastAsiaTheme="minorHAnsi" w:hAnsi="Times New Roman"/>
                <w:sz w:val="20"/>
                <w:szCs w:val="20"/>
              </w:rPr>
              <w:t>GMINA CHOCEŃ</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SPORZĄDZIŁ:</w:t>
            </w:r>
          </w:p>
          <w:p w:rsidR="00F55B31" w:rsidRPr="00F55B31" w:rsidRDefault="00F55B31" w:rsidP="00F55B31">
            <w:pPr>
              <w:spacing w:after="0" w:line="240" w:lineRule="auto"/>
              <w:jc w:val="center"/>
              <w:rPr>
                <w:rFonts w:ascii="Times New Roman" w:eastAsia="Times New Roman" w:hAnsi="Times New Roman"/>
                <w:sz w:val="20"/>
                <w:szCs w:val="20"/>
                <w:lang w:eastAsia="pl-PL"/>
              </w:rPr>
            </w:pPr>
          </w:p>
          <w:p w:rsidR="00F55B31" w:rsidRPr="00F55B31" w:rsidRDefault="00F55B31" w:rsidP="003E5CE6">
            <w:pPr>
              <w:spacing w:after="0" w:line="240" w:lineRule="auto"/>
              <w:jc w:val="center"/>
              <w:rPr>
                <w:rFonts w:ascii="Times New Roman" w:eastAsia="Times New Roman" w:hAnsi="Times New Roman"/>
                <w:b/>
                <w:sz w:val="24"/>
                <w:szCs w:val="24"/>
                <w:lang w:eastAsia="pl-PL"/>
              </w:rPr>
            </w:pPr>
            <w:r w:rsidRPr="00F55B31">
              <w:rPr>
                <w:rFonts w:ascii="Times New Roman" w:eastAsia="Times New Roman" w:hAnsi="Times New Roman"/>
                <w:sz w:val="20"/>
                <w:szCs w:val="20"/>
                <w:lang w:eastAsia="pl-PL"/>
              </w:rPr>
              <w:t>DNIA:</w:t>
            </w:r>
            <w:r w:rsidR="003E5CE6">
              <w:rPr>
                <w:rFonts w:ascii="Times New Roman" w:eastAsia="Times New Roman" w:hAnsi="Times New Roman"/>
                <w:sz w:val="20"/>
                <w:szCs w:val="20"/>
                <w:lang w:eastAsia="pl-PL"/>
              </w:rPr>
              <w:t xml:space="preserve">  </w:t>
            </w:r>
            <w:r w:rsidR="0093368D">
              <w:rPr>
                <w:rFonts w:ascii="Times New Roman" w:eastAsia="Times New Roman" w:hAnsi="Times New Roman"/>
                <w:sz w:val="20"/>
                <w:szCs w:val="20"/>
                <w:lang w:eastAsia="pl-PL"/>
              </w:rPr>
              <w:t>12</w:t>
            </w:r>
            <w:r w:rsidR="007D57F3">
              <w:rPr>
                <w:rFonts w:ascii="Times New Roman" w:eastAsia="Times New Roman" w:hAnsi="Times New Roman"/>
                <w:sz w:val="20"/>
                <w:szCs w:val="20"/>
                <w:lang w:eastAsia="pl-PL"/>
              </w:rPr>
              <w:t>.2017</w:t>
            </w: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p w:rsidR="00F55B31" w:rsidRPr="00F55B31" w:rsidRDefault="00F55B31" w:rsidP="00F55B31">
            <w:pPr>
              <w:spacing w:after="0" w:line="240" w:lineRule="auto"/>
              <w:jc w:val="both"/>
              <w:rPr>
                <w:rFonts w:ascii="Times New Roman" w:eastAsia="Times New Roman" w:hAnsi="Times New Roman"/>
                <w:b/>
                <w:sz w:val="24"/>
                <w:szCs w:val="24"/>
                <w:lang w:eastAsia="pl-PL"/>
              </w:rPr>
            </w:pPr>
          </w:p>
        </w:tc>
      </w:tr>
    </w:tbl>
    <w:p w:rsidR="006008B2" w:rsidRPr="00F55B31" w:rsidRDefault="006008B2" w:rsidP="00F55B31">
      <w:pPr>
        <w:spacing w:after="0" w:line="240" w:lineRule="auto"/>
        <w:jc w:val="both"/>
        <w:rPr>
          <w:rFonts w:ascii="Times New Roman" w:eastAsia="Times New Roman" w:hAnsi="Times New Roman"/>
          <w:b/>
          <w:sz w:val="28"/>
          <w:szCs w:val="28"/>
          <w:lang w:eastAsia="pl-PL"/>
        </w:rPr>
      </w:pPr>
    </w:p>
    <w:p w:rsidR="006008B2" w:rsidRPr="00F55B31" w:rsidRDefault="006008B2" w:rsidP="006008B2">
      <w:pPr>
        <w:spacing w:after="0" w:line="240" w:lineRule="auto"/>
        <w:jc w:val="both"/>
        <w:rPr>
          <w:rFonts w:ascii="Times New Roman" w:eastAsia="Times New Roman" w:hAnsi="Times New Roman"/>
          <w:sz w:val="20"/>
          <w:szCs w:val="20"/>
          <w:lang w:eastAsia="pl-PL"/>
        </w:rPr>
      </w:pPr>
    </w:p>
    <w:p w:rsidR="006008B2" w:rsidRPr="00F55B31" w:rsidRDefault="006008B2" w:rsidP="006008B2">
      <w:pPr>
        <w:keepNext/>
        <w:spacing w:after="0" w:line="240" w:lineRule="auto"/>
        <w:jc w:val="both"/>
        <w:outlineLvl w:val="2"/>
        <w:rPr>
          <w:rFonts w:ascii="Times New Roman" w:eastAsia="Times New Roman" w:hAnsi="Times New Roman"/>
          <w:sz w:val="20"/>
          <w:szCs w:val="20"/>
          <w:lang w:eastAsia="pl-PL"/>
        </w:rPr>
      </w:pPr>
      <w:r w:rsidRPr="00F55B31">
        <w:rPr>
          <w:rFonts w:ascii="Times New Roman" w:eastAsia="Times New Roman" w:hAnsi="Times New Roman"/>
          <w:sz w:val="20"/>
          <w:szCs w:val="20"/>
          <w:lang w:eastAsia="pl-PL"/>
        </w:rPr>
        <w:t>SPIS  TREŚCI</w:t>
      </w:r>
    </w:p>
    <w:p w:rsidR="006008B2" w:rsidRPr="00F55B31" w:rsidRDefault="006008B2" w:rsidP="006008B2">
      <w:pPr>
        <w:keepNext/>
        <w:spacing w:after="0" w:line="240" w:lineRule="auto"/>
        <w:jc w:val="both"/>
        <w:outlineLvl w:val="2"/>
        <w:rPr>
          <w:rFonts w:ascii="Times New Roman" w:eastAsia="Times New Roman" w:hAnsi="Times New Roman"/>
          <w:sz w:val="20"/>
          <w:szCs w:val="20"/>
          <w:lang w:eastAsia="pl-PL"/>
        </w:rPr>
      </w:pPr>
    </w:p>
    <w:p w:rsidR="006008B2" w:rsidRPr="00F55B31" w:rsidRDefault="006008B2" w:rsidP="006008B2">
      <w:pPr>
        <w:spacing w:after="0" w:line="240" w:lineRule="auto"/>
        <w:jc w:val="both"/>
        <w:rPr>
          <w:rFonts w:ascii="Times New Roman" w:eastAsia="Times New Roman" w:hAnsi="Times New Roman"/>
          <w:sz w:val="20"/>
          <w:szCs w:val="20"/>
          <w:lang w:eastAsia="pl-PL"/>
        </w:rPr>
      </w:pPr>
    </w:p>
    <w:p w:rsidR="006008B2" w:rsidRPr="00F55B31" w:rsidRDefault="006008B2" w:rsidP="006008B2">
      <w:pPr>
        <w:spacing w:after="0" w:line="240" w:lineRule="auto"/>
        <w:jc w:val="both"/>
        <w:rPr>
          <w:rFonts w:ascii="Times New Roman" w:eastAsia="Times New Roman" w:hAnsi="Times New Roman"/>
          <w:bCs/>
          <w:sz w:val="20"/>
          <w:szCs w:val="20"/>
          <w:lang w:eastAsia="pl-PL"/>
        </w:rPr>
      </w:pPr>
    </w:p>
    <w:p w:rsidR="006008B2" w:rsidRPr="006D2622" w:rsidRDefault="003E5CE6" w:rsidP="006008B2">
      <w:pPr>
        <w:spacing w:after="0" w:line="240" w:lineRule="auto"/>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1.  D.00.00.00    </w:t>
      </w:r>
      <w:r w:rsidR="006008B2" w:rsidRPr="006D2622">
        <w:rPr>
          <w:rFonts w:ascii="Times New Roman" w:eastAsia="Times New Roman" w:hAnsi="Times New Roman"/>
          <w:sz w:val="20"/>
          <w:szCs w:val="20"/>
          <w:lang w:eastAsia="pl-PL"/>
        </w:rPr>
        <w:t>WYMAGANIA  OGÓLNE</w:t>
      </w:r>
    </w:p>
    <w:p w:rsidR="006008B2" w:rsidRPr="006D2622" w:rsidRDefault="00504740" w:rsidP="00231C62">
      <w:pPr>
        <w:spacing w:after="0" w:line="240" w:lineRule="auto"/>
        <w:ind w:left="-360" w:right="-729"/>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2.</w:t>
      </w:r>
      <w:r w:rsidR="006008B2">
        <w:rPr>
          <w:rFonts w:ascii="Times New Roman" w:eastAsia="Times New Roman" w:hAnsi="Times New Roman"/>
          <w:sz w:val="20"/>
          <w:szCs w:val="20"/>
          <w:lang w:eastAsia="pl-PL"/>
        </w:rPr>
        <w:t xml:space="preserve"> </w:t>
      </w:r>
      <w:r w:rsidR="003E5CE6">
        <w:rPr>
          <w:rFonts w:ascii="Times New Roman" w:eastAsia="Times New Roman" w:hAnsi="Times New Roman"/>
          <w:sz w:val="20"/>
          <w:szCs w:val="20"/>
          <w:lang w:eastAsia="pl-PL"/>
        </w:rPr>
        <w:t xml:space="preserve"> D.04.03.01    </w:t>
      </w:r>
      <w:r w:rsidR="006008B2" w:rsidRPr="006D2622">
        <w:rPr>
          <w:rFonts w:ascii="Times New Roman" w:eastAsia="Times New Roman" w:hAnsi="Times New Roman"/>
          <w:sz w:val="20"/>
          <w:szCs w:val="20"/>
          <w:lang w:eastAsia="pl-PL"/>
        </w:rPr>
        <w:t>SKROPIENIE I OCZYSZCZENIE WARSTW</w:t>
      </w:r>
    </w:p>
    <w:p w:rsidR="006008B2" w:rsidRDefault="00231C62" w:rsidP="007B5D62">
      <w:pPr>
        <w:spacing w:after="0" w:line="240" w:lineRule="auto"/>
        <w:ind w:right="-729"/>
        <w:rPr>
          <w:rFonts w:ascii="Times New Roman" w:eastAsia="Times New Roman" w:hAnsi="Times New Roman"/>
          <w:sz w:val="20"/>
          <w:szCs w:val="20"/>
          <w:lang w:eastAsia="pl-PL"/>
        </w:rPr>
      </w:pPr>
      <w:r>
        <w:rPr>
          <w:rFonts w:ascii="Times New Roman" w:eastAsia="Times New Roman" w:hAnsi="Times New Roman"/>
          <w:sz w:val="20"/>
          <w:szCs w:val="20"/>
          <w:lang w:eastAsia="pl-PL"/>
        </w:rPr>
        <w:t>3</w:t>
      </w:r>
      <w:r w:rsidR="00504740">
        <w:rPr>
          <w:rFonts w:ascii="Times New Roman" w:eastAsia="Times New Roman" w:hAnsi="Times New Roman"/>
          <w:sz w:val="20"/>
          <w:szCs w:val="20"/>
          <w:lang w:eastAsia="pl-PL"/>
        </w:rPr>
        <w:t>.</w:t>
      </w:r>
      <w:r w:rsidR="006008B2" w:rsidRPr="006D2622">
        <w:rPr>
          <w:rFonts w:ascii="Times New Roman" w:eastAsia="Times New Roman" w:hAnsi="Times New Roman"/>
          <w:sz w:val="20"/>
          <w:szCs w:val="20"/>
          <w:lang w:eastAsia="pl-PL"/>
        </w:rPr>
        <w:t xml:space="preserve"> </w:t>
      </w:r>
      <w:r w:rsidR="007B5D62">
        <w:rPr>
          <w:rFonts w:ascii="Times New Roman" w:eastAsia="Times New Roman" w:hAnsi="Times New Roman"/>
          <w:sz w:val="20"/>
          <w:szCs w:val="20"/>
          <w:lang w:eastAsia="pl-PL"/>
        </w:rPr>
        <w:t xml:space="preserve"> D.05.03.05b  </w:t>
      </w:r>
      <w:r w:rsidR="00C84F52">
        <w:rPr>
          <w:rFonts w:ascii="Times New Roman" w:eastAsia="Times New Roman" w:hAnsi="Times New Roman"/>
          <w:sz w:val="20"/>
          <w:szCs w:val="20"/>
          <w:lang w:eastAsia="pl-PL"/>
        </w:rPr>
        <w:t xml:space="preserve"> </w:t>
      </w:r>
      <w:r w:rsidR="006008B2" w:rsidRPr="006D2622">
        <w:rPr>
          <w:rFonts w:ascii="Times New Roman" w:eastAsia="Times New Roman" w:hAnsi="Times New Roman"/>
          <w:sz w:val="20"/>
          <w:szCs w:val="20"/>
          <w:lang w:eastAsia="pl-PL"/>
        </w:rPr>
        <w:t>WARSTWA WIĄŻĄCA Z BETONU ASFALTOWEGO</w:t>
      </w:r>
      <w:r w:rsidR="00814D3E">
        <w:rPr>
          <w:rFonts w:ascii="Times New Roman" w:eastAsia="Times New Roman" w:hAnsi="Times New Roman"/>
          <w:sz w:val="20"/>
          <w:szCs w:val="20"/>
          <w:lang w:eastAsia="pl-PL"/>
        </w:rPr>
        <w:t xml:space="preserve">  </w:t>
      </w:r>
    </w:p>
    <w:p w:rsidR="00814D3E" w:rsidRDefault="00231C62" w:rsidP="003E5CE6">
      <w:pPr>
        <w:spacing w:after="0" w:line="240" w:lineRule="auto"/>
        <w:ind w:right="-729"/>
        <w:jc w:val="both"/>
        <w:rPr>
          <w:rFonts w:ascii="Times New Roman" w:eastAsia="Times New Roman" w:hAnsi="Times New Roman"/>
          <w:sz w:val="20"/>
          <w:szCs w:val="20"/>
          <w:lang w:eastAsia="pl-PL"/>
        </w:rPr>
      </w:pPr>
      <w:r>
        <w:rPr>
          <w:rFonts w:ascii="Times New Roman" w:eastAsia="Times New Roman" w:hAnsi="Times New Roman"/>
          <w:sz w:val="20"/>
          <w:szCs w:val="20"/>
          <w:lang w:eastAsia="pl-PL"/>
        </w:rPr>
        <w:t>4</w:t>
      </w:r>
      <w:r w:rsidR="00814D3E">
        <w:rPr>
          <w:rFonts w:ascii="Times New Roman" w:eastAsia="Times New Roman" w:hAnsi="Times New Roman"/>
          <w:sz w:val="20"/>
          <w:szCs w:val="20"/>
          <w:lang w:eastAsia="pl-PL"/>
        </w:rPr>
        <w:t xml:space="preserve">.  D.05.03.26a </w:t>
      </w:r>
      <w:r w:rsidR="007B5D62">
        <w:rPr>
          <w:rFonts w:ascii="Times New Roman" w:eastAsia="Times New Roman" w:hAnsi="Times New Roman"/>
          <w:sz w:val="20"/>
          <w:szCs w:val="20"/>
          <w:lang w:eastAsia="pl-PL"/>
        </w:rPr>
        <w:t xml:space="preserve"> </w:t>
      </w:r>
      <w:r w:rsidR="00814D3E">
        <w:rPr>
          <w:rFonts w:ascii="Times New Roman" w:eastAsia="Times New Roman" w:hAnsi="Times New Roman"/>
          <w:sz w:val="20"/>
          <w:szCs w:val="20"/>
          <w:lang w:eastAsia="pl-PL"/>
        </w:rPr>
        <w:t xml:space="preserve"> WZMOCNIENIE POŁĄCZENIA NAWIERZCHNI BITUMICZNEJ POMIĘDZY ISTNIEJĄCĄ JEZDNIĄ </w:t>
      </w:r>
    </w:p>
    <w:p w:rsidR="00814D3E" w:rsidRPr="006D2622" w:rsidRDefault="00814D3E" w:rsidP="00814D3E">
      <w:pPr>
        <w:spacing w:after="0" w:line="240" w:lineRule="auto"/>
        <w:ind w:right="-729"/>
        <w:rPr>
          <w:rFonts w:ascii="Times New Roman" w:eastAsia="Times New Roman" w:hAnsi="Times New Roman"/>
          <w:sz w:val="20"/>
          <w:szCs w:val="20"/>
          <w:lang w:eastAsia="pl-PL"/>
        </w:rPr>
      </w:pPr>
      <w:r>
        <w:rPr>
          <w:rFonts w:ascii="Times New Roman" w:eastAsia="Times New Roman" w:hAnsi="Times New Roman"/>
          <w:sz w:val="20"/>
          <w:szCs w:val="20"/>
          <w:lang w:eastAsia="pl-PL"/>
        </w:rPr>
        <w:t xml:space="preserve">                            </w:t>
      </w:r>
      <w:r w:rsidR="007B5D62">
        <w:rPr>
          <w:rFonts w:ascii="Times New Roman" w:eastAsia="Times New Roman" w:hAnsi="Times New Roman"/>
          <w:sz w:val="20"/>
          <w:szCs w:val="20"/>
          <w:lang w:eastAsia="pl-PL"/>
        </w:rPr>
        <w:t xml:space="preserve"> </w:t>
      </w:r>
      <w:r>
        <w:rPr>
          <w:rFonts w:ascii="Times New Roman" w:eastAsia="Times New Roman" w:hAnsi="Times New Roman"/>
          <w:sz w:val="20"/>
          <w:szCs w:val="20"/>
          <w:lang w:eastAsia="pl-PL"/>
        </w:rPr>
        <w:t xml:space="preserve"> A  JEJ POSZERZENIEM</w:t>
      </w:r>
      <w:r w:rsidR="006B452D">
        <w:rPr>
          <w:rFonts w:ascii="Times New Roman" w:eastAsia="Times New Roman" w:hAnsi="Times New Roman"/>
          <w:sz w:val="20"/>
          <w:szCs w:val="20"/>
          <w:lang w:eastAsia="pl-PL"/>
        </w:rPr>
        <w:br/>
        <w:t>5.  D.05.03.05a</w:t>
      </w:r>
      <w:r w:rsidR="00133167">
        <w:rPr>
          <w:rFonts w:ascii="Times New Roman" w:eastAsia="Times New Roman" w:hAnsi="Times New Roman"/>
          <w:sz w:val="20"/>
          <w:szCs w:val="20"/>
          <w:lang w:eastAsia="pl-PL"/>
        </w:rPr>
        <w:t xml:space="preserve">     WARSTWA ŚCIERALNA Z BETONU ASFALTOWEGO</w:t>
      </w:r>
      <w:r>
        <w:rPr>
          <w:rFonts w:ascii="Times New Roman" w:eastAsia="Times New Roman" w:hAnsi="Times New Roman"/>
          <w:sz w:val="20"/>
          <w:szCs w:val="20"/>
          <w:lang w:eastAsia="pl-PL"/>
        </w:rPr>
        <w:br/>
        <w:t xml:space="preserve"> </w:t>
      </w:r>
    </w:p>
    <w:p w:rsidR="00F55B31" w:rsidRPr="00F55B31" w:rsidRDefault="00F55B31" w:rsidP="00F55B31">
      <w:pPr>
        <w:spacing w:after="0" w:line="240" w:lineRule="auto"/>
        <w:jc w:val="both"/>
        <w:rPr>
          <w:rFonts w:ascii="Times New Roman" w:eastAsia="Times New Roman" w:hAnsi="Times New Roman"/>
          <w:b/>
          <w:sz w:val="28"/>
          <w:szCs w:val="28"/>
          <w:lang w:eastAsia="pl-PL"/>
        </w:rPr>
      </w:pPr>
    </w:p>
    <w:p w:rsidR="00F55B31" w:rsidRPr="00F55B31" w:rsidRDefault="00F55B31" w:rsidP="00F55B31">
      <w:pPr>
        <w:spacing w:after="0" w:line="240" w:lineRule="auto"/>
        <w:jc w:val="both"/>
        <w:rPr>
          <w:rFonts w:ascii="Times New Roman" w:eastAsia="Times New Roman" w:hAnsi="Times New Roman"/>
          <w:b/>
          <w:sz w:val="28"/>
          <w:szCs w:val="28"/>
          <w:lang w:eastAsia="pl-PL"/>
        </w:rPr>
      </w:pPr>
    </w:p>
    <w:p w:rsidR="00F55B31" w:rsidRDefault="00F55B31"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bookmarkStart w:id="0" w:name="_GoBack"/>
      <w:bookmarkEnd w:id="0"/>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Default="006008B2" w:rsidP="00F55B31">
      <w:pPr>
        <w:spacing w:after="0" w:line="240" w:lineRule="auto"/>
        <w:rPr>
          <w:rFonts w:ascii="Times New Roman" w:eastAsia="Times New Roman" w:hAnsi="Times New Roman"/>
          <w:b/>
          <w:sz w:val="28"/>
          <w:szCs w:val="28"/>
          <w:lang w:eastAsia="pl-PL"/>
        </w:rPr>
      </w:pPr>
    </w:p>
    <w:p w:rsidR="006008B2" w:rsidRPr="00F55B31" w:rsidRDefault="006008B2" w:rsidP="00F55B31">
      <w:pPr>
        <w:spacing w:after="0" w:line="240" w:lineRule="auto"/>
        <w:rPr>
          <w:rFonts w:ascii="Times New Roman" w:eastAsia="Times New Roman" w:hAnsi="Times New Roman"/>
          <w:b/>
          <w:sz w:val="28"/>
          <w:szCs w:val="28"/>
          <w:lang w:eastAsia="pl-PL"/>
        </w:rPr>
      </w:pPr>
    </w:p>
    <w:p w:rsidR="00F55B31" w:rsidRPr="00F55B31" w:rsidRDefault="00F55B31" w:rsidP="00F55B31">
      <w:pPr>
        <w:spacing w:after="0" w:line="240" w:lineRule="auto"/>
        <w:jc w:val="center"/>
        <w:rPr>
          <w:rFonts w:ascii="Times New Roman" w:eastAsia="Times New Roman" w:hAnsi="Times New Roman"/>
          <w:b/>
          <w:sz w:val="28"/>
          <w:szCs w:val="28"/>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983084" w:rsidRDefault="00983084" w:rsidP="00F55B31">
      <w:pPr>
        <w:spacing w:after="0" w:line="240" w:lineRule="auto"/>
        <w:jc w:val="center"/>
        <w:rPr>
          <w:rFonts w:ascii="Times New Roman" w:eastAsia="Times New Roman" w:hAnsi="Times New Roman"/>
          <w:sz w:val="24"/>
          <w:szCs w:val="24"/>
          <w:lang w:eastAsia="pl-PL"/>
        </w:rPr>
      </w:pPr>
    </w:p>
    <w:p w:rsidR="00F55B31" w:rsidRPr="00F55B31" w:rsidRDefault="00F55B31" w:rsidP="00F55B31">
      <w:pPr>
        <w:spacing w:after="0" w:line="240" w:lineRule="auto"/>
        <w:jc w:val="center"/>
        <w:rPr>
          <w:rFonts w:ascii="Times New Roman" w:eastAsia="Times New Roman" w:hAnsi="Times New Roman"/>
          <w:sz w:val="24"/>
          <w:szCs w:val="24"/>
          <w:lang w:eastAsia="pl-PL"/>
        </w:rPr>
      </w:pPr>
      <w:r w:rsidRPr="00F55B31">
        <w:rPr>
          <w:rFonts w:ascii="Times New Roman" w:eastAsia="Times New Roman" w:hAnsi="Times New Roman"/>
          <w:sz w:val="24"/>
          <w:szCs w:val="24"/>
          <w:lang w:eastAsia="pl-PL"/>
        </w:rPr>
        <w:lastRenderedPageBreak/>
        <w:t>SZCZEGÓŁOWE SPECYFIKACJE TECHNICZNE</w:t>
      </w: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sz w:val="24"/>
          <w:szCs w:val="24"/>
          <w:lang w:eastAsia="pl-PL"/>
        </w:rPr>
      </w:pPr>
    </w:p>
    <w:p w:rsidR="00F55B31" w:rsidRPr="00F55B31" w:rsidRDefault="00F55B31" w:rsidP="00F55B31">
      <w:pPr>
        <w:spacing w:after="0" w:line="240" w:lineRule="auto"/>
        <w:jc w:val="center"/>
        <w:rPr>
          <w:rFonts w:ascii="Times New Roman" w:eastAsia="Times New Roman" w:hAnsi="Times New Roman"/>
          <w:b/>
          <w:bCs/>
          <w:sz w:val="20"/>
          <w:szCs w:val="20"/>
          <w:lang w:eastAsia="pl-PL"/>
        </w:rPr>
      </w:pPr>
      <w:r w:rsidRPr="00F55B31">
        <w:rPr>
          <w:rFonts w:ascii="Times New Roman" w:eastAsia="Times New Roman" w:hAnsi="Times New Roman"/>
          <w:b/>
          <w:bCs/>
          <w:sz w:val="20"/>
          <w:szCs w:val="20"/>
          <w:lang w:eastAsia="pl-PL"/>
        </w:rPr>
        <w:t>D - 00.00.00</w:t>
      </w:r>
    </w:p>
    <w:p w:rsidR="00F55B31" w:rsidRPr="00F55B31" w:rsidRDefault="00F55B31" w:rsidP="00F55B31">
      <w:pPr>
        <w:spacing w:after="0" w:line="240" w:lineRule="auto"/>
        <w:jc w:val="center"/>
        <w:rPr>
          <w:rFonts w:ascii="Times New Roman" w:eastAsia="Times New Roman" w:hAnsi="Times New Roman"/>
          <w:b/>
          <w:bCs/>
          <w:sz w:val="20"/>
          <w:szCs w:val="20"/>
          <w:lang w:eastAsia="pl-PL"/>
        </w:rPr>
      </w:pPr>
      <w:r w:rsidRPr="00F55B31">
        <w:rPr>
          <w:rFonts w:ascii="Times New Roman" w:eastAsia="Times New Roman" w:hAnsi="Times New Roman"/>
          <w:b/>
          <w:bCs/>
          <w:sz w:val="20"/>
          <w:szCs w:val="20"/>
          <w:lang w:eastAsia="pl-PL"/>
        </w:rPr>
        <w:t>(CPV –452331142-6)</w:t>
      </w:r>
    </w:p>
    <w:p w:rsidR="00F55B31" w:rsidRPr="00F55B31" w:rsidRDefault="00F55B31" w:rsidP="00F55B31">
      <w:pPr>
        <w:spacing w:after="0" w:line="240" w:lineRule="auto"/>
        <w:jc w:val="center"/>
        <w:rPr>
          <w:rFonts w:ascii="Times New Roman" w:eastAsia="Times New Roman" w:hAnsi="Times New Roman"/>
          <w:lang w:eastAsia="pl-PL"/>
        </w:rPr>
      </w:pPr>
      <w:r w:rsidRPr="00F55B31">
        <w:rPr>
          <w:rFonts w:ascii="Times New Roman" w:eastAsia="Times New Roman" w:hAnsi="Times New Roman"/>
          <w:lang w:eastAsia="pl-PL"/>
        </w:rPr>
        <w:t>WYMAGANIA OGÓLNE</w:t>
      </w:r>
    </w:p>
    <w:p w:rsidR="00F55B31" w:rsidRPr="00F55B31" w:rsidRDefault="00F55B31" w:rsidP="00F55B31">
      <w:pPr>
        <w:spacing w:after="0" w:line="240" w:lineRule="auto"/>
        <w:jc w:val="center"/>
        <w:rPr>
          <w:rFonts w:ascii="Times New Roman" w:eastAsia="Times New Roman" w:hAnsi="Times New Roman"/>
          <w:b/>
          <w:sz w:val="28"/>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spacing w:after="0" w:line="240" w:lineRule="auto"/>
        <w:jc w:val="center"/>
        <w:rPr>
          <w:rFonts w:ascii="Times New Roman" w:eastAsia="Times New Roman" w:hAnsi="Times New Roman"/>
          <w:b/>
          <w:sz w:val="20"/>
          <w:szCs w:val="24"/>
          <w:lang w:eastAsia="pl-PL"/>
        </w:rPr>
      </w:pP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1" w:name="_Toc6882152"/>
      <w:bookmarkStart w:id="2" w:name="_Toc6881279"/>
      <w:bookmarkStart w:id="3" w:name="_Toc416830698"/>
      <w:bookmarkStart w:id="4" w:name="_Toc404150096"/>
      <w:r w:rsidRPr="00F55B31">
        <w:rPr>
          <w:rFonts w:ascii="Times New Roman" w:eastAsia="Times New Roman" w:hAnsi="Times New Roman"/>
          <w:bCs/>
          <w:kern w:val="32"/>
          <w:sz w:val="18"/>
          <w:szCs w:val="18"/>
          <w:lang w:eastAsia="pl-PL"/>
        </w:rPr>
        <w:t>1. WSTĘP</w:t>
      </w:r>
      <w:bookmarkEnd w:id="1"/>
      <w:bookmarkEnd w:id="2"/>
      <w:bookmarkEnd w:id="3"/>
      <w:bookmarkEnd w:id="4"/>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Przedmiotem niniejszej szczegółowej specyfikacji technicznej  są wymagania dotyczące wykonania i odbioru robót drogowych </w:t>
      </w:r>
      <w:r w:rsidR="004E30A3">
        <w:rPr>
          <w:rFonts w:ascii="Times New Roman" w:eastAsia="Times New Roman" w:hAnsi="Times New Roman"/>
          <w:sz w:val="18"/>
          <w:szCs w:val="18"/>
          <w:lang w:eastAsia="pl-PL"/>
        </w:rPr>
        <w:br/>
        <w:t>„Przebudowa drogi gminnej nr 190711C Śmiłowice-Nowa Wola od km 0+000 do km 0+998”</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szczegółowa specyfikacja techniczna stanowi obowiązującą podstawę opracowania  stosowaną jako dokument przetargowy i kontraktowy przy zlecaniu i realizacji robót na zadaniu </w:t>
      </w:r>
    </w:p>
    <w:p w:rsidR="00B9061A" w:rsidRPr="00B9061A" w:rsidRDefault="00B9061A" w:rsidP="00B9061A">
      <w:pPr>
        <w:spacing w:after="0" w:line="240" w:lineRule="auto"/>
        <w:jc w:val="center"/>
        <w:rPr>
          <w:rFonts w:ascii="Times New Roman" w:eastAsia="Times New Roman" w:hAnsi="Times New Roman"/>
          <w:b/>
          <w:sz w:val="20"/>
          <w:szCs w:val="20"/>
          <w:lang w:eastAsia="pl-PL"/>
        </w:rPr>
      </w:pPr>
      <w:r w:rsidRPr="00B9061A">
        <w:rPr>
          <w:rFonts w:ascii="Times New Roman" w:eastAsia="Times New Roman" w:hAnsi="Times New Roman"/>
          <w:b/>
          <w:sz w:val="20"/>
          <w:szCs w:val="20"/>
          <w:lang w:eastAsia="pl-PL"/>
        </w:rPr>
        <w:t>„Roboty nawierzchniowe bitumiczne na terenie gminy Choceń w roku 2018”</w:t>
      </w:r>
    </w:p>
    <w:p w:rsidR="00F55B31" w:rsidRPr="00504740" w:rsidRDefault="00F55B31" w:rsidP="00F55B31">
      <w:pPr>
        <w:keepNext/>
        <w:spacing w:after="0" w:line="240" w:lineRule="auto"/>
        <w:jc w:val="both"/>
        <w:outlineLvl w:val="1"/>
        <w:rPr>
          <w:rFonts w:ascii="Times New Roman" w:eastAsia="Times New Roman" w:hAnsi="Times New Roman"/>
          <w:b/>
          <w:sz w:val="18"/>
          <w:szCs w:val="18"/>
          <w:lang w:eastAsia="pl-PL"/>
        </w:rPr>
      </w:pPr>
    </w:p>
    <w:p w:rsidR="00F55B31" w:rsidRPr="00F55B31" w:rsidRDefault="00F55B31" w:rsidP="00B9061A">
      <w:pPr>
        <w:framePr w:hSpace="141" w:wrap="around" w:vAnchor="text" w:hAnchor="margin" w:y="-31"/>
        <w:spacing w:after="0" w:line="240" w:lineRule="auto"/>
        <w:rPr>
          <w:rFonts w:ascii="Times New Roman" w:eastAsia="Times New Roman" w:hAnsi="Times New Roman"/>
          <w:b/>
          <w:sz w:val="18"/>
          <w:szCs w:val="18"/>
          <w:lang w:eastAsia="pl-PL"/>
        </w:rPr>
      </w:pP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obejmują wymagania ogólne, wspólne dla robót objętych ogólnymi specyfikacjami technicznymi, dla poszczególnych asortymentów robót drogowych . W przypadku braku ogólnych specyfikacji technicznych dla danego asortymentu robót, ustalenia dotyczą również dla SST sporządzanych indywidualnie.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Użyte w SST wymienione poniżej określenia należy rozumieć w każdym przypadku następująco:</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w:t>
      </w:r>
      <w:r w:rsidRPr="00F55B31">
        <w:rPr>
          <w:rFonts w:ascii="Times New Roman" w:eastAsia="Times New Roman" w:hAnsi="Times New Roman"/>
          <w:sz w:val="18"/>
          <w:szCs w:val="18"/>
          <w:lang w:eastAsia="pl-PL"/>
        </w:rPr>
        <w:tab/>
        <w:t>Budowla drogowa - obiekt budowlany, nie będący budynkiem, stanowiący całość techniczno-użytkową (droga) albo jego część stanowiącą odrębny element konstrukcyjny lub technologiczny (obiekt mostowy, korpus ziemny, węzeł).</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w:t>
      </w:r>
      <w:r w:rsidRPr="00F55B31">
        <w:rPr>
          <w:rFonts w:ascii="Times New Roman" w:eastAsia="Times New Roman" w:hAnsi="Times New Roman"/>
          <w:sz w:val="18"/>
          <w:szCs w:val="18"/>
          <w:lang w:eastAsia="pl-PL"/>
        </w:rPr>
        <w:tab/>
        <w:t>Chodnik - wyznaczony pas terenu przy jezdni lub odsunięty od jezdni, przeznaczony do ruchu pieszych.</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w:t>
      </w:r>
      <w:r w:rsidRPr="00F55B31">
        <w:rPr>
          <w:rFonts w:ascii="Times New Roman" w:eastAsia="Times New Roman" w:hAnsi="Times New Roman"/>
          <w:sz w:val="18"/>
          <w:szCs w:val="18"/>
          <w:lang w:eastAsia="pl-PL"/>
        </w:rPr>
        <w:tab/>
        <w:t>Droga - wydzielony pas terenu przeznaczony do ruchu lub postoju pojazdów oraz ruchu pieszych wraz z wszelkimi urządzeniami technicznymi związanymi z prowadzeniem i zabezpieczeniem ruchu.</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1.4.4.</w:t>
      </w:r>
      <w:r w:rsidRPr="00F55B31">
        <w:rPr>
          <w:rFonts w:ascii="Times New Roman" w:eastAsia="Times New Roman" w:hAnsi="Times New Roman"/>
          <w:sz w:val="18"/>
          <w:szCs w:val="18"/>
          <w:lang w:eastAsia="pl-PL"/>
        </w:rPr>
        <w:tab/>
        <w:t>Droga tymczasowa (montażowa) - droga specjalnie przygotowana, przeznaczona do ruchu pojazdów obsługujących zadanie budowlane na czas jego wykonania, przewidziana do usunięcia po jego zakończeniu.</w:t>
      </w:r>
    </w:p>
    <w:p w:rsidR="00F55B31" w:rsidRPr="00F55B31" w:rsidRDefault="00F55B31" w:rsidP="00F55B31">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1.4.5.</w:t>
      </w:r>
      <w:r w:rsidRPr="00F55B31">
        <w:rPr>
          <w:rFonts w:ascii="Times New Roman" w:eastAsia="Times New Roman" w:hAnsi="Times New Roman"/>
          <w:sz w:val="18"/>
          <w:szCs w:val="18"/>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w:t>
      </w:r>
      <w:r w:rsidRPr="00F55B31">
        <w:rPr>
          <w:rFonts w:ascii="Times New Roman" w:eastAsia="Times New Roman" w:hAnsi="Times New Roman"/>
          <w:sz w:val="18"/>
          <w:szCs w:val="18"/>
          <w:lang w:eastAsia="pl-PL"/>
        </w:rPr>
        <w:tab/>
        <w:t>Inżynier/Kierownik projektu – osoba wymieniona w danych kontraktowych (wyznaczona przez Zamawiającego, o której wyznaczeniu poinformowany jest Wykonawca), odpowiedzialna za nadzorowanie robót i administrowanie kontraktem.</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1.4.7.</w:t>
      </w:r>
      <w:r w:rsidRPr="00F55B31">
        <w:rPr>
          <w:rFonts w:ascii="Times New Roman" w:eastAsia="Times New Roman" w:hAnsi="Times New Roman"/>
          <w:sz w:val="18"/>
          <w:szCs w:val="18"/>
          <w:lang w:eastAsia="pl-PL"/>
        </w:rPr>
        <w:tab/>
        <w:t>Jezdnia - część korony drogi przeznaczona do ruchu pojazdów.</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1.4.8.</w:t>
      </w:r>
      <w:r w:rsidRPr="00F55B31">
        <w:rPr>
          <w:rFonts w:ascii="Times New Roman" w:eastAsia="Times New Roman" w:hAnsi="Times New Roman"/>
          <w:sz w:val="18"/>
          <w:szCs w:val="18"/>
          <w:lang w:eastAsia="pl-PL"/>
        </w:rPr>
        <w:tab/>
        <w:t>Kierownik budowy - osoba wyznaczona przez Wykonawcę, upoważniona do kierowania robotami i do występowania w jego imieniu w sprawach realizacji kontraktu.</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1.4.9.</w:t>
      </w:r>
      <w:r w:rsidRPr="00F55B31">
        <w:rPr>
          <w:rFonts w:ascii="Times New Roman" w:eastAsia="Times New Roman" w:hAnsi="Times New Roman"/>
          <w:sz w:val="18"/>
          <w:szCs w:val="18"/>
          <w:lang w:eastAsia="pl-PL"/>
        </w:rPr>
        <w:tab/>
        <w:t>Korona drogi - jezdnia (jezdnie) z poboczami lub chodnikami, zatokami, pasami awaryjnego postoju i pasami dzielącymi jezdnie.</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1.4.10.</w:t>
      </w:r>
      <w:r w:rsidRPr="00F55B31">
        <w:rPr>
          <w:rFonts w:ascii="Times New Roman" w:eastAsia="Times New Roman" w:hAnsi="Times New Roman"/>
          <w:sz w:val="18"/>
          <w:szCs w:val="18"/>
          <w:lang w:eastAsia="pl-PL"/>
        </w:rPr>
        <w:tab/>
        <w:t>Konstrukcja nawierzchni - układ warstw nawierzchni wraz ze sposobem ich połączenia.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1.4.11.</w:t>
      </w:r>
      <w:r w:rsidRPr="00F55B31">
        <w:rPr>
          <w:rFonts w:ascii="Times New Roman" w:eastAsia="Times New Roman" w:hAnsi="Times New Roman"/>
          <w:sz w:val="18"/>
          <w:szCs w:val="18"/>
          <w:lang w:eastAsia="pl-PL"/>
        </w:rPr>
        <w:tab/>
        <w:t>Korpus drogowy - nasyp lub ta część wykopu, która jest ograniczona koroną drogi i skarpami rowów.</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1.4.12.</w:t>
      </w:r>
      <w:r w:rsidRPr="00F55B31">
        <w:rPr>
          <w:rFonts w:ascii="Times New Roman" w:eastAsia="Times New Roman" w:hAnsi="Times New Roman"/>
          <w:sz w:val="18"/>
          <w:szCs w:val="18"/>
          <w:lang w:eastAsia="pl-PL"/>
        </w:rPr>
        <w:tab/>
        <w:t>Koryto - element uformowany w korpusie drogowym w celu ułożenia w nim konstrukcji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1.4.13.</w:t>
      </w:r>
      <w:r w:rsidRPr="00F55B31">
        <w:rPr>
          <w:rFonts w:ascii="Times New Roman" w:eastAsia="Times New Roman" w:hAnsi="Times New Roman"/>
          <w:sz w:val="18"/>
          <w:szCs w:val="18"/>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1.4.14.</w:t>
      </w:r>
      <w:r w:rsidRPr="00F55B31">
        <w:rPr>
          <w:rFonts w:ascii="Times New Roman" w:eastAsia="Times New Roman" w:hAnsi="Times New Roman"/>
          <w:sz w:val="18"/>
          <w:szCs w:val="18"/>
          <w:lang w:eastAsia="pl-PL"/>
        </w:rPr>
        <w:tab/>
        <w:t>Laboratorium - drogowe lub inne laboratorium badawcze, zaakceptowane przez Zamawiającego, niezbędne do przeprowadzenia wszelkich badań i prób związanych z oceną jakości materiałów oraz robót.</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1.4.15.</w:t>
      </w:r>
      <w:r w:rsidRPr="00F55B31">
        <w:rPr>
          <w:rFonts w:ascii="Times New Roman" w:eastAsia="Times New Roman" w:hAnsi="Times New Roman"/>
          <w:sz w:val="18"/>
          <w:szCs w:val="18"/>
          <w:lang w:eastAsia="pl-PL"/>
        </w:rPr>
        <w:tab/>
        <w:t>Materiały - wszelkie tworzywa niezbędne do wykonania robót, zgodne z dokumentacją projektową i specyfikacjami technicznymi, zaakceptowane przez Inżyniera/ Kierownika projektu.</w:t>
      </w:r>
    </w:p>
    <w:p w:rsidR="00F55B31" w:rsidRPr="00F55B31" w:rsidRDefault="00F55B31" w:rsidP="00F55B31">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1.4.16. Nawierzchnia - warstwa lub zespół warstw służących do przejmowania i rozkładania obciążeń od ruchu na podłoże gruntowe i zapewniających dogodne warunki dla ruchu.</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ścieralna - górna warstwa nawierzchni poddana bezpośrednio oddziaływaniu ruchu i czynników atmosferycznych.</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wiążąca - warstwa znajdująca się między warstwą ścieralną a podbudową, zapewniająca lepsze rozłożenie naprężeń w nawierzchni i przekazywanie ich na podbudowę.</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wyrównawcza - warstwa służąca do wyrównania nierówności podbudowy lub profilu istniejącej nawierzchni.</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Podbudowa - dolna część nawierzchni służąca do przenoszenia obciążeń od ruchu na podłoże. Podbudowa może składać się z podbudowy zasadniczej i podbudowy pomocniczej.</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Podbudowa zasadnicza - górna część podbudowy spełniająca funkcje nośne w konstrukcji nawierzchni. Może ona składać się z jednej lub dwóch warstw.</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Podbudowa pomocnicza - dolna część podbudowy spełniająca, obok funkcji nośnych, funkcje zabezpieczenia nawierzchni przed działaniem wody, mrozu i przenikaniem cząstek podłoża. Może zawierać warstwę </w:t>
      </w:r>
      <w:proofErr w:type="spellStart"/>
      <w:r w:rsidRPr="00F55B31">
        <w:rPr>
          <w:rFonts w:ascii="Times New Roman" w:eastAsia="Times New Roman" w:hAnsi="Times New Roman"/>
          <w:sz w:val="18"/>
          <w:szCs w:val="18"/>
          <w:lang w:eastAsia="pl-PL"/>
        </w:rPr>
        <w:t>mrozoochronną</w:t>
      </w:r>
      <w:proofErr w:type="spellEnd"/>
      <w:r w:rsidRPr="00F55B31">
        <w:rPr>
          <w:rFonts w:ascii="Times New Roman" w:eastAsia="Times New Roman" w:hAnsi="Times New Roman"/>
          <w:sz w:val="18"/>
          <w:szCs w:val="18"/>
          <w:lang w:eastAsia="pl-PL"/>
        </w:rPr>
        <w:t>, odsączającą lub odcinającą.</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w:t>
      </w:r>
      <w:proofErr w:type="spellStart"/>
      <w:r w:rsidRPr="00F55B31">
        <w:rPr>
          <w:rFonts w:ascii="Times New Roman" w:eastAsia="Times New Roman" w:hAnsi="Times New Roman"/>
          <w:sz w:val="18"/>
          <w:szCs w:val="18"/>
          <w:lang w:eastAsia="pl-PL"/>
        </w:rPr>
        <w:t>mrozoochronna</w:t>
      </w:r>
      <w:proofErr w:type="spellEnd"/>
      <w:r w:rsidRPr="00F55B31">
        <w:rPr>
          <w:rFonts w:ascii="Times New Roman" w:eastAsia="Times New Roman" w:hAnsi="Times New Roman"/>
          <w:sz w:val="18"/>
          <w:szCs w:val="18"/>
          <w:lang w:eastAsia="pl-PL"/>
        </w:rPr>
        <w:t xml:space="preserve"> - warstwa, której głównym zadaniem jest ochrona nawierzchni przed skutkami działania mrozu.</w:t>
      </w:r>
    </w:p>
    <w:p w:rsidR="00F55B31" w:rsidRPr="00F55B31" w:rsidRDefault="00F55B31" w:rsidP="00F55B31">
      <w:pPr>
        <w:numPr>
          <w:ilvl w:val="0"/>
          <w:numId w:val="3"/>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odcinająca - warstwa stosowana w celu uniemożliwienia przenikania cząstek drobnych gruntu do warstwy nawierzchni leżącej powyżej.</w:t>
      </w:r>
    </w:p>
    <w:p w:rsidR="00F55B31" w:rsidRPr="00F55B31" w:rsidRDefault="00F55B31" w:rsidP="00F55B31">
      <w:pPr>
        <w:numPr>
          <w:ilvl w:val="0"/>
          <w:numId w:val="3"/>
        </w:numPr>
        <w:spacing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odsączająca - warstwa służąca do odprowadzenia wody przedostającej się do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1.4.17.</w:t>
      </w:r>
      <w:r w:rsidRPr="00F55B31">
        <w:rPr>
          <w:rFonts w:ascii="Times New Roman" w:eastAsia="Times New Roman" w:hAnsi="Times New Roman"/>
          <w:sz w:val="18"/>
          <w:szCs w:val="18"/>
          <w:lang w:eastAsia="pl-PL"/>
        </w:rPr>
        <w:tab/>
        <w:t>Niweleta - wysokościowe i geometryczne rozwinięcie na płaszczyźnie pionowego przekroju w osi drogi lub obiektu mostowego.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1.4.18.</w:t>
      </w:r>
      <w:r w:rsidRPr="00F55B31">
        <w:rPr>
          <w:rFonts w:ascii="Times New Roman" w:eastAsia="Times New Roman" w:hAnsi="Times New Roman"/>
          <w:sz w:val="18"/>
          <w:szCs w:val="18"/>
          <w:lang w:eastAsia="pl-PL"/>
        </w:rPr>
        <w:tab/>
        <w:t>Objazd tymczasowy - droga specjalnie przygotowana i odpowiednio utrzymana do przeprowadzenia ruchu publicznego na okres budowy.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1.4.19.</w:t>
      </w:r>
      <w:r w:rsidRPr="00F55B31">
        <w:rPr>
          <w:rFonts w:ascii="Times New Roman" w:eastAsia="Times New Roman" w:hAnsi="Times New Roman"/>
          <w:sz w:val="18"/>
          <w:szCs w:val="18"/>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1.4.20.</w:t>
      </w:r>
      <w:r w:rsidRPr="00F55B31">
        <w:rPr>
          <w:rFonts w:ascii="Times New Roman" w:eastAsia="Times New Roman" w:hAnsi="Times New Roman"/>
          <w:sz w:val="18"/>
          <w:szCs w:val="18"/>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1.4.21.</w:t>
      </w:r>
      <w:r w:rsidRPr="00F55B31">
        <w:rPr>
          <w:rFonts w:ascii="Times New Roman" w:eastAsia="Times New Roman" w:hAnsi="Times New Roman"/>
          <w:sz w:val="18"/>
          <w:szCs w:val="18"/>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1.4.22.</w:t>
      </w:r>
      <w:r w:rsidRPr="00F55B31">
        <w:rPr>
          <w:rFonts w:ascii="Times New Roman" w:eastAsia="Times New Roman" w:hAnsi="Times New Roman"/>
          <w:sz w:val="18"/>
          <w:szCs w:val="18"/>
          <w:lang w:eastAsia="pl-PL"/>
        </w:rPr>
        <w:tab/>
        <w:t>Podłoże nawierzchni - grunt rodzimy lub nasypowy, leżący pod nawierzchnią do głębokości przemarzania.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1.4.23.</w:t>
      </w:r>
      <w:r w:rsidRPr="00F55B31">
        <w:rPr>
          <w:rFonts w:ascii="Times New Roman" w:eastAsia="Times New Roman" w:hAnsi="Times New Roman"/>
          <w:sz w:val="18"/>
          <w:szCs w:val="18"/>
          <w:lang w:eastAsia="pl-PL"/>
        </w:rPr>
        <w:tab/>
        <w:t>Podłoże ulepszone nawierzchni - górna warstwa podłoża, leżąca bezpośrednio pod nawierzchnią, ulepszona w celu umożliwienia przejęcia ruchu budowlanego i właściwego wykonania nawierzchni.</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1.4.24.</w:t>
      </w:r>
      <w:r w:rsidRPr="00F55B31">
        <w:rPr>
          <w:rFonts w:ascii="Times New Roman" w:eastAsia="Times New Roman" w:hAnsi="Times New Roman"/>
          <w:sz w:val="18"/>
          <w:szCs w:val="18"/>
          <w:lang w:eastAsia="pl-PL"/>
        </w:rPr>
        <w:tab/>
        <w:t>Polecenie Inżyniera/Kierownika projektu - wszelkie polecenia przekazane Wykonawcy przez Inżyniera/Kierownika projektu, w formie pisemnej, dotyczące sposobu realizacji robót lub innych spraw związanych z prowadzeniem budowy.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1.4.25.</w:t>
      </w:r>
      <w:r w:rsidRPr="00F55B31">
        <w:rPr>
          <w:rFonts w:ascii="Times New Roman" w:eastAsia="Times New Roman" w:hAnsi="Times New Roman"/>
          <w:sz w:val="18"/>
          <w:szCs w:val="18"/>
          <w:lang w:eastAsia="pl-PL"/>
        </w:rPr>
        <w:tab/>
        <w:t>Projektant - uprawniona osoba prawna lub fizyczna będąca autorem dokumentacji projektowej.</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1.4.26.</w:t>
      </w:r>
      <w:r w:rsidRPr="00F55B31">
        <w:rPr>
          <w:rFonts w:ascii="Times New Roman" w:eastAsia="Times New Roman" w:hAnsi="Times New Roman"/>
          <w:sz w:val="18"/>
          <w:szCs w:val="18"/>
          <w:lang w:eastAsia="pl-PL"/>
        </w:rPr>
        <w:tab/>
        <w:t>Przedsięwzięcie budowlane - kompleksowa realizacja nowego połączenia drogowego lub całkowita modernizacja/przebudowa (zmiana parametrów geometrycznych trasy w planie i przekroju podłużnym) istniejącego połączenia.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1.4.27.</w:t>
      </w:r>
      <w:r w:rsidRPr="00F55B31">
        <w:rPr>
          <w:rFonts w:ascii="Times New Roman" w:eastAsia="Times New Roman" w:hAnsi="Times New Roman"/>
          <w:sz w:val="18"/>
          <w:szCs w:val="18"/>
          <w:lang w:eastAsia="pl-PL"/>
        </w:rPr>
        <w:tab/>
        <w:t>Przepust – budowla o przekroju poprzecznym zamkniętym, przeznaczona do przeprowadzenia cieku, szlaku wędrówek zwierząt dziko żyjących lub urządzeń technicznych przez korpus drogowy.</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1.4.28.</w:t>
      </w:r>
      <w:r w:rsidRPr="00F55B31">
        <w:rPr>
          <w:rFonts w:ascii="Times New Roman" w:eastAsia="Times New Roman" w:hAnsi="Times New Roman"/>
          <w:sz w:val="18"/>
          <w:szCs w:val="18"/>
          <w:lang w:eastAsia="pl-PL"/>
        </w:rPr>
        <w:tab/>
        <w:t>Przeszkoda naturalna - element środowiska naturalnego, stanowiący utrudnienie w realizacji zadania budowlanego, na przykład dolina, bagno, rzeka, szlak wędrówek dzikich zwierząt itp.</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1.4.28.</w:t>
      </w:r>
      <w:r w:rsidRPr="00F55B31">
        <w:rPr>
          <w:rFonts w:ascii="Times New Roman" w:eastAsia="Times New Roman" w:hAnsi="Times New Roman"/>
          <w:sz w:val="18"/>
          <w:szCs w:val="18"/>
          <w:lang w:eastAsia="pl-PL"/>
        </w:rPr>
        <w:tab/>
        <w:t>Przeszkoda sztuczna - dzieło ludzkie, stanowiące utrudnienie w realizacji zadania budowlanego, na przykład droga, kolej, rurociąg, kanał, ciąg pieszy lub rowerowy itp.</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1.4.29.</w:t>
      </w:r>
      <w:r w:rsidRPr="00F55B31">
        <w:rPr>
          <w:rFonts w:ascii="Times New Roman" w:eastAsia="Times New Roman" w:hAnsi="Times New Roman"/>
          <w:sz w:val="18"/>
          <w:szCs w:val="18"/>
          <w:lang w:eastAsia="pl-PL"/>
        </w:rPr>
        <w:tab/>
        <w:t>Przetargowa dokumentacja projektowa - część dokumentacji projektowej, która wskazuje lokalizację, charakterystykę i wymiary obiektu będącego przedmiotem robót.</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1.4.30.</w:t>
      </w:r>
      <w:r w:rsidRPr="00F55B31">
        <w:rPr>
          <w:rFonts w:ascii="Times New Roman" w:eastAsia="Times New Roman" w:hAnsi="Times New Roman"/>
          <w:sz w:val="18"/>
          <w:szCs w:val="18"/>
          <w:lang w:eastAsia="pl-PL"/>
        </w:rPr>
        <w:tab/>
        <w:t>Rekultywacja - roboty mające na celu uporządkowanie i przywrócenie pierwotnych funkcji terenom naruszonym w czasie realizacji zadania budowlanego.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1.4.31.</w:t>
      </w:r>
      <w:r w:rsidRPr="00F55B31">
        <w:rPr>
          <w:rFonts w:ascii="Times New Roman" w:eastAsia="Times New Roman" w:hAnsi="Times New Roman"/>
          <w:sz w:val="18"/>
          <w:szCs w:val="18"/>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1.4.32.</w:t>
      </w:r>
      <w:r w:rsidRPr="00F55B31">
        <w:rPr>
          <w:rFonts w:ascii="Times New Roman" w:eastAsia="Times New Roman" w:hAnsi="Times New Roman"/>
          <w:sz w:val="18"/>
          <w:szCs w:val="18"/>
          <w:lang w:eastAsia="pl-PL"/>
        </w:rPr>
        <w:tab/>
        <w:t>Ślepy kosztorys - wykaz robót z podaniem ich ilości (przedmiarem) w kolejności technologicznej ich wykonania.</w:t>
      </w:r>
    </w:p>
    <w:p w:rsidR="00F55B31" w:rsidRPr="00F55B31" w:rsidRDefault="00F55B31" w:rsidP="00F55B31">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1.4.33</w:t>
      </w:r>
      <w:r w:rsidRPr="00F55B31">
        <w:rPr>
          <w:rFonts w:ascii="Times New Roman" w:eastAsia="Times New Roman" w:hAnsi="Times New Roman"/>
          <w:sz w:val="18"/>
          <w:szCs w:val="18"/>
          <w:lang w:eastAsia="pl-PL"/>
        </w:rPr>
        <w:tab/>
        <w:t>Teren budowy - teren udostępniony przez Zamawiającego dla wykonania na nim robót oraz inne miejsca wymienione w kontrakcie jako tworzące część terenu budowy.</w:t>
      </w:r>
    </w:p>
    <w:p w:rsidR="00F55B31" w:rsidRPr="00F55B31" w:rsidRDefault="00F55B31" w:rsidP="00F55B31">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1.4.34.</w:t>
      </w:r>
      <w:r w:rsidRPr="00F55B31">
        <w:rPr>
          <w:rFonts w:ascii="Times New Roman" w:eastAsia="Times New Roman" w:hAnsi="Times New Roman"/>
          <w:sz w:val="18"/>
          <w:szCs w:val="18"/>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jakość wykonanych robót, bezpieczeństwo wszelkich czynności na terenie budowy, metody użyte przy budowie oraz za ich zgodność z dokumentacją projektową, SST i poleceniami Inżyniera/Kierownika projektu.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 Przekazanie terenu budowy</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Wykonawcy spoczywa odpowiedzialność za ochronę przekazanych mu punktów pomiarowych do chwili odbioru ostatecznego robót. Uszkodzone lub zniszczone znaki geodezyjne Wykonawca odtworzy i utrwali na własny koszt.</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1.5.2. Dokumentacja projektowa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Dokumentacja projektowa będzie zawierać rysunki, obliczenia i dokumenty, zgodne z wykazem podanym w szczegółowych warunkach umowy, uwzględniającym podział na dokumentację projektową:</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Zamawiającego; wykaz pozycji, które stanowią przetargową dokumentację projektową oraz projektową dokumentację wykonawczą (techniczną) i zostaną przekazane Wykonawcy,</w:t>
      </w:r>
    </w:p>
    <w:p w:rsidR="00F55B31" w:rsidRPr="00F55B31" w:rsidRDefault="00F55B31" w:rsidP="00F55B31">
      <w:pPr>
        <w:numPr>
          <w:ilvl w:val="0"/>
          <w:numId w:val="4"/>
        </w:numPr>
        <w:spacing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Wykonawcy; wykaz zawierający spis dokumentacji projektowej, którą Wykonawca opracuje w ramach ceny kontraktowej.</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1.5.3. Zgodność robót z dokumentacją projektową i SST</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rozbieżności w ustaleniach poszczególnych dokumentów obowiązuje kolejność ich ważności wymieniona w „Kontraktowych warunkach ogólnych” („Ogólnych warunkach umowy”).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nie może wykorzystywać błędów lub opuszczeń w dokumentach kontraktowych, a o ich wykryciu winien natychmiast powiadomić Inżyniera/Kierownika projektu, który podejmie decyzję o wprowadzeniu odpowiednich zmian i poprawek.</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rozbieżności, wymiary podane na piśmie są ważniejsze od wymiarów określonych na podstawie odczytu ze skali rysunku.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wykonane roboty i dostarczone materiały będą zgodne z dokumentacją projektową i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określone w dokumentacji projektowej i w SST będą uważane za wartości docelowe, od których dopuszczalne są odchylenia w ramach określonego przedziału tolerancji. Cechy materiałów i elementów budowli muszą wykazywać zgodność z określonymi wymaganiami, a rozrzuty tych cech nie mogą przekraczać dopuszczalnego przedziału tolerancji.</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materiały lub roboty nie będą w pełni zgodne z dokumentacją projektową lub materiały zostaną zastąpione innymi, a elementy budowli rozebrane i wykonane ponownie na koszt Wykonawcy.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1.5.4. Zabezpieczenie terenu budowy</w:t>
      </w:r>
    </w:p>
    <w:p w:rsidR="00F55B31" w:rsidRPr="00F55B31" w:rsidRDefault="00F55B31" w:rsidP="00F55B31">
      <w:pPr>
        <w:keepNext/>
        <w:numPr>
          <w:ilvl w:val="0"/>
          <w:numId w:val="5"/>
        </w:numPr>
        <w:spacing w:before="60"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modernizacyjne („pod   ruchem”)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stałe warunki widoczności w dzień i w nocy tych zapór i znaków, dla których jest to nieodzowne ze względów bezpieczeństwa.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znaki, zapory i inne urządzenia zabezpieczające będą akceptowane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zabezpieczenia terenu budowy nie podlega odrębnej zapłacie i przyjmuje się, że jest włączony w cenę kontraktową.</w:t>
      </w:r>
    </w:p>
    <w:p w:rsidR="00F55B31" w:rsidRPr="00F55B31" w:rsidRDefault="00F55B31" w:rsidP="00F55B31">
      <w:pPr>
        <w:numPr>
          <w:ilvl w:val="0"/>
          <w:numId w:val="6"/>
        </w:numPr>
        <w:spacing w:before="60" w:after="60" w:line="240" w:lineRule="auto"/>
        <w:ind w:left="288" w:hanging="288"/>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o charakterze inwestycyjnym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zabezpieczenia terenu budowy w okresie trwania realizacji kontraktu aż do zakończenia i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miejscach przylegających do dróg otwartych dla ruchu, Wykonawca ogrodzi lub wyraźnie oznakuje teren budowy, w sposób uzgodniony z Inżynierem/Kierownikiem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Wjazdy i wyjazdy z terenu budowy przeznaczone dla pojazdów i maszyn pracujących przy realizacji robót, Wykonawca odpowiednio oznakuje w sposób uzgodniony z Inżynierem/Kierownikiem projektu.</w:t>
      </w:r>
      <w:r w:rsidRPr="00F55B31">
        <w:rPr>
          <w:rFonts w:ascii="Times New Roman" w:eastAsia="Times New Roman" w:hAnsi="Times New Roman"/>
          <w:sz w:val="18"/>
          <w:szCs w:val="18"/>
          <w:lang w:eastAsia="pl-PL"/>
        </w:rPr>
        <w:tab/>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zabezpieczenia terenu budowy nie podlega odrębnej zapłacie i przyjmuje się, że jest włączony w cenę kontraktową.</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1.5.5. Ochrona środowiska w czasie wykonywania robót</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ma obowiązek znać i stosować w czasie prowadzenia robót wszelkie przepisy dotyczące ochrony środowiska naturalnego.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okresie trwania budowy i wykańczania robót Wykonawca będzie:</w:t>
      </w:r>
    </w:p>
    <w:p w:rsidR="00F55B31" w:rsidRPr="00F55B31" w:rsidRDefault="00F55B31" w:rsidP="00F55B31">
      <w:pPr>
        <w:numPr>
          <w:ilvl w:val="0"/>
          <w:numId w:val="7"/>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utrzymywać teren budowy i wykopy w stanie bez wody stojącej,</w:t>
      </w:r>
    </w:p>
    <w:p w:rsidR="00F55B31" w:rsidRPr="00F55B31" w:rsidRDefault="00F55B31" w:rsidP="00F55B31">
      <w:pPr>
        <w:numPr>
          <w:ilvl w:val="0"/>
          <w:numId w:val="7"/>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Stosując się do tych wymagań będzie miał szczególny wzgląd na:</w:t>
      </w:r>
    </w:p>
    <w:p w:rsidR="00F55B31" w:rsidRPr="00F55B31" w:rsidRDefault="00F55B31" w:rsidP="00F55B31">
      <w:pPr>
        <w:numPr>
          <w:ilvl w:val="0"/>
          <w:numId w:val="8"/>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lokalizację baz, warsztatów, magazynów, składowisk, ukopów i dróg dojazdowych,</w:t>
      </w:r>
    </w:p>
    <w:p w:rsidR="00F55B31" w:rsidRPr="00F55B31" w:rsidRDefault="00F55B31" w:rsidP="00F55B31">
      <w:pPr>
        <w:numPr>
          <w:ilvl w:val="0"/>
          <w:numId w:val="8"/>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środki ostrożności i zabezpieczenia przed:</w:t>
      </w:r>
    </w:p>
    <w:p w:rsidR="00F55B31" w:rsidRPr="00F55B31" w:rsidRDefault="00F55B31" w:rsidP="00F55B31">
      <w:pPr>
        <w:numPr>
          <w:ilvl w:val="0"/>
          <w:numId w:val="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zanieczyszczeniem zbiorników i cieków wodnych pyłami lub substancjami toksycznymi,</w:t>
      </w:r>
    </w:p>
    <w:p w:rsidR="00F55B31" w:rsidRPr="00F55B31" w:rsidRDefault="00F55B31" w:rsidP="00F55B31">
      <w:pPr>
        <w:numPr>
          <w:ilvl w:val="0"/>
          <w:numId w:val="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zanieczyszczeniem powietrza pyłami i gazami,</w:t>
      </w:r>
    </w:p>
    <w:p w:rsidR="00F55B31" w:rsidRPr="00F55B31" w:rsidRDefault="00F55B31" w:rsidP="00F55B31">
      <w:pPr>
        <w:numPr>
          <w:ilvl w:val="0"/>
          <w:numId w:val="9"/>
        </w:numPr>
        <w:spacing w:after="60" w:line="240" w:lineRule="auto"/>
        <w:ind w:left="568" w:hanging="284"/>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możliwością powstania pożaru.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1.5.6. Ochrona przeciwpożarowa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przestrzegać przepisy ochrony przeciwpożarowej.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utrzymywać, wymagany na podstawie odpowiednich przepisów sprawny sprzęt przeciwpożarowy, na terenie baz produkcyjnych, w pomieszczeniach biurowych, mieszkalnych, magazynach oraz w maszynach i pojazdach.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łatwopalne będą składowane w sposób zgodny z odpowiednimi przepisami i zabezpieczone przed dostępem osób trzecich.</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odpowiedzialny za wszelkie straty spowodowane pożarem wywołanym jako rezultat realizacji robót albo przez personel Wykonawcy.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1.5.7. Materiały szkodliwe dla otoczenia</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które w sposób trwały są szkodliwe dla otoczenia, nie będą dopuszczone do użycia.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dopuszcza się użycia materiałów wywołujących szkodliwe promieniowanie o stężeniu większym od dopuszczalnego, określonego odpowiednimi przepisami.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Wszelkie materiały odpadowe użyte do robót będą miały aprobatę techniczną wydaną przez uprawnioną jednostkę, jednoznacznie określającą brak szkodliwego oddziaływania tych materiałów na środowisko.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Wykonawca użył materiałów szkodliwych dla otoczenia zgodnie ze specyfikacjami, a ich użycie spowodowało jakiekolwiek zagrożenie środowiska, to konsekwencje tego poniesie Zamawiający.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1.5.8. Ochrona własności publicznej i prywatnej</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1.5.9. Ograniczenie obciążeń osi pojazdów</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1.5.10. Bezpieczeństwo i higiena pracy</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Podczas realizacji robót Wykonawca będzie przestrzegać przepisów dotyczących bezpieczeństwa i higieny pracy.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szczególności Wykonawca ma obowiązek zadbać, aby personel nie wykonywał pracy w warunkach niebezpiecznych, szkodliwych dla zdrowia oraz nie spełniających odpowiednich wymagań sanitarnych.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i będzie utrzymywał wszelkie urządzenia zabezpieczające, socjalne oraz sprzęt i odpowiednią odzież dla ochrony życia i zdrowia osób zatrudnionych na budowie oraz dla zapewnienia bezpieczeństwa publicznego.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Uznaje się, że wszelkie koszty związane z wypełnieniem wymagań określonych powyżej nie podlegają odrębnej zapłacie i są uwzględnione w cenie kontraktowej.</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1.5.11. Ochrona i utrzymanie robót</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bookmarkStart w:id="5" w:name="_Toc412518567"/>
      <w:r w:rsidRPr="00F55B31">
        <w:rPr>
          <w:rFonts w:ascii="Times New Roman" w:eastAsia="Times New Roman" w:hAnsi="Times New Roman"/>
          <w:sz w:val="18"/>
          <w:szCs w:val="18"/>
          <w:lang w:eastAsia="pl-PL"/>
        </w:rPr>
        <w:t>Wykonawca będzie odpowiadał za ochronę robót i za wszelkie materiały i urządzenia używane do robót od daty rozpoczęcia do daty wydania potwierdzenia zakończenia robót przez Inżyniera/Kierownika projektu.</w:t>
      </w:r>
      <w:bookmarkEnd w:id="5"/>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Wykonawca w jakimkolwiek czasie zaniedba utrzymanie, to na polecenie Inżyniera/Kierownika projektu powinien rozpocząć roboty utrzymaniowe nie później niż w 24 godziny po otrzymaniu tego polecenia.</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1.5.12. Stosowanie się do prawa i innych przepisów</w:t>
      </w:r>
    </w:p>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1.5.13. Równoważność norm i zbiorów przepisów prawnych</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1.5.14. Wykopaliska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 Zaplecze Zamawiającego (o ile warunki kontraktu przewidują realizację)</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zabezpieczyć Zamawiającemu, pomieszczenia biurowe, sprzęt, transport oraz inne urządzenia towarzyszące, zgodnie z wymaganiami podanymi w D-M-00.00.01 „Zaplecze Zamawiającego”.</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6" w:name="_Toc6882153"/>
      <w:bookmarkStart w:id="7" w:name="_Toc6881280"/>
      <w:bookmarkStart w:id="8" w:name="_Toc416830699"/>
      <w:r w:rsidRPr="00F55B31">
        <w:rPr>
          <w:rFonts w:ascii="Times New Roman" w:eastAsia="Times New Roman" w:hAnsi="Times New Roman"/>
          <w:bCs/>
          <w:kern w:val="32"/>
          <w:sz w:val="18"/>
          <w:szCs w:val="18"/>
          <w:lang w:eastAsia="pl-PL"/>
        </w:rPr>
        <w:t>2. MATERIAŁY</w:t>
      </w:r>
      <w:bookmarkEnd w:id="6"/>
      <w:bookmarkEnd w:id="7"/>
      <w:bookmarkEnd w:id="8"/>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Źródła uzyskania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Zatwierdzenie partii materiałów z danego źródła nie oznacza automatycznie, że wszelkie materiały z danego źródła uzyskają zatwierdzenie.</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zobowiązany jest do prowadzenia badań w celu wykazania, że materiały uzyskane z dopuszczonego źródła w sposób ciągły spełniają wymagania SST w czasie realizacji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Pozyskiwanie materiałów miejscowych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ponosi odpowiedzialność za spełnienie wymagań ilościowych i jakościowych materiałów pochodzących ze źródeł miejscowych.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ponosi wszystkie koszty, z tytułu wydobycia materiałów, dzierżawy i inne jakie okażą się potrzebne w związku  z dostarczeniem materiałów do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Humus i nadkład czasowo zdjęte z terenu wykopów, </w:t>
      </w:r>
      <w:proofErr w:type="spellStart"/>
      <w:r w:rsidRPr="00F55B31">
        <w:rPr>
          <w:rFonts w:ascii="Times New Roman" w:eastAsia="Times New Roman" w:hAnsi="Times New Roman"/>
          <w:sz w:val="18"/>
          <w:szCs w:val="18"/>
          <w:lang w:eastAsia="pl-PL"/>
        </w:rPr>
        <w:t>dokopów</w:t>
      </w:r>
      <w:proofErr w:type="spellEnd"/>
      <w:r w:rsidRPr="00F55B31">
        <w:rPr>
          <w:rFonts w:ascii="Times New Roman" w:eastAsia="Times New Roman" w:hAnsi="Times New Roman"/>
          <w:sz w:val="18"/>
          <w:szCs w:val="18"/>
          <w:lang w:eastAsia="pl-PL"/>
        </w:rPr>
        <w:t xml:space="preserve"> i miejsc pozyskania materiałów miejscowych będą formowane w hałdy i wykorzystane przy zasypce i rekultywacji terenu po ukończeniu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nie będzie prowadzić żadnych wykopów w obrębie terenu budowy poza tymi, które zostały wyszczególnione w dokumentach umowy, chyba, że uzyska na to pisemną zgodę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Eksploatacja źródeł materiałów będzie zgodna z wszelkimi regulacjami prawnymi obowiązującymi na danym obszarze.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 Materiały nie odpowiadające wymaganiom</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Każdy rodzaj robót, w którym znajdują się nie zbadane i nie zaakceptowane materiały, Wykonawca wykonuje na własne ryzyko, licząc się z jego nieprzyjęciem, usunięciem  i niezapłaceniem</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Wariantowe stosowanie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2.5. Przechowywanie i składowanie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Inspekcja wytwórni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Inżynier/Kierownik projektu będzie przeprowadzał inspekcję wytwórni, muszą być spełnione następujące warunki:</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miał zapewnioną współpracę i pomoc Wykonawcy oraz producenta materiałów w czasie przeprowadzania inspekcji,</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miał wolny dostęp, w dowolnym czasie, do tych części wytwórni, gdzie odbywa się produkcja materiałów przeznaczonych do realizacji robót,</w:t>
      </w:r>
    </w:p>
    <w:p w:rsidR="00F55B31" w:rsidRPr="00F55B31" w:rsidRDefault="00F55B31" w:rsidP="00F55B31">
      <w:pPr>
        <w:numPr>
          <w:ilvl w:val="0"/>
          <w:numId w:val="10"/>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produkcja odbywa się w miejscu nie należącym do Wykonawcy, Wykonawca uzyska dla Inżyniera/Kierownika projektu zezwolenie dla przeprowadzenia inspekcji i badań w tych miejscach.</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9" w:name="_Toc6882154"/>
      <w:bookmarkStart w:id="10" w:name="_Toc6881281"/>
      <w:bookmarkStart w:id="11" w:name="_Toc416830700"/>
      <w:r w:rsidRPr="00F55B31">
        <w:rPr>
          <w:rFonts w:ascii="Times New Roman" w:eastAsia="Times New Roman" w:hAnsi="Times New Roman"/>
          <w:bCs/>
          <w:kern w:val="32"/>
          <w:sz w:val="18"/>
          <w:szCs w:val="18"/>
          <w:lang w:eastAsia="pl-PL"/>
        </w:rPr>
        <w:t xml:space="preserve">3. </w:t>
      </w:r>
      <w:bookmarkEnd w:id="9"/>
      <w:bookmarkEnd w:id="10"/>
      <w:bookmarkEnd w:id="11"/>
      <w:r w:rsidRPr="00F55B31">
        <w:rPr>
          <w:rFonts w:ascii="Times New Roman" w:eastAsia="Times New Roman" w:hAnsi="Times New Roman"/>
          <w:bCs/>
          <w:kern w:val="32"/>
          <w:sz w:val="18"/>
          <w:szCs w:val="18"/>
          <w:lang w:eastAsia="pl-PL"/>
        </w:rPr>
        <w:t>SPRZĘT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Liczba i wydajność sprzętu powinny gwarantować przeprowadzenie robót, zgodnie z zasadami określonymi w dokumentacji projektowej, SST i wskazaniach Inżyniera/ 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będący własnością Wykonawcy lub wynajęty do wykonania robót ma być utrzymywany w dobrym stanie i gotowości do pracy. Powinien być zgodny z normami ochrony środowiska i przepisami dotyczącymi jego użytkowania.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Inżynierowi/Kierownikowi projektu kopie dokumentów potwierdzających dopuszczenie sprzętu do użytkowania i badań okresowych, tam gdzie jest to wymagane przepisami.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konserwować sprzęt jak również naprawiać lub wymieniać sprzęt niesprawny.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Jakikolwiek sprzęt, maszyny, urządzenia i narzędzia nie gwarantujące zachowania warunków umowy, zostaną przez Inżyniera/Kierownika projektu zdyskwalifikowane i nie dopuszczone do robót.</w:t>
      </w:r>
    </w:p>
    <w:p w:rsidR="00F55B31" w:rsidRPr="00F55B31" w:rsidRDefault="00F55B31" w:rsidP="00F55B31">
      <w:pPr>
        <w:keepNext/>
        <w:spacing w:before="240" w:after="240" w:line="240" w:lineRule="auto"/>
        <w:jc w:val="both"/>
        <w:outlineLvl w:val="0"/>
        <w:rPr>
          <w:rFonts w:ascii="Times New Roman" w:eastAsia="Times New Roman" w:hAnsi="Times New Roman"/>
          <w:bCs/>
          <w:kern w:val="32"/>
          <w:sz w:val="18"/>
          <w:szCs w:val="18"/>
          <w:lang w:eastAsia="pl-PL"/>
        </w:rPr>
      </w:pPr>
      <w:bookmarkStart w:id="12" w:name="_Toc6882155"/>
      <w:bookmarkStart w:id="13" w:name="_Toc6881282"/>
      <w:bookmarkStart w:id="14" w:name="_Toc416830701"/>
      <w:r w:rsidRPr="00F55B31">
        <w:rPr>
          <w:rFonts w:ascii="Times New Roman" w:eastAsia="Times New Roman" w:hAnsi="Times New Roman"/>
          <w:bCs/>
          <w:kern w:val="32"/>
          <w:sz w:val="18"/>
          <w:szCs w:val="18"/>
          <w:lang w:eastAsia="pl-PL"/>
        </w:rPr>
        <w:t xml:space="preserve">4. </w:t>
      </w:r>
      <w:bookmarkEnd w:id="12"/>
      <w:bookmarkEnd w:id="13"/>
      <w:bookmarkEnd w:id="14"/>
      <w:r w:rsidRPr="00F55B31">
        <w:rPr>
          <w:rFonts w:ascii="Times New Roman" w:eastAsia="Times New Roman" w:hAnsi="Times New Roman"/>
          <w:bCs/>
          <w:kern w:val="32"/>
          <w:sz w:val="18"/>
          <w:szCs w:val="18"/>
          <w:lang w:eastAsia="pl-PL"/>
        </w:rPr>
        <w:t>TRANSPORT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zobowiązany do stosowania jedynie takich środków transportu, które nie wpłyną niekorzystnie na jakość wykonywanych robót i właściwości przewożonych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Liczba środków transportu powinna zapewniać prowadzenie robót zgodnie z zasadami określonymi w dokumentacji projektowej, SST i wskazaniach Inżyniera/ Kierownika projektu, w terminie przewidzianym umową.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usuwać na bieżąco, na własny koszt, wszelkie zanieczyszczenia, uszkodzenia spowodowane jego pojazdami na drogach publicznych oraz dojazdach do terenu budowy.</w:t>
      </w:r>
    </w:p>
    <w:p w:rsidR="00F55B31" w:rsidRPr="00F55B31" w:rsidRDefault="00F55B31" w:rsidP="00F55B31">
      <w:pPr>
        <w:keepNext/>
        <w:spacing w:before="240" w:after="240" w:line="240" w:lineRule="auto"/>
        <w:jc w:val="both"/>
        <w:outlineLvl w:val="0"/>
        <w:rPr>
          <w:rFonts w:ascii="Times New Roman" w:eastAsia="Times New Roman" w:hAnsi="Times New Roman"/>
          <w:bCs/>
          <w:kern w:val="32"/>
          <w:sz w:val="18"/>
          <w:szCs w:val="18"/>
          <w:lang w:eastAsia="pl-PL"/>
        </w:rPr>
      </w:pPr>
      <w:bookmarkStart w:id="15" w:name="_Toc6882156"/>
      <w:bookmarkStart w:id="16" w:name="_Toc6881283"/>
      <w:bookmarkStart w:id="17" w:name="_Toc416830702"/>
      <w:r w:rsidRPr="00F55B31">
        <w:rPr>
          <w:rFonts w:ascii="Times New Roman" w:eastAsia="Times New Roman" w:hAnsi="Times New Roman"/>
          <w:bCs/>
          <w:kern w:val="32"/>
          <w:sz w:val="18"/>
          <w:szCs w:val="18"/>
          <w:lang w:eastAsia="pl-PL"/>
        </w:rPr>
        <w:t xml:space="preserve">5. </w:t>
      </w:r>
      <w:bookmarkEnd w:id="15"/>
      <w:bookmarkEnd w:id="16"/>
      <w:bookmarkEnd w:id="17"/>
      <w:r w:rsidRPr="00F55B31">
        <w:rPr>
          <w:rFonts w:ascii="Times New Roman" w:eastAsia="Times New Roman" w:hAnsi="Times New Roman"/>
          <w:bCs/>
          <w:kern w:val="32"/>
          <w:sz w:val="18"/>
          <w:szCs w:val="18"/>
          <w:lang w:eastAsia="pl-PL"/>
        </w:rPr>
        <w:t>WYKONANIE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stosowane metody wykonywania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Sprawdzenie wytyczenia robót lub wyznaczenia wysokości przez Inżyniera/ Kierownika projektu nie zwalnia Wykonawcy od odpowiedzialności za ich dokładność.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Polecenia Inżyniera/Kierownika projektu powinny być wykonywane przez Wykonawcę w czasie określonym przez Inżyniera/Kierownika projektu, pod groźbą zatrzymania robót. Skutki finansowe z tego tytułu poniesie Wykonawca.</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18" w:name="_Toc6882157"/>
      <w:bookmarkStart w:id="19" w:name="_Toc6881284"/>
      <w:bookmarkStart w:id="20" w:name="_Toc416830703"/>
      <w:r w:rsidRPr="00F55B31">
        <w:rPr>
          <w:rFonts w:ascii="Times New Roman" w:eastAsia="Times New Roman" w:hAnsi="Times New Roman"/>
          <w:bCs/>
          <w:kern w:val="32"/>
          <w:sz w:val="18"/>
          <w:szCs w:val="18"/>
          <w:lang w:eastAsia="pl-PL"/>
        </w:rPr>
        <w:t xml:space="preserve">6. </w:t>
      </w:r>
      <w:bookmarkEnd w:id="18"/>
      <w:bookmarkEnd w:id="19"/>
      <w:bookmarkEnd w:id="20"/>
      <w:r w:rsidRPr="00F55B31">
        <w:rPr>
          <w:rFonts w:ascii="Times New Roman" w:eastAsia="Times New Roman" w:hAnsi="Times New Roman"/>
          <w:bCs/>
          <w:kern w:val="32"/>
          <w:sz w:val="18"/>
          <w:szCs w:val="18"/>
          <w:lang w:eastAsia="pl-PL"/>
        </w:rPr>
        <w:t>KONTROLA JAKOŚCI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6.1. Program zapewnienia jakości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Program zapewnienia jakości powinien zawierać: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część ogólną opisującą:</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organizację wykonania robót, w tym terminy i sposób prowadzenia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organizację ruchu na budowie wraz z oznakowaniem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sposób zapewnienia </w:t>
      </w:r>
      <w:proofErr w:type="spellStart"/>
      <w:r w:rsidRPr="00F55B31">
        <w:rPr>
          <w:rFonts w:ascii="Times New Roman" w:eastAsia="Times New Roman" w:hAnsi="Times New Roman"/>
          <w:sz w:val="18"/>
          <w:szCs w:val="18"/>
          <w:lang w:eastAsia="pl-PL"/>
        </w:rPr>
        <w:t>bhp</w:t>
      </w:r>
      <w:proofErr w:type="spellEnd"/>
      <w:r w:rsidRPr="00F55B31">
        <w:rPr>
          <w:rFonts w:ascii="Times New Roman" w:eastAsia="Times New Roman" w:hAnsi="Times New Roman"/>
          <w:sz w:val="18"/>
          <w:szCs w:val="18"/>
          <w:lang w:eastAsia="pl-PL"/>
        </w:rPr>
        <w: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zespołów roboczych, ich kwalifikacje i przygotowanie praktyczne,</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osób odpowiedzialnych za jakość i terminowość wykonania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system (sposób i procedurę) proponowanej kontroli i sterowania jakością wykonywanych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wyposażenie w sprzęt i urządzenia do pomiarów i kontroli (opis laboratorium własnego lub laboratorium, któremu Wykonawca zamierza zlecić prowadzenie badań),</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część szczegółową opisującą dla każdego asortymentu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maszyn i urządzeń stosowanych na budowie z ich parametrami technicznymi oraz wyposażeniem w mechanizmy do sterowania i urządzenia pomiarowo-kontrolne,</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rodzaje i ilość środków transportu oraz urządzeń do magazynowania i załadunku materiałów, spoiw, lepiszczy, kruszyw itp.,</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zabezpieczenia i ochrony ładunków przed utratą ich właściwości w czasie transportu,</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postępowania z materiałami i robotami nie odpowiadającymi wymaganiom.</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ZASADY KONTROLI JAKOŚCI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Celem kontroli robót będzie takie sterowanie ich przygotowaniem i wykonaniem, aby osiągnąć założoną jakość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zatwierdzeniem systemu kontroli Inżynier/Kierownik projektu może zażądać od Wykonawcy przeprowadzenia badań w celu zademonstrowania, że poziom ich wykonywania jest zadowalający.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przeprowadzać pomiary i badania materiałów oraz robót z częstotliwością zapewniającą stwierdzenie, że roboty wykonano zgodnie z wymaganiami zawartymi w dokumentacji projektowej i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mieć nieograniczony dostęp do pomieszczeń laboratoryjnych, w celu ich inspekcji.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koszty związane z organizowaniem i prowadzeniem badań materiałów ponosi Wykonawca.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POBIERANIE PRÓBEK</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Próbki będą pobierane losowo. Zaleca się stosowanie statystycznych metod pobierania próbek, opartych na zasadzie, że wszystkie jednostkowe elementy produkcji mogą być z jednakowym prawdopodobieństwem wytypowane do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będzie mieć zapewnioną możliwość udziału w             pobieraniu próbek.</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 BADANIA I POMIARY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6.5. RAPORTY Z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będzie przekazywać Inżynierowi/Kierownikowi projektu kopie raportów z wynikami badań jak najszybciej, nie później jednak niż w terminie określonym w programie zapewnienia jakości.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badań (kopie) będą przekazywane Inżynierowi/Kierownikowi projektu na formularzach według dostarczonego przez niego wzoru lub innych, przez niego zaaprobowanych.</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6.6. BADANIA PROWADZONE PRZEZ INŻYNIERA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jest uprawniony do dokonywania kontroli, pobierania próbek i badania materiałów w miejscu ich wytwarzania/pozyskiwania, a Wykonawca i producent materiałów powinien udzielić mu niezbędnej pomocy.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u w:val="single"/>
          <w:lang w:eastAsia="pl-PL"/>
        </w:rPr>
      </w:pPr>
      <w:r w:rsidRPr="00F55B31">
        <w:rPr>
          <w:rFonts w:ascii="Times New Roman" w:eastAsia="Times New Roman" w:hAnsi="Times New Roman"/>
          <w:sz w:val="18"/>
          <w:szCs w:val="18"/>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6.7. CERTYFIKATY I  DEKLARACJE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Inżynier/Kierownik projektu może dopuścić do użycia tylko te materiały, które posiadają:</w:t>
      </w:r>
    </w:p>
    <w:p w:rsidR="00F55B31" w:rsidRPr="00F55B31" w:rsidRDefault="00F55B31" w:rsidP="00F55B31">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certyfikat na znak bezpieczeństwa wykazujący, że zapewniono zgodność z kryteriami technicznymi określonymi na podstawie Polskich Norm, aprobat technicznych oraz właściwych przepisów i dokumentów technicznych,</w:t>
      </w:r>
    </w:p>
    <w:p w:rsidR="00F55B31" w:rsidRPr="00F55B31" w:rsidRDefault="00F55B31" w:rsidP="00F55B31">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deklarację zgodności lub certyfikat zgodności z:</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Polską Normą lub</w:t>
      </w:r>
    </w:p>
    <w:p w:rsidR="00F55B31" w:rsidRPr="00F55B31" w:rsidRDefault="00F55B31" w:rsidP="00F55B31">
      <w:pPr>
        <w:numPr>
          <w:ilvl w:val="0"/>
          <w:numId w:val="4"/>
        </w:numPr>
        <w:overflowPunct w:val="0"/>
        <w:autoSpaceDE w:val="0"/>
        <w:autoSpaceDN w:val="0"/>
        <w:adjustRightInd w:val="0"/>
        <w:spacing w:after="0" w:line="240" w:lineRule="auto"/>
        <w:ind w:left="9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aprobatą techniczną, w przypadku wyrobów, dla których nie ustanowiono Polskiej Normy, jeżeli nie są objęte certyfikacją określoną w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1</w:t>
      </w:r>
    </w:p>
    <w:p w:rsidR="00F55B31" w:rsidRPr="00F55B31" w:rsidRDefault="00F55B31" w:rsidP="00F55B31">
      <w:pPr>
        <w:overflowPunct w:val="0"/>
        <w:autoSpaceDE w:val="0"/>
        <w:autoSpaceDN w:val="0"/>
        <w:adjustRightInd w:val="0"/>
        <w:spacing w:after="0" w:line="240" w:lineRule="auto"/>
        <w:ind w:left="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 które spełniają wymogi SST.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materiałów, dla których ww. dokumenty są wymagane przez SST, każda partia dostarczona do robót będzie posiadać te dokumenty, określające w sposób jednoznaczny jej cechy.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Jakiekolwiek materiały, które nie spełniają tych wymagań będą odrzucone.</w:t>
      </w:r>
    </w:p>
    <w:p w:rsidR="00F55B31" w:rsidRPr="00F55B31" w:rsidRDefault="00F55B31" w:rsidP="00F55B31">
      <w:pPr>
        <w:keepNext/>
        <w:numPr>
          <w:ilvl w:val="12"/>
          <w:numId w:val="0"/>
        </w:numPr>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6.8. Dokumenty budowy</w:t>
      </w:r>
    </w:p>
    <w:p w:rsidR="00F55B31" w:rsidRPr="00F55B31" w:rsidRDefault="00F55B31" w:rsidP="00F55B31">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 Dziennik budowy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Zapisy w dzienniku budowy będą dokonywane na bieżąco i będą dotyczyć przebiegu robót, stanu bezpieczeństwa ludzi i mienia oraz technicznej i gospodarczej strony budowy.</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Załączone do dziennika budowy protokoły i inne dokumenty będą oznaczone kolejnym numerem załącznika i opatrzone datą i podpisem Wykonawcy i Inżyniera/ Kierownika projektu.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dziennika budowy należy wpisywać w szczególności: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przekazania Wykonawcy terenu budowy,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przekazania przez Zamawiającego dokumentacji projektowej,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datę uzgodnienia przez Inżyniera/Kierownika projektu programu zapewnienia jakości i harmonogramów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terminy rozpoczęcia i zakończenia poszczególnych elementów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przebieg robót, trudności i przeszkody w ich prowadzeniu, okresy i przyczyny przerw w robotach,</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uwagi i polecenia Inżyniera/Kierownika projektu,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daty zarządzenia wstrzymania robót, z podaniem powodu,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zgłoszenia i daty odbiorów robót zanikających i ulegających zakryciu, częściowych                i ostatecznych odbiorów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wyjaśnienia, uwagi i propozycje Wykonawcy,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stan pogody i temperaturę powietrza w okresie wykonywania robót podlegających ograniczeniom lub wymaganiom szczególnym w związku z warunkami klimatycznymi,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zgodność rzeczywistych warunków geotechnicznych z ich opisem w dokumentacji projektowej,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czynności geodezyjnych (pomiarowych) dokonywanych przed i w trakcie wykonywania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sposobu wykonywania zabezpieczenia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dane dotyczące jakości materiałów, pobierania próbek oraz wyniki przeprowadzonych badań z podaniem, kto je przeprowadzał,</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prób poszczególnych elementów budowli z podaniem, kto je przeprowadzał,</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istotne informacje o przebiegu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Propozycje, uwagi i wyjaśnienia Wykonawcy, wpisane do dziennika budowy będą przedłożone Inżynierowi/Kierownikowi projektu do ustosunkowania się.</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Decyzje Inżyniera/Kierownika projektu wpisane do dziennika budowy Wykonawca podpisuje z zaznaczeniem ich przyjęcia lub zajęciem stanowiska.</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Wpis projektanta do dziennika budowy obliguje Inżyniera/Kierownika projektu do ustosunkowania się. Projektant nie jest jednak stroną umowy i nie ma uprawnień do wydawania poleceń Wykonawcy robót.</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Książka obmiarów</w:t>
      </w:r>
    </w:p>
    <w:p w:rsidR="00F55B31" w:rsidRPr="00F55B31" w:rsidRDefault="00BC48E6"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K</w:t>
      </w:r>
      <w:r w:rsidR="00F55B31" w:rsidRPr="00F55B31">
        <w:rPr>
          <w:rFonts w:ascii="Times New Roman" w:eastAsia="Times New Roman" w:hAnsi="Times New Roman"/>
          <w:sz w:val="18"/>
          <w:szCs w:val="18"/>
          <w:lang w:eastAsia="pl-PL"/>
        </w:rPr>
        <w:t>siążka obmiarów stanowi dokument pozwalający na rozliczenie faktycznego postępu każdego z elementów robót. Obmiary wykonanych robót przeprowadza się w sposób ciągły w jednostkach przyjętych w kosztorysie i wpisuje do książki obmiarów.</w:t>
      </w:r>
    </w:p>
    <w:p w:rsidR="00F55B31" w:rsidRPr="00F55B31" w:rsidRDefault="00F55B31" w:rsidP="00F55B31">
      <w:pPr>
        <w:keepNext/>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 Dokumenty laboratoryjne</w:t>
      </w:r>
    </w:p>
    <w:p w:rsidR="00F55B31" w:rsidRPr="00F55B31" w:rsidRDefault="00F55B31" w:rsidP="00F55B31">
      <w:pPr>
        <w:keepNext/>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 Pozostałe dokumenty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dokumentów budowy zalicza się, oprócz wymienionych w punktach (1) - (3) następujące dokumenty:</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pozwolenie na realizację zadania budowlanego,</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przekazania terenu budowy,</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umowy cywilno-prawne z osobami trzecimi i inne umowy cywilno-prawne,</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odbioru robót,</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protokoły z narad i ustaleń,</w:t>
      </w:r>
    </w:p>
    <w:p w:rsidR="00F55B31" w:rsidRPr="00F55B31" w:rsidRDefault="00F55B31" w:rsidP="00F55B31">
      <w:pPr>
        <w:numPr>
          <w:ilvl w:val="0"/>
          <w:numId w:val="12"/>
        </w:numPr>
        <w:overflowPunct w:val="0"/>
        <w:autoSpaceDE w:val="0"/>
        <w:autoSpaceDN w:val="0"/>
        <w:adjustRightInd w:val="0"/>
        <w:spacing w:after="0" w:line="240" w:lineRule="auto"/>
        <w:ind w:left="288" w:hanging="28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korespondencję na budowie.</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 Przechowywanie dokumentów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Dokumenty budowy będą przechowywane na terenie budowy w miejscu odpowiednio zabezpieczonym.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Zaginięcie któregokolwiek z dokumentów budowy spowoduje jego natychmiastowe odtworzenie w formie przewidzianej prawem.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Wszelkie dokumenty budowy będą zawsze dostępne dla Inżyniera/Kierownika projektu i przedstawiane do wglądu na życzenie Zamawiającego.</w:t>
      </w:r>
      <w:bookmarkStart w:id="21" w:name="_Toc6882158"/>
      <w:bookmarkStart w:id="22" w:name="_Toc6881285"/>
      <w:bookmarkStart w:id="23" w:name="_Toc416830704"/>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7. </w:t>
      </w:r>
      <w:bookmarkEnd w:id="21"/>
      <w:bookmarkEnd w:id="22"/>
      <w:bookmarkEnd w:id="23"/>
      <w:r w:rsidRPr="00F55B31">
        <w:rPr>
          <w:rFonts w:ascii="Times New Roman" w:eastAsia="Times New Roman" w:hAnsi="Times New Roman"/>
          <w:sz w:val="18"/>
          <w:szCs w:val="18"/>
          <w:lang w:eastAsia="pl-PL"/>
        </w:rPr>
        <w:t>OBMIAR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będzie określać faktyczny zakres wykonywanych robót zgodnie z dokumentacją projektową i SST, w jednostkach ustalonych w kosztorysie.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Obmiaru robót dokonuje Wykonawca po pisemnym powiadomieniu Inżyniera/ Kierownika projektu o zakresie obmierzanych robót i terminie obmiaru, co najmniej na 3 dni przed tym terminem.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obmiaru będą wpisane do książki obmiarów.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gotowych robót będzie przeprowadzony z częstością wymaganą do celu miesięcznej płatności na rzecz Wykonawcy lub w innym czasie określonym w umowie lub oczekiwanym przez Wykonawcę i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Zasady określania ilości robót i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Długości i odległości pomiędzy wyszczególnionymi punktami skrajnymi będą obmierzone poziomo wzdłuż linii osiowej.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Jeśli SST właściwe dla danych robót nie wymagają tego inaczej, objętości będą wyliczone w m</w:t>
      </w:r>
      <w:r w:rsidRPr="00F55B31">
        <w:rPr>
          <w:rFonts w:ascii="Times New Roman" w:eastAsia="Times New Roman" w:hAnsi="Times New Roman"/>
          <w:sz w:val="18"/>
          <w:szCs w:val="18"/>
          <w:vertAlign w:val="superscript"/>
          <w:lang w:eastAsia="pl-PL"/>
        </w:rPr>
        <w:t>3</w:t>
      </w:r>
      <w:r w:rsidRPr="00F55B31">
        <w:rPr>
          <w:rFonts w:ascii="Times New Roman" w:eastAsia="Times New Roman" w:hAnsi="Times New Roman"/>
          <w:sz w:val="18"/>
          <w:szCs w:val="18"/>
          <w:lang w:eastAsia="pl-PL"/>
        </w:rPr>
        <w:t xml:space="preserve"> jako długość pomnożona przez średni przekrój.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Ilości, które mają być obmierzone wagowo, będą ważone w tonach lub kilogramach zgodnie z wymaganiami SST.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7.3. Urządzenia i sprzęt pomiarowy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urządzenia i sprzęt pomiarowy, stosowany w czasie obmiaru robót będą zaakceptowane przez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Urządzenia i sprzęt pomiarowy zostaną dostarczone przez Wykonawcę. Jeżeli urządzenia te lub sprzęt wymagają badań atestujących to Wykonawca będzie posiadać ważne świadectwa legalizacji.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urządzenia pomiarowe będą przez Wykonawcę utrzymywane w dobrym stanie, w całym okresie trwania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7.4. Wagi i zasady ważenia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7.5. Czas przeprowadzenia obmiaru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Obmiary będą przeprowadzone przed częściowym lub ostatecznym odbiorem odcinków robót, a także w przypadku występowania dłuższej przerwy w robotach.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zanikających przeprowadza się w czasie ich wykonywania.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Obmiar robót podlegających zakryciu przeprowadza się przed ich zakryciem.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pomiarowe do obmiaru oraz nieodzowne obliczenia będą wykonane w sposób zrozumiały i jednoznaczny.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bookmarkStart w:id="24" w:name="_Toc6882159"/>
      <w:bookmarkStart w:id="25" w:name="_Toc6881286"/>
      <w:bookmarkStart w:id="26" w:name="_Toc416830705"/>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8. </w:t>
      </w:r>
      <w:bookmarkEnd w:id="24"/>
      <w:bookmarkEnd w:id="25"/>
      <w:bookmarkEnd w:id="26"/>
      <w:r w:rsidRPr="00F55B31">
        <w:rPr>
          <w:rFonts w:ascii="Times New Roman" w:eastAsia="Times New Roman" w:hAnsi="Times New Roman"/>
          <w:sz w:val="18"/>
          <w:szCs w:val="18"/>
          <w:lang w:eastAsia="pl-PL"/>
        </w:rPr>
        <w:t>ODBIÓR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8.1. Rodzaje odbiorów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zależności od ustaleń odpowiednich SST, roboty podlegają następującym etapom odbioru: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robót zanikających i ulegających zakryciu,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częściowemu,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ostatecznemu,</w:t>
      </w:r>
    </w:p>
    <w:p w:rsidR="00F55B31" w:rsidRPr="00F55B31" w:rsidRDefault="00F55B31" w:rsidP="00F55B31">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odbiorowi pogwarancyjnemu.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8.2. Odbiór robót zanikających i ulegających zakryciu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robót zanikających i ulegających zakryciu polega na finalnej ocenie ilości i jakości wykonywanych robót, które w dalszym procesie realizacji ulegną zakryciu.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robót zanikających i ulegających zakryciu będzie dokonany w czasie umożliwiającym wykonanie ewentualnych korekt i poprawek bez hamowania ogólnego postępu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Odbioru robót dokonuje Inżynier/Kierownik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8.3. Odbiór częściowy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częściowy polega na ocenie ilości i jakości wykonanych części robót. Odbioru częściowego robót dokonuje się wg zasad jak przy odbiorze ostatecznym robót. Odbioru robót dokonuje Inżynier/Kierownik projektu.</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8.4. Odbiór ostateczny robót</w:t>
      </w:r>
    </w:p>
    <w:p w:rsidR="00F55B31" w:rsidRPr="00F55B31" w:rsidRDefault="00F55B31" w:rsidP="00F55B31">
      <w:pPr>
        <w:spacing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8.4.1. Zasady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ostateczny polega na finalnej ocenie rzeczywistego wykonania robót w odniesieniu do ich ilości, jakości i wartości.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Całkowite zakończenie robót oraz gotowość do odbioru ostatecznego będzie stwierdzona przez Wykonawcę wpisem do dziennika budowy z bezzwłocznym powiadomieniem na piśmie o tym fakcie Inżyniera/Kierownika projektu.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ostateczny robót nastąpi w terminie ustalonym w dokumentach umowy, licząc od dnia potwierdzenia przez Inżyniera/Kierownika projektu zakończenia robót i przyjęcia dokumentów, o których mowa w punkcie 8.4.2.</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przypadkach niewykonania wyznaczonych robót poprawkowych lub robót uzupełniających w warstwie ścieralnej lub robotach wykończeniowych, komisja przerwie swoje czynności i ustali nowy termin odbioru ostatecznego.</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F55B31" w:rsidRPr="00F55B31" w:rsidRDefault="00F55B31" w:rsidP="00F55B31">
      <w:pPr>
        <w:keepNext/>
        <w:spacing w:after="0" w:line="240" w:lineRule="auto"/>
        <w:jc w:val="both"/>
        <w:outlineLvl w:val="2"/>
        <w:rPr>
          <w:rFonts w:ascii="Times New Roman" w:eastAsia="Times New Roman" w:hAnsi="Times New Roman"/>
          <w:sz w:val="18"/>
          <w:szCs w:val="18"/>
          <w:lang w:eastAsia="pl-PL"/>
        </w:rPr>
      </w:pPr>
      <w:bookmarkStart w:id="27" w:name="_Toc412518599"/>
      <w:r w:rsidRPr="00F55B31">
        <w:rPr>
          <w:rFonts w:ascii="Times New Roman" w:eastAsia="Times New Roman" w:hAnsi="Times New Roman"/>
          <w:sz w:val="18"/>
          <w:szCs w:val="18"/>
          <w:lang w:eastAsia="pl-PL"/>
        </w:rPr>
        <w:t>8.4.2. Dokumenty do odbioru ostatecznego</w:t>
      </w:r>
      <w:bookmarkEnd w:id="27"/>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Podstawowym dokumentem do dokonania odbioru ostatecznego robót jest protokół odbioru ostatecznego robót sporządzony wg wzoru ustalonego przez Zamawiającego.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ostatecznego Wykonawca jest zobowiązany przygotować następujące dokumenty: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dokumentację projektową podstawową z naniesionymi zmianami oraz dodatkową, jeśli została sporządzona w trakcie realizacji umowy,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szczegółowe specyfikacje techniczne (podstawowe z dokumentów umowy i ew. uzupełniające lub zamienne),</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recepty i ustalenia technologiczne,</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dzienniki budowy i książki obmiarów (oryginały),</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wyniki pomiarów kontrolnych oraz badań i oznaczeń laboratoryjnych, zgodne z SST          i ew.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deklaracje zgodności lub certyfikaty zgodności wbudowanych materiałów zgodnie z SST i ew.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opinię technologiczną sporządzoną na podstawie wszystkich wyników badań i pomiarów załączonych do dokumentów odbioru, wykonanych zgodnie z SST i PZJ,</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rysunki (dokumentacje) na wykonanie robót towarzyszących (np. na przełożenie linii telefonicznej, energetycznej, gazowej, oświetlenia itp.) oraz protokoły odbioru i przekazania tych robót właścicielom urządzeń,</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geodezyjną inwentaryzację powykonawczą robót i sieci uzbrojenia terenu,</w:t>
      </w:r>
    </w:p>
    <w:p w:rsidR="00F55B31" w:rsidRPr="00F55B31" w:rsidRDefault="00F55B31" w:rsidP="00F55B31">
      <w:pPr>
        <w:numPr>
          <w:ilvl w:val="0"/>
          <w:numId w:val="1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kopię mapy zasadniczej powstałej w wyniku geodezyjnej inwentaryzacji powykonawczej.</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przypadku, gdy wg komisji, roboty pod względem przygotowania dokumentacyjnego nie będą gotowe do odbioru ostatecznego, komisja w porozumieniu z Wykonawcą wyznaczy ponowny termin odbioru ostatecznego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Wszystkie zarządzone przez komisję roboty poprawkowe lub uzupełniające będą zestawione wg wzoru ustalonego przez Zamawiającego.</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Termin wykonania robót poprawkowych i robót uzupełniających wyznaczy komisja.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8.5. Odbiór pogwarancyjny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pogwarancyjny polega na ocenie wykonanych robót związanych z usunięciem wad stwierdzonych przy odbiorze ostatecznym i zaistniałych w okresie gwarancyjnym.</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Odbiór pogwarancyjny będzie dokonany na podstawie oceny wizualnej obiektu z uwzględnieniem zasad opisanych w punkcie 8.4 „Odbiór ostateczny robót”.</w:t>
      </w:r>
      <w:bookmarkStart w:id="28" w:name="_Toc6882160"/>
      <w:bookmarkStart w:id="29" w:name="_Toc6881287"/>
      <w:bookmarkStart w:id="30" w:name="_Toc416830706"/>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9. </w:t>
      </w:r>
      <w:bookmarkEnd w:id="28"/>
      <w:bookmarkEnd w:id="29"/>
      <w:bookmarkEnd w:id="30"/>
      <w:r w:rsidRPr="00F55B31">
        <w:rPr>
          <w:rFonts w:ascii="Times New Roman" w:eastAsia="Times New Roman" w:hAnsi="Times New Roman"/>
          <w:sz w:val="18"/>
          <w:szCs w:val="18"/>
          <w:lang w:eastAsia="pl-PL"/>
        </w:rPr>
        <w:t>PODSTAWA PŁATNOŚCI</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Ustalenia ogólne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Podstawą płatności jest cena jednostkowa skalkulowana przez Wykonawcę za jednostkę obmiarową ustaloną dla danej pozycji kosztorysu.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Dla pozycji kosztorysowych wycenionych ryczałtowo podstawą płatności jest wartość (kwota) podana przez Wykonawcę w danej pozycji kosztorysu.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Cena jednostkowa lub kwota ryczałtowa pozycji kosztorysowej będzie uwzględniać wszystkie czynności, wymagania i badania składające się na jej wykonanie, określone dla tej roboty w SST i w dokumentacji projektowej.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Ceny jednostkowe lub kwoty ryczałtowe robót będą obejmować:</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robociznę bezpośrednią wraz z towarzyszącymi kosztami,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wartość zużytych materiałów wraz z kosztami zakupu, magazynowania, ewentualnych ubytków i transportu na teren budowy,</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wartość pracy sprzętu wraz z towarzyszącymi kosztami,</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pośrednie, zysk kalkulacyjny i ryzyko,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podatki obliczone zgodnie z obowiązującymi przepisami.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cen jednostkowych nie należy wliczać podatku VAT.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Warunki umowy i wymagania ogólne D-M-00.00.00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dostosowania się do wymagań warunków umowy i wymagań ogólnych zawartych w D-M-00.00.00 obejmuje wszystkie warunki określone w ww. dokumentach, a nie wyszczególnione w kosztorysie.</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Objazdy, przejazdy i organizacja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wybudowania objazdów/przejazdów i organizacji ruchu obejmuje:</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ustawienie tymczasowego oznakowania i oświetlenia zgodnie z wymaganiami bezpieczeństwa ruchu,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opłaty/dzierżawy terenu,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przygotowanie terenu,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konstrukcję tymczasowej nawierzchni, ramp, chodników, krawężników, barier, oznakowań i drenażu,</w:t>
      </w:r>
    </w:p>
    <w:p w:rsidR="00F55B31" w:rsidRPr="00F55B31" w:rsidRDefault="00F55B31" w:rsidP="00F55B31">
      <w:pPr>
        <w:numPr>
          <w:ilvl w:val="0"/>
          <w:numId w:val="1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tymczasową przebudowę urządzeń obcych.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utrzymania objazdów/przejazdów i organizacji ruchu obejmuje:</w:t>
      </w:r>
    </w:p>
    <w:p w:rsidR="00F55B31" w:rsidRPr="00F55B31" w:rsidRDefault="00F55B31" w:rsidP="00F55B31">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oczyszczanie, przestawienie, przykrycie i usunięcie tymczasowych oznakowań pionowych, poziomych, barier i świateł,</w:t>
      </w:r>
    </w:p>
    <w:p w:rsidR="00F55B31" w:rsidRPr="00F55B31" w:rsidRDefault="00F55B31" w:rsidP="00F55B31">
      <w:pPr>
        <w:numPr>
          <w:ilvl w:val="0"/>
          <w:numId w:val="16"/>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utrzymanie płynności ruchu publicznego.</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 likwidacji objazdów/przejazdów i organizacji ruchu obejmuje:</w:t>
      </w:r>
    </w:p>
    <w:p w:rsidR="00F55B31" w:rsidRPr="00F55B31" w:rsidRDefault="00F55B31" w:rsidP="00F55B31">
      <w:pPr>
        <w:numPr>
          <w:ilvl w:val="0"/>
          <w:numId w:val="17"/>
        </w:num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usunięcie wbudowanych materiałów i oznakowania,</w:t>
      </w:r>
    </w:p>
    <w:p w:rsidR="00F55B31" w:rsidRPr="00F55B31" w:rsidRDefault="00F55B31" w:rsidP="00F55B31">
      <w:pPr>
        <w:numPr>
          <w:ilvl w:val="0"/>
          <w:numId w:val="17"/>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doprowadzenie terenu do stanu pierwotnego.</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bookmarkStart w:id="31" w:name="_Toc6882161"/>
      <w:bookmarkStart w:id="32" w:name="_Toc6881288"/>
      <w:bookmarkStart w:id="33" w:name="_Toc416830707"/>
      <w:r w:rsidRPr="00F55B31">
        <w:rPr>
          <w:rFonts w:ascii="Times New Roman" w:eastAsia="Times New Roman" w:hAnsi="Times New Roman"/>
          <w:bCs/>
          <w:kern w:val="32"/>
          <w:sz w:val="18"/>
          <w:szCs w:val="18"/>
          <w:lang w:eastAsia="pl-PL"/>
        </w:rPr>
        <w:t>10. przepisy związane</w:t>
      </w:r>
      <w:bookmarkEnd w:id="31"/>
      <w:bookmarkEnd w:id="32"/>
      <w:bookmarkEnd w:id="33"/>
    </w:p>
    <w:p w:rsidR="00F55B31" w:rsidRPr="00F55B31" w:rsidRDefault="00F55B31" w:rsidP="00F55B31">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Ustawa z dnia 7 lipca 1994 r. - Prawo budowlane (Dz. U. Nr 89, poz. 414 z później</w:t>
      </w:r>
      <w:r w:rsidRPr="00F55B31">
        <w:rPr>
          <w:rFonts w:ascii="Times New Roman" w:eastAsia="Times New Roman" w:hAnsi="Times New Roman"/>
          <w:sz w:val="18"/>
          <w:szCs w:val="18"/>
          <w:lang w:eastAsia="pl-PL"/>
        </w:rPr>
        <w:softHyphen/>
        <w:t>szymi zmianami).</w:t>
      </w:r>
    </w:p>
    <w:p w:rsidR="00F55B31" w:rsidRPr="00F55B31" w:rsidRDefault="00F55B31" w:rsidP="00F55B31">
      <w:pPr>
        <w:numPr>
          <w:ilvl w:val="0"/>
          <w:numId w:val="18"/>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Zarządzenie Ministra Infrastruktury z dnia 19 listopada 2001 r. w sprawie dziennika budowy, montażu i rozbiórki oraz tablicy informacyjnej (Dz. U. Nr 138, poz. 1555).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504740">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42011D" w:rsidRPr="00F55B31" w:rsidRDefault="0042011D" w:rsidP="00F55B31">
      <w:pPr>
        <w:spacing w:after="0" w:line="240" w:lineRule="auto"/>
        <w:rPr>
          <w:rFonts w:ascii="Times New Roman" w:eastAsia="Times New Roman" w:hAnsi="Times New Roman"/>
          <w:sz w:val="18"/>
          <w:szCs w:val="18"/>
          <w:lang w:eastAsia="pl-PL"/>
        </w:rPr>
        <w:sectPr w:rsidR="0042011D" w:rsidRPr="00F55B31" w:rsidSect="00F55B31">
          <w:pgSz w:w="11907" w:h="16840"/>
          <w:pgMar w:top="1134" w:right="1134" w:bottom="1134" w:left="1134" w:header="1985" w:footer="1531" w:gutter="0"/>
          <w:cols w:space="708"/>
        </w:sectPr>
      </w:pPr>
    </w:p>
    <w:p w:rsidR="00F55B31" w:rsidRPr="00F55B31" w:rsidRDefault="00CC1CAE" w:rsidP="00CC1CAE">
      <w:pPr>
        <w:widowControl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lastRenderedPageBreak/>
        <w:tab/>
        <w:t xml:space="preserve">                                              </w:t>
      </w:r>
      <w:r w:rsidR="00F55B31" w:rsidRPr="00F55B31">
        <w:rPr>
          <w:rFonts w:ascii="Times New Roman" w:eastAsia="Times New Roman" w:hAnsi="Times New Roman"/>
          <w:sz w:val="18"/>
          <w:szCs w:val="18"/>
          <w:lang w:eastAsia="pl-PL"/>
        </w:rPr>
        <w:t>SZCZEGÓŁOWA SPECYFIKACJA TECHNICZNA</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D-04.03.01</w:t>
      </w:r>
    </w:p>
    <w:p w:rsidR="00F55B31" w:rsidRPr="00F55B31" w:rsidRDefault="009014FD"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r w:rsidR="00F55B31" w:rsidRPr="00F55B31">
        <w:rPr>
          <w:rFonts w:ascii="Times New Roman" w:eastAsia="Times New Roman" w:hAnsi="Times New Roman"/>
          <w:b/>
          <w:sz w:val="18"/>
          <w:szCs w:val="18"/>
          <w:lang w:eastAsia="pl-PL"/>
        </w:rPr>
        <w:t>)</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  KONSTRUKCYJNYCH</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1. WSTĘP</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 oczyszczeniem i skropieniem warstw konstrukcyjnych nawierzchni.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Szczegółowa specyfikacja techniczna (SST) stanowi obowiązującą podstawę opracowania stosowanego jako dokument przetargowy i kontraktowy przy zlecaniu i realizacji robót na zadaniu </w:t>
      </w:r>
    </w:p>
    <w:p w:rsidR="00B9061A" w:rsidRPr="00F55B31" w:rsidRDefault="00B9061A" w:rsidP="00B9061A">
      <w:pPr>
        <w:spacing w:after="0" w:line="240" w:lineRule="auto"/>
        <w:jc w:val="center"/>
        <w:rPr>
          <w:rFonts w:ascii="Times New Roman" w:eastAsia="Times New Roman" w:hAnsi="Times New Roman"/>
          <w:b/>
          <w:sz w:val="20"/>
          <w:szCs w:val="20"/>
          <w:lang w:eastAsia="pl-PL"/>
        </w:rPr>
      </w:pPr>
      <w:r w:rsidRPr="00B9061A">
        <w:rPr>
          <w:rFonts w:ascii="Times New Roman" w:eastAsia="Times New Roman" w:hAnsi="Times New Roman"/>
          <w:b/>
          <w:sz w:val="20"/>
          <w:szCs w:val="20"/>
          <w:lang w:eastAsia="pl-PL"/>
        </w:rPr>
        <w:t>„Roboty nawierzchniowe bitumiczne na terenie gminy Choceń w roku 2018</w:t>
      </w:r>
      <w:r w:rsidR="006B452D">
        <w:rPr>
          <w:rFonts w:ascii="Times New Roman" w:eastAsia="Times New Roman" w:hAnsi="Times New Roman"/>
          <w:b/>
          <w:sz w:val="20"/>
          <w:szCs w:val="20"/>
          <w:lang w:eastAsia="pl-PL"/>
        </w:rPr>
        <w:t>”</w:t>
      </w:r>
    </w:p>
    <w:p w:rsidR="00F55B31" w:rsidRPr="00AA0E71" w:rsidRDefault="00F55B31" w:rsidP="00F55B31">
      <w:pPr>
        <w:spacing w:after="0" w:line="240" w:lineRule="auto"/>
        <w:jc w:val="both"/>
        <w:rPr>
          <w:rFonts w:ascii="Times New Roman" w:eastAsia="Times New Roman" w:hAnsi="Times New Roman"/>
          <w:b/>
          <w:sz w:val="18"/>
          <w:szCs w:val="18"/>
          <w:lang w:eastAsia="pl-PL"/>
        </w:rPr>
      </w:pPr>
    </w:p>
    <w:p w:rsidR="00F55B31" w:rsidRPr="00F55B31" w:rsidRDefault="00F55B31" w:rsidP="00F55B31">
      <w:pPr>
        <w:framePr w:hSpace="141" w:wrap="around" w:vAnchor="text" w:hAnchor="margin" w:y="-31"/>
        <w:spacing w:after="0" w:line="240" w:lineRule="auto"/>
        <w:jc w:val="center"/>
        <w:rPr>
          <w:rFonts w:ascii="Times New Roman" w:eastAsia="Times New Roman" w:hAnsi="Times New Roman"/>
          <w:b/>
          <w:sz w:val="20"/>
          <w:szCs w:val="20"/>
          <w:lang w:eastAsia="pl-PL"/>
        </w:rPr>
      </w:pP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dotyczą zasad prowadzenia robót związanych z oczyszczeniem i skropieniem warstw konstrukcyjnych przed ułożeniem następnej warstwy nawierzchni w zakresie</w:t>
      </w: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672A84" w:rsidRDefault="006B452D" w:rsidP="000366D4">
      <w:pPr>
        <w:pStyle w:val="Bezodstpw"/>
        <w:rPr>
          <w:rFonts w:ascii="Times New Roman" w:hAnsi="Times New Roman"/>
          <w:sz w:val="20"/>
          <w:szCs w:val="20"/>
        </w:rPr>
      </w:pPr>
      <w:r>
        <w:rPr>
          <w:rFonts w:ascii="Times New Roman" w:hAnsi="Times New Roman"/>
          <w:sz w:val="20"/>
          <w:szCs w:val="20"/>
        </w:rPr>
        <w:t xml:space="preserve">Droga </w:t>
      </w:r>
      <w:proofErr w:type="spellStart"/>
      <w:r>
        <w:rPr>
          <w:rFonts w:ascii="Times New Roman" w:hAnsi="Times New Roman"/>
          <w:sz w:val="20"/>
          <w:szCs w:val="20"/>
        </w:rPr>
        <w:t>Borzymowice</w:t>
      </w:r>
      <w:r w:rsidR="003009D7">
        <w:rPr>
          <w:rFonts w:ascii="Times New Roman" w:hAnsi="Times New Roman"/>
          <w:sz w:val="20"/>
          <w:szCs w:val="20"/>
        </w:rPr>
        <w:t>-dz</w:t>
      </w:r>
      <w:proofErr w:type="spellEnd"/>
      <w:r w:rsidR="003009D7">
        <w:rPr>
          <w:rFonts w:ascii="Times New Roman" w:hAnsi="Times New Roman"/>
          <w:sz w:val="20"/>
          <w:szCs w:val="20"/>
        </w:rPr>
        <w:t>. Nr 7</w:t>
      </w:r>
      <w:r>
        <w:rPr>
          <w:rFonts w:ascii="Times New Roman" w:hAnsi="Times New Roman"/>
          <w:sz w:val="20"/>
          <w:szCs w:val="20"/>
        </w:rPr>
        <w:t xml:space="preserve">, droga </w:t>
      </w:r>
      <w:proofErr w:type="spellStart"/>
      <w:r>
        <w:rPr>
          <w:rFonts w:ascii="Times New Roman" w:hAnsi="Times New Roman"/>
          <w:sz w:val="20"/>
          <w:szCs w:val="20"/>
        </w:rPr>
        <w:t>Janowo</w:t>
      </w:r>
      <w:r w:rsidR="003009D7">
        <w:rPr>
          <w:rFonts w:ascii="Times New Roman" w:hAnsi="Times New Roman"/>
          <w:sz w:val="20"/>
          <w:szCs w:val="20"/>
        </w:rPr>
        <w:t>-dz</w:t>
      </w:r>
      <w:proofErr w:type="spellEnd"/>
      <w:r w:rsidR="003009D7">
        <w:rPr>
          <w:rFonts w:ascii="Times New Roman" w:hAnsi="Times New Roman"/>
          <w:sz w:val="20"/>
          <w:szCs w:val="20"/>
        </w:rPr>
        <w:t>. Nr 59</w:t>
      </w:r>
      <w:r>
        <w:rPr>
          <w:rFonts w:ascii="Times New Roman" w:hAnsi="Times New Roman"/>
          <w:sz w:val="20"/>
          <w:szCs w:val="20"/>
        </w:rPr>
        <w:t xml:space="preserve">, droga </w:t>
      </w:r>
      <w:proofErr w:type="spellStart"/>
      <w:r>
        <w:rPr>
          <w:rFonts w:ascii="Times New Roman" w:hAnsi="Times New Roman"/>
          <w:sz w:val="20"/>
          <w:szCs w:val="20"/>
        </w:rPr>
        <w:t>Skibice</w:t>
      </w:r>
      <w:r w:rsidR="003009D7">
        <w:rPr>
          <w:rFonts w:ascii="Times New Roman" w:hAnsi="Times New Roman"/>
          <w:sz w:val="20"/>
          <w:szCs w:val="20"/>
        </w:rPr>
        <w:t>-dz</w:t>
      </w:r>
      <w:proofErr w:type="spellEnd"/>
      <w:r w:rsidR="003009D7">
        <w:rPr>
          <w:rFonts w:ascii="Times New Roman" w:hAnsi="Times New Roman"/>
          <w:sz w:val="20"/>
          <w:szCs w:val="20"/>
        </w:rPr>
        <w:t>. Nr 6</w:t>
      </w:r>
      <w:r>
        <w:rPr>
          <w:rFonts w:ascii="Times New Roman" w:hAnsi="Times New Roman"/>
          <w:sz w:val="20"/>
          <w:szCs w:val="20"/>
        </w:rPr>
        <w:t xml:space="preserve">, droga </w:t>
      </w:r>
      <w:proofErr w:type="spellStart"/>
      <w:r>
        <w:rPr>
          <w:rFonts w:ascii="Times New Roman" w:hAnsi="Times New Roman"/>
          <w:sz w:val="20"/>
          <w:szCs w:val="20"/>
        </w:rPr>
        <w:t>Bodzanówek</w:t>
      </w:r>
      <w:r w:rsidR="003009D7">
        <w:rPr>
          <w:rFonts w:ascii="Times New Roman" w:hAnsi="Times New Roman"/>
          <w:sz w:val="20"/>
          <w:szCs w:val="20"/>
        </w:rPr>
        <w:t>-dz</w:t>
      </w:r>
      <w:proofErr w:type="spellEnd"/>
      <w:r w:rsidR="003009D7">
        <w:rPr>
          <w:rFonts w:ascii="Times New Roman" w:hAnsi="Times New Roman"/>
          <w:sz w:val="20"/>
          <w:szCs w:val="20"/>
        </w:rPr>
        <w:t>. Nr 99</w:t>
      </w:r>
    </w:p>
    <w:p w:rsidR="007A2858" w:rsidRDefault="007A2858" w:rsidP="000366D4">
      <w:pPr>
        <w:pStyle w:val="Bezodstpw"/>
        <w:rPr>
          <w:rFonts w:ascii="Times New Roman" w:hAnsi="Times New Roman"/>
          <w:sz w:val="20"/>
          <w:szCs w:val="20"/>
        </w:rPr>
      </w:pPr>
      <w:r>
        <w:rPr>
          <w:rFonts w:ascii="Times New Roman" w:hAnsi="Times New Roman"/>
          <w:sz w:val="20"/>
          <w:szCs w:val="20"/>
        </w:rPr>
        <w:t>1.oczyszczenie</w:t>
      </w:r>
      <w:r w:rsidR="002608C9">
        <w:rPr>
          <w:rFonts w:ascii="Times New Roman" w:hAnsi="Times New Roman"/>
          <w:sz w:val="20"/>
          <w:szCs w:val="20"/>
        </w:rPr>
        <w:t xml:space="preserve"> podb</w:t>
      </w:r>
      <w:r w:rsidR="00335E2A">
        <w:rPr>
          <w:rFonts w:ascii="Times New Roman" w:hAnsi="Times New Roman"/>
          <w:sz w:val="20"/>
          <w:szCs w:val="20"/>
        </w:rPr>
        <w:t>udowy tłuczniowej – 8439</w:t>
      </w:r>
      <w:r w:rsidR="00690092">
        <w:rPr>
          <w:rFonts w:ascii="Times New Roman" w:hAnsi="Times New Roman"/>
          <w:sz w:val="20"/>
          <w:szCs w:val="20"/>
        </w:rPr>
        <w:t>,00</w:t>
      </w:r>
      <w:r>
        <w:rPr>
          <w:rFonts w:ascii="Times New Roman" w:hAnsi="Times New Roman"/>
          <w:sz w:val="20"/>
          <w:szCs w:val="20"/>
        </w:rPr>
        <w:t xml:space="preserve"> m2</w:t>
      </w:r>
      <w:r w:rsidR="00BC48E6">
        <w:rPr>
          <w:rFonts w:ascii="Times New Roman" w:hAnsi="Times New Roman"/>
          <w:sz w:val="20"/>
          <w:szCs w:val="20"/>
        </w:rPr>
        <w:br/>
        <w:t>2.oczyszcz</w:t>
      </w:r>
      <w:r w:rsidR="00690092">
        <w:rPr>
          <w:rFonts w:ascii="Times New Roman" w:hAnsi="Times New Roman"/>
          <w:sz w:val="20"/>
          <w:szCs w:val="20"/>
        </w:rPr>
        <w:t>enie</w:t>
      </w:r>
      <w:r w:rsidR="002608C9">
        <w:rPr>
          <w:rFonts w:ascii="Times New Roman" w:hAnsi="Times New Roman"/>
          <w:sz w:val="20"/>
          <w:szCs w:val="20"/>
        </w:rPr>
        <w:t xml:space="preserve">. </w:t>
      </w:r>
      <w:r w:rsidR="00066388">
        <w:rPr>
          <w:rFonts w:ascii="Times New Roman" w:hAnsi="Times New Roman"/>
          <w:sz w:val="20"/>
          <w:szCs w:val="20"/>
        </w:rPr>
        <w:t>naw. bitum. – 3002,</w:t>
      </w:r>
      <w:r w:rsidR="00BD3995">
        <w:rPr>
          <w:rFonts w:ascii="Times New Roman" w:hAnsi="Times New Roman"/>
          <w:sz w:val="20"/>
          <w:szCs w:val="20"/>
        </w:rPr>
        <w:t>00</w:t>
      </w:r>
      <w:r w:rsidR="00BC48E6">
        <w:rPr>
          <w:rFonts w:ascii="Times New Roman" w:hAnsi="Times New Roman"/>
          <w:sz w:val="20"/>
          <w:szCs w:val="20"/>
        </w:rPr>
        <w:t xml:space="preserve">m2 </w:t>
      </w:r>
      <w:r w:rsidR="00444529">
        <w:rPr>
          <w:rFonts w:ascii="Times New Roman" w:hAnsi="Times New Roman"/>
          <w:sz w:val="20"/>
          <w:szCs w:val="20"/>
        </w:rPr>
        <w:br/>
        <w:t>3</w:t>
      </w:r>
      <w:r w:rsidR="00622683">
        <w:rPr>
          <w:rFonts w:ascii="Times New Roman" w:hAnsi="Times New Roman"/>
          <w:sz w:val="20"/>
          <w:szCs w:val="20"/>
        </w:rPr>
        <w:t>.skr</w:t>
      </w:r>
      <w:r w:rsidR="00BC48E6">
        <w:rPr>
          <w:rFonts w:ascii="Times New Roman" w:hAnsi="Times New Roman"/>
          <w:sz w:val="20"/>
          <w:szCs w:val="20"/>
        </w:rPr>
        <w:t xml:space="preserve">opienie podbudowy naw. </w:t>
      </w:r>
      <w:r w:rsidR="00622683">
        <w:rPr>
          <w:rFonts w:ascii="Times New Roman" w:hAnsi="Times New Roman"/>
          <w:sz w:val="20"/>
          <w:szCs w:val="20"/>
        </w:rPr>
        <w:t>nieulepszonej</w:t>
      </w:r>
      <w:r w:rsidR="00335E2A">
        <w:rPr>
          <w:rFonts w:ascii="Times New Roman" w:hAnsi="Times New Roman"/>
          <w:sz w:val="20"/>
          <w:szCs w:val="20"/>
        </w:rPr>
        <w:t xml:space="preserve"> –  8439</w:t>
      </w:r>
      <w:r w:rsidR="00444529">
        <w:rPr>
          <w:rFonts w:ascii="Times New Roman" w:hAnsi="Times New Roman"/>
          <w:sz w:val="20"/>
          <w:szCs w:val="20"/>
        </w:rPr>
        <w:t>,00</w:t>
      </w:r>
      <w:r w:rsidR="00622683">
        <w:rPr>
          <w:rFonts w:ascii="Times New Roman" w:hAnsi="Times New Roman"/>
          <w:sz w:val="20"/>
          <w:szCs w:val="20"/>
        </w:rPr>
        <w:t xml:space="preserve"> </w:t>
      </w:r>
      <w:r w:rsidR="00444529">
        <w:rPr>
          <w:rFonts w:ascii="Times New Roman" w:hAnsi="Times New Roman"/>
          <w:sz w:val="20"/>
          <w:szCs w:val="20"/>
        </w:rPr>
        <w:t>m2</w:t>
      </w:r>
      <w:r w:rsidR="00444529">
        <w:rPr>
          <w:rFonts w:ascii="Times New Roman" w:hAnsi="Times New Roman"/>
          <w:sz w:val="20"/>
          <w:szCs w:val="20"/>
        </w:rPr>
        <w:br/>
        <w:t>4</w:t>
      </w:r>
      <w:r w:rsidR="00BC48E6">
        <w:rPr>
          <w:rFonts w:ascii="Times New Roman" w:hAnsi="Times New Roman"/>
          <w:sz w:val="20"/>
          <w:szCs w:val="20"/>
        </w:rPr>
        <w:t>.</w:t>
      </w:r>
      <w:r w:rsidR="00622683">
        <w:rPr>
          <w:rFonts w:ascii="Times New Roman" w:hAnsi="Times New Roman"/>
          <w:sz w:val="20"/>
          <w:szCs w:val="20"/>
        </w:rPr>
        <w:t>s</w:t>
      </w:r>
      <w:r w:rsidR="0059375A">
        <w:rPr>
          <w:rFonts w:ascii="Times New Roman" w:hAnsi="Times New Roman"/>
          <w:sz w:val="20"/>
          <w:szCs w:val="20"/>
        </w:rPr>
        <w:t>kro</w:t>
      </w:r>
      <w:r w:rsidR="00066388">
        <w:rPr>
          <w:rFonts w:ascii="Times New Roman" w:hAnsi="Times New Roman"/>
          <w:sz w:val="20"/>
          <w:szCs w:val="20"/>
        </w:rPr>
        <w:t>pienie naw. bit. – 3002</w:t>
      </w:r>
      <w:r w:rsidR="00622683">
        <w:rPr>
          <w:rFonts w:ascii="Times New Roman" w:hAnsi="Times New Roman"/>
          <w:sz w:val="20"/>
          <w:szCs w:val="20"/>
        </w:rPr>
        <w:t>,00 m2</w:t>
      </w:r>
    </w:p>
    <w:p w:rsidR="00066388" w:rsidRDefault="00066388" w:rsidP="000366D4">
      <w:pPr>
        <w:pStyle w:val="Bezodstpw"/>
        <w:rPr>
          <w:rFonts w:ascii="Times New Roman" w:hAnsi="Times New Roman"/>
          <w:sz w:val="20"/>
          <w:szCs w:val="20"/>
        </w:rPr>
      </w:pPr>
      <w:r>
        <w:rPr>
          <w:rFonts w:ascii="Times New Roman" w:hAnsi="Times New Roman"/>
          <w:sz w:val="20"/>
          <w:szCs w:val="20"/>
        </w:rPr>
        <w:t xml:space="preserve">Droga </w:t>
      </w:r>
      <w:proofErr w:type="spellStart"/>
      <w:r>
        <w:rPr>
          <w:rFonts w:ascii="Times New Roman" w:hAnsi="Times New Roman"/>
          <w:sz w:val="20"/>
          <w:szCs w:val="20"/>
        </w:rPr>
        <w:t>Krukowo</w:t>
      </w:r>
      <w:r w:rsidR="003009D7">
        <w:rPr>
          <w:rFonts w:ascii="Times New Roman" w:hAnsi="Times New Roman"/>
          <w:sz w:val="20"/>
          <w:szCs w:val="20"/>
        </w:rPr>
        <w:t>-dz</w:t>
      </w:r>
      <w:proofErr w:type="spellEnd"/>
      <w:r w:rsidR="003009D7">
        <w:rPr>
          <w:rFonts w:ascii="Times New Roman" w:hAnsi="Times New Roman"/>
          <w:sz w:val="20"/>
          <w:szCs w:val="20"/>
        </w:rPr>
        <w:t>. Nr 34</w:t>
      </w:r>
      <w:r>
        <w:rPr>
          <w:rFonts w:ascii="Times New Roman" w:hAnsi="Times New Roman"/>
          <w:sz w:val="20"/>
          <w:szCs w:val="20"/>
        </w:rPr>
        <w:t xml:space="preserve"> , droga Czerniewice</w:t>
      </w:r>
      <w:r w:rsidR="003009D7">
        <w:rPr>
          <w:rFonts w:ascii="Times New Roman" w:hAnsi="Times New Roman"/>
          <w:sz w:val="20"/>
          <w:szCs w:val="20"/>
        </w:rPr>
        <w:t>- dz. Nr 49</w:t>
      </w:r>
    </w:p>
    <w:p w:rsidR="00066388" w:rsidRDefault="00335E2A" w:rsidP="000366D4">
      <w:pPr>
        <w:pStyle w:val="Bezodstpw"/>
        <w:rPr>
          <w:rFonts w:ascii="Times New Roman" w:hAnsi="Times New Roman"/>
          <w:sz w:val="20"/>
          <w:szCs w:val="20"/>
        </w:rPr>
      </w:pPr>
      <w:r>
        <w:rPr>
          <w:rFonts w:ascii="Times New Roman" w:hAnsi="Times New Roman"/>
          <w:sz w:val="20"/>
          <w:szCs w:val="20"/>
        </w:rPr>
        <w:t>1</w:t>
      </w:r>
      <w:r w:rsidR="00066388">
        <w:rPr>
          <w:rFonts w:ascii="Times New Roman" w:hAnsi="Times New Roman"/>
          <w:sz w:val="20"/>
          <w:szCs w:val="20"/>
        </w:rPr>
        <w:t xml:space="preserve">.oczyszczenie. naw. bitum. – </w:t>
      </w:r>
      <w:r w:rsidR="009E0C98">
        <w:rPr>
          <w:rFonts w:ascii="Times New Roman" w:hAnsi="Times New Roman"/>
          <w:sz w:val="20"/>
          <w:szCs w:val="20"/>
        </w:rPr>
        <w:t>23917</w:t>
      </w:r>
      <w:r w:rsidR="00066388">
        <w:rPr>
          <w:rFonts w:ascii="Times New Roman" w:hAnsi="Times New Roman"/>
          <w:sz w:val="20"/>
          <w:szCs w:val="20"/>
        </w:rPr>
        <w:t>,</w:t>
      </w:r>
      <w:r w:rsidR="009E0C98">
        <w:rPr>
          <w:rFonts w:ascii="Times New Roman" w:hAnsi="Times New Roman"/>
          <w:sz w:val="20"/>
          <w:szCs w:val="20"/>
        </w:rPr>
        <w:t>6</w:t>
      </w:r>
      <w:r w:rsidR="00066388">
        <w:rPr>
          <w:rFonts w:ascii="Times New Roman" w:hAnsi="Times New Roman"/>
          <w:sz w:val="20"/>
          <w:szCs w:val="20"/>
        </w:rPr>
        <w:t>0</w:t>
      </w:r>
      <w:r w:rsidR="009E0C98">
        <w:rPr>
          <w:rFonts w:ascii="Times New Roman" w:hAnsi="Times New Roman"/>
          <w:sz w:val="20"/>
          <w:szCs w:val="20"/>
        </w:rPr>
        <w:t xml:space="preserve"> </w:t>
      </w:r>
      <w:r w:rsidR="00066388">
        <w:rPr>
          <w:rFonts w:ascii="Times New Roman" w:hAnsi="Times New Roman"/>
          <w:sz w:val="20"/>
          <w:szCs w:val="20"/>
        </w:rPr>
        <w:t>m2</w:t>
      </w:r>
      <w:r>
        <w:rPr>
          <w:rFonts w:ascii="Times New Roman" w:hAnsi="Times New Roman"/>
          <w:sz w:val="20"/>
          <w:szCs w:val="20"/>
        </w:rPr>
        <w:br/>
        <w:t>2.skropienie naw. bit. – 23917,60 m2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Określenia podstawowe są zgodne z obowiązującymi, odpowiednimi polskimi normami i z definicjami podanymi w SST D00.00.00 „Wymagania ogólne”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1.4.</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wymagania dotyczące robót podano w SST D00.00.00 „Wymagania ogólne”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1.5.</w:t>
      </w:r>
    </w:p>
    <w:p w:rsidR="00F55B31" w:rsidRPr="00F55B31" w:rsidRDefault="00F55B31" w:rsidP="00F55B31">
      <w:pPr>
        <w:keepNext/>
        <w:spacing w:before="12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2. materiały</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wymagania dotyczące materiałów, ich pozyskiwania i składowania, podano w SST D-00.00.00 „Wymagania ogólne”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Rodzaje materiałów do wykonania skropienia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Materiałami stosowanymi przy skropieniu warstw konstrukcyjnych nawierzchni są: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do sk</w:t>
      </w:r>
      <w:r w:rsidR="00622683">
        <w:rPr>
          <w:rFonts w:ascii="Times New Roman" w:eastAsia="Times New Roman" w:hAnsi="Times New Roman"/>
          <w:sz w:val="18"/>
          <w:szCs w:val="18"/>
          <w:lang w:eastAsia="pl-PL"/>
        </w:rPr>
        <w:t>ropienia podbudowy nieulepszonej</w:t>
      </w:r>
      <w:r w:rsidRPr="00F55B31">
        <w:rPr>
          <w:rFonts w:ascii="Times New Roman" w:eastAsia="Times New Roman" w:hAnsi="Times New Roman"/>
          <w:sz w:val="18"/>
          <w:szCs w:val="18"/>
          <w:lang w:eastAsia="pl-PL"/>
        </w:rPr>
        <w:t>:</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kationowe emulsje </w:t>
      </w:r>
      <w:proofErr w:type="spellStart"/>
      <w:r w:rsidRPr="00F55B31">
        <w:rPr>
          <w:rFonts w:ascii="Times New Roman" w:eastAsia="Times New Roman" w:hAnsi="Times New Roman"/>
          <w:sz w:val="18"/>
          <w:szCs w:val="18"/>
          <w:lang w:eastAsia="pl-PL"/>
        </w:rPr>
        <w:t>średniorozpadowe</w:t>
      </w:r>
      <w:proofErr w:type="spellEnd"/>
      <w:r w:rsidRPr="00F55B31">
        <w:rPr>
          <w:rFonts w:ascii="Times New Roman" w:eastAsia="Times New Roman" w:hAnsi="Times New Roman"/>
          <w:sz w:val="18"/>
          <w:szCs w:val="18"/>
          <w:lang w:eastAsia="pl-PL"/>
        </w:rPr>
        <w:t xml:space="preserve"> wg WT.EmA-1994 [5],</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upłynnione asfalty </w:t>
      </w:r>
      <w:proofErr w:type="spellStart"/>
      <w:r w:rsidRPr="00F55B31">
        <w:rPr>
          <w:rFonts w:ascii="Times New Roman" w:eastAsia="Times New Roman" w:hAnsi="Times New Roman"/>
          <w:sz w:val="18"/>
          <w:szCs w:val="18"/>
          <w:lang w:eastAsia="pl-PL"/>
        </w:rPr>
        <w:t>średnioodparowalne</w:t>
      </w:r>
      <w:proofErr w:type="spellEnd"/>
      <w:r w:rsidRPr="00F55B31">
        <w:rPr>
          <w:rFonts w:ascii="Times New Roman" w:eastAsia="Times New Roman" w:hAnsi="Times New Roman"/>
          <w:sz w:val="18"/>
          <w:szCs w:val="18"/>
          <w:lang w:eastAsia="pl-PL"/>
        </w:rPr>
        <w:t xml:space="preserve"> wg PN-C-96173 [3];</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do skropienia podbudów asfaltowych i warstw z mieszanek mineralno-asfaltowych:</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kationowe emulsje </w:t>
      </w:r>
      <w:proofErr w:type="spellStart"/>
      <w:r w:rsidRPr="00F55B31">
        <w:rPr>
          <w:rFonts w:ascii="Times New Roman" w:eastAsia="Times New Roman" w:hAnsi="Times New Roman"/>
          <w:sz w:val="18"/>
          <w:szCs w:val="18"/>
          <w:lang w:eastAsia="pl-PL"/>
        </w:rPr>
        <w:t>szybkorozpadowe</w:t>
      </w:r>
      <w:proofErr w:type="spellEnd"/>
      <w:r w:rsidRPr="00F55B31">
        <w:rPr>
          <w:rFonts w:ascii="Times New Roman" w:eastAsia="Times New Roman" w:hAnsi="Times New Roman"/>
          <w:sz w:val="18"/>
          <w:szCs w:val="18"/>
          <w:lang w:eastAsia="pl-PL"/>
        </w:rPr>
        <w:t xml:space="preserve"> wg WT.EmA-1994 [5],</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upłynnione asfalty </w:t>
      </w:r>
      <w:proofErr w:type="spellStart"/>
      <w:r w:rsidRPr="00F55B31">
        <w:rPr>
          <w:rFonts w:ascii="Times New Roman" w:eastAsia="Times New Roman" w:hAnsi="Times New Roman"/>
          <w:sz w:val="18"/>
          <w:szCs w:val="18"/>
          <w:lang w:eastAsia="pl-PL"/>
        </w:rPr>
        <w:t>szybkoodparowywalne</w:t>
      </w:r>
      <w:proofErr w:type="spellEnd"/>
      <w:r w:rsidRPr="00F55B31">
        <w:rPr>
          <w:rFonts w:ascii="Times New Roman" w:eastAsia="Times New Roman" w:hAnsi="Times New Roman"/>
          <w:sz w:val="18"/>
          <w:szCs w:val="18"/>
          <w:lang w:eastAsia="pl-PL"/>
        </w:rPr>
        <w:t xml:space="preserve"> wg PN-C-96173 [3],</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drogowe D 200 lub D 300 wg PN-C-96170 [2], za zgodą Inżyniera.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 Wymagania dla materiałów</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 dla kationowej emulsji asfaltowej podano w EmA-9</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 dla asfaltów drogowych podano w PN-C-96170 [2].</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Zużycie lepiszczy do skropienia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Orientacyjne zużycie lepiszczy do skropienia warstw konstrukcyjnych nawierzchni podano w tablic1.</w:t>
      </w:r>
    </w:p>
    <w:p w:rsidR="00F55B31" w:rsidRPr="00F55B31" w:rsidRDefault="00F55B31" w:rsidP="00F55B31">
      <w:pPr>
        <w:spacing w:before="120" w:after="120" w:line="240" w:lineRule="auto"/>
        <w:ind w:left="1134" w:hanging="1134"/>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496"/>
        <w:gridCol w:w="4252"/>
        <w:gridCol w:w="2762"/>
      </w:tblGrid>
      <w:tr w:rsidR="00F55B31" w:rsidRPr="00F55B31" w:rsidTr="008707F6">
        <w:tc>
          <w:tcPr>
            <w:tcW w:w="496"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4252"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Zużycie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w:t>
            </w:r>
          </w:p>
        </w:tc>
      </w:tr>
      <w:tr w:rsidR="00F55B31" w:rsidRPr="00F55B31" w:rsidTr="008707F6">
        <w:tc>
          <w:tcPr>
            <w:tcW w:w="496"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4252"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0,4  do  1,2</w:t>
            </w:r>
          </w:p>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0,4  do  0,6</w:t>
            </w:r>
          </w:p>
        </w:tc>
      </w:tr>
    </w:tbl>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Dokładne zużycie lepiszczy powinno być ustalone w zależności od rodzaju warstwy i stanu jej powierzchni i zaakceptowane przez Inżyniera.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2.5. Składowanie lepiszczy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przechowywania nie mogą powodować utraty cech lepiszcza i obniżenia jego jakości.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Emulsję można magazynować w opakowaniach transportowych lub stacjonarnych zbiornikach pionowych z nalewaniem od dna.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należy stosować zbiornika walcowego leżącego, ze względu na tworzenie się na dużej powierzchni cieczy „kożucha” asfaltowego zatykającego później przewody.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przechowywaniu emulsji asfaltowej należy przestrzegać zasad ustalonych przez producenta.</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3. sprzęt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wymagania dotyczące sprzętu podano w SST D00.00.00 „Wymagania ogólne” pk3.</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 Sprzęt do oczyszczania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przystępujący do oczyszczania warstw nawierzchni, powinien wykazać się możliwością korzystania z następującego sprzętu:</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szczotek mechanicznych,              </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zaleca się użycie urządzeń </w:t>
      </w:r>
      <w:proofErr w:type="spellStart"/>
      <w:r w:rsidRPr="00F55B31">
        <w:rPr>
          <w:rFonts w:ascii="Times New Roman" w:eastAsia="Times New Roman" w:hAnsi="Times New Roman"/>
          <w:sz w:val="18"/>
          <w:szCs w:val="18"/>
          <w:lang w:eastAsia="pl-PL"/>
        </w:rPr>
        <w:t>dwuszczotkowych</w:t>
      </w:r>
      <w:proofErr w:type="spellEnd"/>
      <w:r w:rsidRPr="00F55B31">
        <w:rPr>
          <w:rFonts w:ascii="Times New Roman" w:eastAsia="Times New Roman" w:hAnsi="Times New Roman"/>
          <w:sz w:val="18"/>
          <w:szCs w:val="18"/>
          <w:lang w:eastAsia="pl-PL"/>
        </w:rPr>
        <w:t>.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sprężarek,</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zbiorników z wodą,</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szczotek ręcznych.</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 Sprzęt do skrapiania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skrapiania warstw nawierzchni należy używać skrapiarkę lepiszcza. Skrapiarka powinna być wyposażona w urządzenia pomiarowo-kontrolne pozwalające na sprawdzanie i regulowanie następujących parametrów:</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rozkładanego lepiszcza,</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ciśnienia lepiszcza w kolektorze,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obrotów pompy dozującej lepiszcze,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prędkości poruszania się skrapiarki,</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wysokości i długości kolektora do rozkładania lepiszcza,</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dozatora lepiszcza.</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Zbiornik na lepiszcze skrapiarki powinien być izolowany termicznie tak, aby było możliwe zachowanie stałej temperatury lepiszcza.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powinien posiadać aktualne świadectwo cechowania skrapiarki.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Skrapiarka powinna zapewnić rozkładanie lepiszcza z tolerancją </w:t>
      </w:r>
      <w:r w:rsidRPr="00F55B31">
        <w:rPr>
          <w:rFonts w:ascii="Times New Roman" w:eastAsia="Times New Roman" w:hAnsi="Times New Roman"/>
          <w:sz w:val="18"/>
          <w:szCs w:val="18"/>
          <w:lang w:eastAsia="pl-PL"/>
        </w:rPr>
        <w:sym w:font="Symbol" w:char="F0B1"/>
      </w:r>
      <w:r w:rsidRPr="00F55B31">
        <w:rPr>
          <w:rFonts w:ascii="Times New Roman" w:eastAsia="Times New Roman" w:hAnsi="Times New Roman"/>
          <w:sz w:val="18"/>
          <w:szCs w:val="18"/>
          <w:lang w:eastAsia="pl-PL"/>
        </w:rPr>
        <w:t xml:space="preserve"> 10% od ilości założonej.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4. transport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wymagania dotyczące transportu podano w SST D00.00.00 „Wymagania ogólne”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4.</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 Transport lepiszczy</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mogą być transportowane w cysternach kolejowych lub samochodowych, posiadających izolację termiczną, zaopatrzonych w urządzenia grzewcze, zawory spustowe i zabezpieczonych przed dostępem wody.</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sidRPr="00F55B31">
        <w:rPr>
          <w:rFonts w:ascii="Times New Roman" w:eastAsia="Times New Roman" w:hAnsi="Times New Roman"/>
          <w:sz w:val="18"/>
          <w:szCs w:val="18"/>
          <w:vertAlign w:val="superscript"/>
          <w:lang w:eastAsia="pl-PL"/>
        </w:rPr>
        <w:t>3</w:t>
      </w:r>
      <w:r w:rsidRPr="00F55B31">
        <w:rPr>
          <w:rFonts w:ascii="Times New Roman" w:eastAsia="Times New Roman" w:hAnsi="Times New Roman"/>
          <w:sz w:val="18"/>
          <w:szCs w:val="18"/>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F55B31" w:rsidRPr="00F55B31" w:rsidRDefault="00F55B31" w:rsidP="00F55B31">
      <w:pPr>
        <w:keepNext/>
        <w:spacing w:before="12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5. wykonanie robót</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zasady wykonania robót podano w SST D00.00.00 „Wymagania ogólne”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5.</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Oczyszczenie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Skropienie warstw nawierzchni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przed skropieniem powinna być oczyszczona.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 czyszczenia warstwy była używana woda, to skropienie lepiszczem może nastąpić dopiero po wyschnięciu warstwy, z wyjątkiem zastosowania emulsji, przy których nawierzchnia może być wilgotna.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warstwy może rozpocząć się po akceptacji przez Inżyniera jej oczyszczenia.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Warstwa nawierzchni powinna być skrapiana lepiszczem przy użyciu skrapiarek, a w miejscach trudno dostępnych ręcznie (za pomocą węża z dyszą rozpryskową).</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lepiszczy powinny mieścić się w przedziałach podanych w tablicy 2.</w:t>
      </w:r>
    </w:p>
    <w:p w:rsidR="00F55B31" w:rsidRPr="00F55B31" w:rsidRDefault="00F55B31" w:rsidP="00F55B31">
      <w:pPr>
        <w:spacing w:before="120"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496"/>
        <w:gridCol w:w="3507"/>
        <w:gridCol w:w="3507"/>
      </w:tblGrid>
      <w:tr w:rsidR="00F55B31" w:rsidRPr="00F55B31" w:rsidTr="008707F6">
        <w:tc>
          <w:tcPr>
            <w:tcW w:w="496"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Temperatury (</w:t>
            </w:r>
            <w:proofErr w:type="spellStart"/>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w:t>
            </w:r>
            <w:proofErr w:type="spellEnd"/>
            <w:r w:rsidRPr="00F55B31">
              <w:rPr>
                <w:rFonts w:ascii="Times New Roman" w:eastAsia="Times New Roman" w:hAnsi="Times New Roman"/>
                <w:sz w:val="18"/>
                <w:szCs w:val="18"/>
                <w:lang w:eastAsia="pl-PL"/>
              </w:rPr>
              <w:t>)</w:t>
            </w:r>
          </w:p>
        </w:tc>
      </w:tr>
      <w:tr w:rsidR="00F55B31" w:rsidRPr="00F55B31" w:rsidTr="008707F6">
        <w:tc>
          <w:tcPr>
            <w:tcW w:w="496"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3507"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 D 200</w:t>
            </w:r>
          </w:p>
          <w:p w:rsidR="00F55B31" w:rsidRPr="00F55B31" w:rsidRDefault="00F55B31" w:rsidP="00F55B31">
            <w:pPr>
              <w:spacing w:after="60" w:line="240" w:lineRule="auto"/>
              <w:jc w:val="both"/>
              <w:rPr>
                <w:rFonts w:ascii="Times New Roman" w:eastAsia="Times New Roman" w:hAnsi="Times New Roman"/>
                <w:sz w:val="18"/>
                <w:szCs w:val="18"/>
                <w:lang w:val="de-DE" w:eastAsia="pl-PL"/>
              </w:rPr>
            </w:pPr>
            <w:proofErr w:type="spellStart"/>
            <w:r w:rsidRPr="00F55B31">
              <w:rPr>
                <w:rFonts w:ascii="Times New Roman" w:eastAsia="Times New Roman" w:hAnsi="Times New Roman"/>
                <w:sz w:val="18"/>
                <w:szCs w:val="18"/>
                <w:lang w:val="de-DE" w:eastAsia="pl-PL"/>
              </w:rPr>
              <w:t>Asfaltdrogowy</w:t>
            </w:r>
            <w:proofErr w:type="spellEnd"/>
            <w:r w:rsidRPr="00F55B31">
              <w:rPr>
                <w:rFonts w:ascii="Times New Roman" w:eastAsia="Times New Roman" w:hAnsi="Times New Roman"/>
                <w:sz w:val="18"/>
                <w:szCs w:val="18"/>
                <w:lang w:val="de-DE" w:eastAsia="pl-PL"/>
              </w:rPr>
              <w:t xml:space="preserve"> D 300</w:t>
            </w:r>
          </w:p>
        </w:tc>
        <w:tc>
          <w:tcPr>
            <w:tcW w:w="3507" w:type="dxa"/>
            <w:tcBorders>
              <w:top w:val="nil"/>
              <w:left w:val="single" w:sz="6" w:space="0" w:color="auto"/>
              <w:bottom w:val="single" w:sz="6" w:space="0" w:color="auto"/>
              <w:right w:val="single" w:sz="6" w:space="0" w:color="auto"/>
            </w:tcBorders>
            <w:hideMark/>
          </w:tcPr>
          <w:p w:rsidR="00F55B31" w:rsidRPr="00F55B31" w:rsidRDefault="00F55B31" w:rsidP="00F55B31">
            <w:pPr>
              <w:spacing w:before="60" w:after="0" w:line="240" w:lineRule="auto"/>
              <w:jc w:val="both"/>
              <w:rPr>
                <w:rFonts w:ascii="Times New Roman" w:eastAsia="Times New Roman" w:hAnsi="Times New Roman"/>
                <w:sz w:val="18"/>
                <w:szCs w:val="18"/>
                <w:u w:val="single"/>
                <w:vertAlign w:val="superscript"/>
                <w:lang w:eastAsia="pl-PL"/>
              </w:rPr>
            </w:pPr>
            <w:r w:rsidRPr="00F55B31">
              <w:rPr>
                <w:rFonts w:ascii="Times New Roman" w:eastAsia="Times New Roman" w:hAnsi="Times New Roman"/>
                <w:sz w:val="18"/>
                <w:szCs w:val="18"/>
                <w:lang w:eastAsia="pl-PL"/>
              </w:rPr>
              <w:t xml:space="preserve">   od 20 do 40 </w:t>
            </w:r>
            <w:r w:rsidRPr="00F55B31">
              <w:rPr>
                <w:rFonts w:ascii="Times New Roman" w:eastAsia="Times New Roman" w:hAnsi="Times New Roman"/>
                <w:sz w:val="18"/>
                <w:szCs w:val="18"/>
                <w:vertAlign w:val="superscript"/>
                <w:lang w:eastAsia="pl-PL"/>
              </w:rPr>
              <w: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150</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140</w:t>
            </w:r>
          </w:p>
        </w:tc>
      </w:tr>
    </w:tbl>
    <w:p w:rsidR="00F55B31" w:rsidRPr="00F55B31" w:rsidRDefault="00F55B31" w:rsidP="00F55B31">
      <w:pPr>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W razie potrzeby emulsję należy ogrzać do temperatury zapewniającej wymaganą lepkość.</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F55B31" w:rsidRPr="00F55B31" w:rsidRDefault="00F55B31" w:rsidP="00F55B31">
      <w:pPr>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ułożeniem warstwy z mieszanki mineralno-bitumicznej Wykonawca powinien zabezpieczyć skropioną warstwę nawierzchni przed uszkodzeniem dopuszczając tylko niezbędny ruch budowlany. </w:t>
      </w:r>
    </w:p>
    <w:p w:rsidR="00F55B31" w:rsidRPr="00F55B31" w:rsidRDefault="00F55B31" w:rsidP="00F55B31">
      <w:pPr>
        <w:keepNext/>
        <w:tabs>
          <w:tab w:val="left" w:pos="142"/>
        </w:tabs>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6. kontrola jakości robót</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zasady kontroli jakości robót podano w SST D-00.00.00 „Wymagania ogólne”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6.</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F55B31" w:rsidRPr="00F55B31" w:rsidRDefault="00F55B31" w:rsidP="00F55B31">
      <w:pPr>
        <w:tabs>
          <w:tab w:val="left" w:pos="142"/>
        </w:tabs>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Badania lepiszczy</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Ocena lepiszczy powinna być oparta na atestach producenta z tym, że Wykonawca powinien kontrolować dla każdej dostawy właściwości lepiszczy podane w tablicy 3.</w:t>
      </w:r>
    </w:p>
    <w:p w:rsidR="00F55B31" w:rsidRPr="00F55B31" w:rsidRDefault="00F55B31" w:rsidP="00F55B31">
      <w:pPr>
        <w:tabs>
          <w:tab w:val="left" w:pos="142"/>
        </w:tabs>
        <w:spacing w:before="120"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tblPr>
      <w:tblGrid>
        <w:gridCol w:w="637"/>
        <w:gridCol w:w="2977"/>
        <w:gridCol w:w="1947"/>
        <w:gridCol w:w="1947"/>
      </w:tblGrid>
      <w:tr w:rsidR="00F55B31" w:rsidRPr="00F55B31" w:rsidTr="008707F6">
        <w:tc>
          <w:tcPr>
            <w:tcW w:w="63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według normy</w:t>
            </w:r>
          </w:p>
        </w:tc>
      </w:tr>
      <w:tr w:rsidR="00F55B31" w:rsidRPr="00F55B31" w:rsidTr="008707F6">
        <w:tc>
          <w:tcPr>
            <w:tcW w:w="63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97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Emulsja asfaltowa kationowa</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194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lepkość</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penetracja</w:t>
            </w:r>
          </w:p>
        </w:tc>
        <w:tc>
          <w:tcPr>
            <w:tcW w:w="1947" w:type="dxa"/>
            <w:tcBorders>
              <w:top w:val="nil"/>
              <w:left w:val="single" w:sz="6" w:space="0" w:color="auto"/>
              <w:bottom w:val="single" w:sz="6" w:space="0" w:color="auto"/>
              <w:right w:val="single" w:sz="6" w:space="0" w:color="auto"/>
            </w:tcBorders>
            <w:hideMark/>
          </w:tcPr>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EmA-94 [5]</w:t>
            </w:r>
          </w:p>
          <w:p w:rsidR="00F55B31" w:rsidRPr="00F55B31" w:rsidRDefault="00F55B31" w:rsidP="00F55B31">
            <w:pPr>
              <w:tabs>
                <w:tab w:val="left" w:pos="142"/>
              </w:tabs>
              <w:spacing w:before="60" w:after="6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PN-C-04134 [1]</w:t>
            </w:r>
          </w:p>
        </w:tc>
      </w:tr>
    </w:tbl>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Sprawdzenie jednorodności skropienia i zużycia lepiszcza</w:t>
      </w:r>
    </w:p>
    <w:p w:rsidR="00F55B31" w:rsidRPr="00F55B31" w:rsidRDefault="00F55B31" w:rsidP="00F55B31">
      <w:pPr>
        <w:tabs>
          <w:tab w:val="left" w:pos="142"/>
        </w:tabs>
        <w:spacing w:before="120"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Należy przeprowadzić kontrolę ilości rozkładanego lepiszcza według metody podanej w opracowaniu „Powierzchniowe utrwalenia. Oznaczanie ilości rozkładanego lepiszcza i kruszywa” [4].</w:t>
      </w:r>
    </w:p>
    <w:p w:rsidR="00F55B31" w:rsidRPr="00F55B31" w:rsidRDefault="00F55B31" w:rsidP="00F55B31">
      <w:pPr>
        <w:keepNext/>
        <w:tabs>
          <w:tab w:val="left" w:pos="142"/>
        </w:tabs>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7. obmiar robót</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Ogólne zasady obmiaru robót podano w SST D00.00.00 „Wymagania ogólne”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7.</w:t>
      </w:r>
    </w:p>
    <w:p w:rsidR="00F55B31" w:rsidRPr="00F55B31" w:rsidRDefault="00F55B31" w:rsidP="00F55B31">
      <w:pPr>
        <w:keepNext/>
        <w:tabs>
          <w:tab w:val="left" w:pos="142"/>
        </w:tabs>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Jednostką obmiarową jest:</w:t>
      </w:r>
    </w:p>
    <w:p w:rsidR="00F55B31" w:rsidRPr="00F55B31" w:rsidRDefault="00F55B31" w:rsidP="00F55B31">
      <w:pPr>
        <w:tabs>
          <w:tab w:val="left" w:pos="142"/>
        </w:tabs>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oczyszczonej powierzchni,</w:t>
      </w:r>
    </w:p>
    <w:p w:rsidR="00F55B31" w:rsidRPr="00F55B31" w:rsidRDefault="00F55B31" w:rsidP="00F55B31">
      <w:pPr>
        <w:tabs>
          <w:tab w:val="left" w:pos="142"/>
        </w:tabs>
        <w:spacing w:after="12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powierzchni skropionej.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8. odbiór robót</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zasady odbioru robót podano w SST D00.00.00 „Wymagania ogólne”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8.</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Roboty uznaje się za wykonane zgodnie z dokumentacją projektową, SST i wymaganiami Inżyniera, jeżeli wszystkie pomiary i badania z zachowaniem tolerancji wg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6 dały wyniki pozytywne.</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9. podstawa płatności</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ustalenia dotyczące podstawy płatności podano w SST D00.00.00 „Wymagania ogólne”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9.</w:t>
      </w:r>
    </w:p>
    <w:p w:rsidR="00F55B31" w:rsidRPr="00F55B31" w:rsidRDefault="00F55B31" w:rsidP="00F55B31">
      <w:pPr>
        <w:keepNext/>
        <w:spacing w:after="0" w:line="240" w:lineRule="auto"/>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1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oczyszczenia  warstw konstrukcyjnych obejmuje: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mechaniczne oczyszczenie każdej niżej położonej warstwy konstrukcyjnej nawierzchni z ewentualnym polewaniem wodą lub użyciem sprężonego powietrza, </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ręczne odspojenie stwardniałych zanieczyszczeń.</w:t>
      </w:r>
    </w:p>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Cena  1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skropienia warstw konstrukcyjnych obejmuje:</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dostarczenie lepiszcza i napełnienie nim skrapiarek,</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podgrzanie lepiszcza  do wymaganej temperatury,</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powierzchni warstwy lepiszczem,</w:t>
      </w:r>
    </w:p>
    <w:p w:rsidR="00F55B31" w:rsidRPr="00F55B31" w:rsidRDefault="00F55B31" w:rsidP="00F55B31">
      <w:pPr>
        <w:numPr>
          <w:ilvl w:val="0"/>
          <w:numId w:val="4"/>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laboratoryjnych wymaganych w specyfikacji technicznej.</w:t>
      </w:r>
    </w:p>
    <w:p w:rsidR="00F55B31" w:rsidRPr="00F55B31" w:rsidRDefault="00F55B31" w:rsidP="00F55B31">
      <w:pPr>
        <w:keepNext/>
        <w:spacing w:before="240" w:after="60" w:line="240" w:lineRule="auto"/>
        <w:jc w:val="both"/>
        <w:outlineLvl w:val="0"/>
        <w:rPr>
          <w:rFonts w:ascii="Times New Roman" w:eastAsia="Times New Roman" w:hAnsi="Times New Roman"/>
          <w:bCs/>
          <w:kern w:val="32"/>
          <w:sz w:val="18"/>
          <w:szCs w:val="18"/>
          <w:lang w:eastAsia="pl-PL"/>
        </w:rPr>
      </w:pPr>
      <w:r w:rsidRPr="00F55B31">
        <w:rPr>
          <w:rFonts w:ascii="Times New Roman" w:eastAsia="Times New Roman" w:hAnsi="Times New Roman"/>
          <w:bCs/>
          <w:kern w:val="32"/>
          <w:sz w:val="18"/>
          <w:szCs w:val="18"/>
          <w:lang w:eastAsia="pl-PL"/>
        </w:rPr>
        <w:t>10. przepisy związane</w:t>
      </w:r>
    </w:p>
    <w:p w:rsidR="00F55B31" w:rsidRPr="00F55B31" w:rsidRDefault="00F55B31" w:rsidP="00F55B31">
      <w:pPr>
        <w:keepNext/>
        <w:spacing w:after="0" w:line="240" w:lineRule="auto"/>
        <w:ind w:left="720"/>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Normy</w:t>
      </w:r>
    </w:p>
    <w:tbl>
      <w:tblPr>
        <w:tblW w:w="0" w:type="auto"/>
        <w:tblLayout w:type="fixed"/>
        <w:tblCellMar>
          <w:left w:w="70" w:type="dxa"/>
          <w:right w:w="70" w:type="dxa"/>
        </w:tblCellMar>
        <w:tblLook w:val="04A0"/>
      </w:tblPr>
      <w:tblGrid>
        <w:gridCol w:w="496"/>
        <w:gridCol w:w="1984"/>
        <w:gridCol w:w="5030"/>
      </w:tblGrid>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PN-C-04134</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Pomiar penetracji asfaltów</w:t>
            </w:r>
          </w:p>
        </w:tc>
      </w:tr>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PN-C-96170</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Asfalty drogowe</w:t>
            </w:r>
          </w:p>
        </w:tc>
      </w:tr>
      <w:tr w:rsidR="00F55B31" w:rsidRPr="00F55B31" w:rsidTr="008707F6">
        <w:tc>
          <w:tcPr>
            <w:tcW w:w="496"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984"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PN-C-96173</w:t>
            </w:r>
          </w:p>
        </w:tc>
        <w:tc>
          <w:tcPr>
            <w:tcW w:w="5030" w:type="dxa"/>
            <w:hideMark/>
          </w:tcPr>
          <w:p w:rsidR="00F55B31" w:rsidRPr="00F55B31" w:rsidRDefault="00F55B31" w:rsidP="00F55B31">
            <w:p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Asfalty upłynnione AUN do nawierzchni drogowych</w:t>
            </w:r>
          </w:p>
        </w:tc>
      </w:tr>
    </w:tbl>
    <w:p w:rsidR="00F55B31" w:rsidRPr="00F55B31" w:rsidRDefault="00F55B31" w:rsidP="00F55B31">
      <w:pPr>
        <w:keepNext/>
        <w:spacing w:after="0" w:line="240" w:lineRule="auto"/>
        <w:ind w:left="720"/>
        <w:jc w:val="both"/>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10.2. Inne dokumenty</w:t>
      </w:r>
    </w:p>
    <w:p w:rsidR="00F55B31" w:rsidRPr="00F55B31" w:rsidRDefault="00F55B31" w:rsidP="001307D7">
      <w:pPr>
        <w:numPr>
          <w:ilvl w:val="0"/>
          <w:numId w:val="1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„Powierzchniowe utrwalenia. Oznaczanie ilości rozkładanego lepiszcza i kruszywa”. Zalecone przez GDDP do stosowania pismem GDDP-5.3a-551/5/92 z dnia                1992-02-03.</w:t>
      </w:r>
    </w:p>
    <w:p w:rsidR="00F55B31" w:rsidRPr="00F55B31" w:rsidRDefault="00F55B31" w:rsidP="001307D7">
      <w:pPr>
        <w:numPr>
          <w:ilvl w:val="0"/>
          <w:numId w:val="19"/>
        </w:numPr>
        <w:spacing w:after="0" w:line="240" w:lineRule="auto"/>
        <w:jc w:val="both"/>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Warunki Techniczne. Drogowe kationowe emulsje asfaltowe EmA-94. </w:t>
      </w:r>
      <w:proofErr w:type="spellStart"/>
      <w:r w:rsidRPr="00F55B31">
        <w:rPr>
          <w:rFonts w:ascii="Times New Roman" w:eastAsia="Times New Roman" w:hAnsi="Times New Roman"/>
          <w:sz w:val="18"/>
          <w:szCs w:val="18"/>
          <w:lang w:eastAsia="pl-PL"/>
        </w:rPr>
        <w:t>IBDiM</w:t>
      </w:r>
      <w:proofErr w:type="spellEnd"/>
      <w:r w:rsidRPr="00F55B31">
        <w:rPr>
          <w:rFonts w:ascii="Times New Roman" w:eastAsia="Times New Roman" w:hAnsi="Times New Roman"/>
          <w:sz w:val="18"/>
          <w:szCs w:val="18"/>
          <w:lang w:eastAsia="pl-PL"/>
        </w:rPr>
        <w:t xml:space="preserve"> - 1994 r.6</w:t>
      </w: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spacing w:after="0" w:line="240" w:lineRule="auto"/>
        <w:jc w:val="both"/>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78372A" w:rsidRDefault="00CC1CAE"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w:t>
      </w: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78372A" w:rsidRDefault="0078372A" w:rsidP="00CC1CAE">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9213BD" w:rsidRDefault="0078372A" w:rsidP="009213BD">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w:t>
      </w:r>
      <w:r w:rsidR="00CC1CAE">
        <w:rPr>
          <w:rFonts w:ascii="Times New Roman" w:eastAsia="Times New Roman" w:hAnsi="Times New Roman"/>
          <w:sz w:val="18"/>
          <w:szCs w:val="18"/>
          <w:lang w:eastAsia="pl-PL"/>
        </w:rPr>
        <w:t xml:space="preserve"> </w:t>
      </w:r>
    </w:p>
    <w:p w:rsidR="009213BD" w:rsidRDefault="009213BD"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p>
    <w:p w:rsid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9213BD" w:rsidRPr="00F55B31" w:rsidRDefault="009213BD" w:rsidP="00F55B31">
      <w:pPr>
        <w:overflowPunct w:val="0"/>
        <w:autoSpaceDE w:val="0"/>
        <w:autoSpaceDN w:val="0"/>
        <w:adjustRightInd w:val="0"/>
        <w:spacing w:after="0" w:line="240" w:lineRule="auto"/>
        <w:jc w:val="both"/>
        <w:textAlignment w:val="baseline"/>
        <w:rPr>
          <w:rFonts w:ascii="Times New Roman" w:eastAsia="Times New Roman" w:hAnsi="Times New Roman"/>
          <w:vanish/>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sz w:val="18"/>
          <w:szCs w:val="18"/>
          <w:lang w:eastAsia="pl-PL"/>
        </w:rPr>
        <w:t>SZCZEGÓŁOWE   SPECYFIKACJE TECHNICZNE</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 – 05.03.05b</w:t>
      </w:r>
    </w:p>
    <w:p w:rsidR="00F55B31" w:rsidRPr="00F55B31" w:rsidRDefault="009014FD" w:rsidP="00F55B31">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NAWIERZCHNIA  Z  BETONU ASFALTOWEGO.</w:t>
      </w:r>
    </w:p>
    <w:p w:rsidR="00F55B31" w:rsidRPr="00F55B31" w:rsidRDefault="003979C5"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WARSTWA WIĄŻĄCA </w:t>
      </w:r>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WG PN-EN</w:t>
      </w: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pPr>
    </w:p>
    <w:p w:rsidR="00F55B31" w:rsidRPr="00F55B31" w:rsidRDefault="00F55B31" w:rsidP="00F55B31">
      <w:pPr>
        <w:spacing w:after="0" w:line="240" w:lineRule="auto"/>
        <w:rPr>
          <w:rFonts w:ascii="Times New Roman" w:eastAsia="Times New Roman" w:hAnsi="Times New Roman"/>
          <w:sz w:val="18"/>
          <w:szCs w:val="18"/>
          <w:lang w:eastAsia="pl-PL"/>
        </w:rPr>
        <w:sectPr w:rsidR="00F55B31" w:rsidRPr="00F55B31" w:rsidSect="00A47C68">
          <w:type w:val="continuous"/>
          <w:pgSz w:w="11907" w:h="16840" w:code="9"/>
          <w:pgMar w:top="1417" w:right="1417" w:bottom="1417" w:left="1417" w:header="1985" w:footer="1531" w:gutter="0"/>
          <w:cols w:space="708"/>
          <w:docGrid w:linePitch="299"/>
        </w:sectPr>
      </w:pP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4" w:name="_Toc237920699"/>
      <w:r w:rsidRPr="00F55B31">
        <w:rPr>
          <w:rFonts w:ascii="Times New Roman" w:eastAsia="Times New Roman" w:hAnsi="Times New Roman"/>
          <w:caps/>
          <w:kern w:val="28"/>
          <w:sz w:val="18"/>
          <w:szCs w:val="18"/>
          <w:lang w:eastAsia="pl-PL"/>
        </w:rPr>
        <w:lastRenderedPageBreak/>
        <w:t>1. WSTĘP</w:t>
      </w:r>
      <w:bookmarkEnd w:id="34"/>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w:t>
      </w:r>
      <w:r w:rsidR="00B76D35">
        <w:rPr>
          <w:rFonts w:ascii="Times New Roman" w:eastAsia="Times New Roman" w:hAnsi="Times New Roman"/>
          <w:sz w:val="18"/>
          <w:szCs w:val="18"/>
          <w:lang w:eastAsia="pl-PL"/>
        </w:rPr>
        <w:t xml:space="preserve"> wykonaniem warstwy wiążącej </w:t>
      </w:r>
      <w:r w:rsidRPr="00F55B31">
        <w:rPr>
          <w:rFonts w:ascii="Times New Roman" w:eastAsia="Times New Roman" w:hAnsi="Times New Roman"/>
          <w:sz w:val="18"/>
          <w:szCs w:val="18"/>
          <w:lang w:eastAsia="pl-PL"/>
        </w:rPr>
        <w:t>.</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szczegółowa specyfikacja techniczna (SST) stanowi obowiązującą podstawę opracowania stosowaną jako dokument przetargowy i kontraktowy przy zlecaniu i realizacji robót na zadaniu</w:t>
      </w:r>
    </w:p>
    <w:p w:rsidR="00133167" w:rsidRPr="00B9061A" w:rsidRDefault="00133167" w:rsidP="00133167">
      <w:pPr>
        <w:spacing w:after="0" w:line="240" w:lineRule="auto"/>
        <w:jc w:val="center"/>
        <w:rPr>
          <w:rFonts w:ascii="Times New Roman" w:eastAsia="Times New Roman" w:hAnsi="Times New Roman"/>
          <w:b/>
          <w:sz w:val="20"/>
          <w:szCs w:val="20"/>
          <w:lang w:eastAsia="pl-PL"/>
        </w:rPr>
      </w:pPr>
      <w:r w:rsidRPr="00B9061A">
        <w:rPr>
          <w:rFonts w:ascii="Times New Roman" w:eastAsia="Times New Roman" w:hAnsi="Times New Roman"/>
          <w:b/>
          <w:sz w:val="20"/>
          <w:szCs w:val="20"/>
          <w:lang w:eastAsia="pl-PL"/>
        </w:rPr>
        <w:t>„Roboty nawierzchniowe bitumiczne na terenie gminy Choceń w roku 2018”</w:t>
      </w:r>
    </w:p>
    <w:p w:rsidR="00C84F52" w:rsidRPr="00444529" w:rsidRDefault="00C84F52" w:rsidP="00F55B31">
      <w:pPr>
        <w:overflowPunct w:val="0"/>
        <w:autoSpaceDE w:val="0"/>
        <w:autoSpaceDN w:val="0"/>
        <w:adjustRightInd w:val="0"/>
        <w:spacing w:after="0" w:line="240" w:lineRule="auto"/>
        <w:jc w:val="both"/>
        <w:textAlignment w:val="baseline"/>
        <w:rPr>
          <w:rFonts w:ascii="Times New Roman" w:eastAsia="Times New Roman" w:hAnsi="Times New Roman"/>
          <w:b/>
          <w:lang w:eastAsia="pl-PL"/>
        </w:rPr>
      </w:pPr>
    </w:p>
    <w:p w:rsidR="00F55B31" w:rsidRPr="00444529" w:rsidRDefault="00F55B31" w:rsidP="00F55B31">
      <w:pPr>
        <w:framePr w:hSpace="141" w:wrap="around" w:vAnchor="text" w:hAnchor="margin" w:y="-31"/>
        <w:spacing w:after="0" w:line="240" w:lineRule="auto"/>
        <w:jc w:val="center"/>
        <w:rPr>
          <w:rFonts w:ascii="Times New Roman" w:eastAsia="Times New Roman" w:hAnsi="Times New Roman"/>
          <w:b/>
          <w:sz w:val="20"/>
          <w:szCs w:val="20"/>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dotyczą zasad prowadzenia robót związanych z wykonaniem i odbiorem warstwy wiążącej i wyrównawczej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0366D4" w:rsidRDefault="000366D4"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Default="00133167" w:rsidP="00444529">
      <w:pPr>
        <w:pStyle w:val="Bezodstpw"/>
        <w:rPr>
          <w:rFonts w:ascii="Times New Roman" w:hAnsi="Times New Roman"/>
          <w:sz w:val="20"/>
          <w:szCs w:val="20"/>
        </w:rPr>
      </w:pPr>
      <w:r>
        <w:rPr>
          <w:rFonts w:ascii="Times New Roman" w:hAnsi="Times New Roman"/>
          <w:sz w:val="20"/>
          <w:szCs w:val="20"/>
        </w:rPr>
        <w:t>DROGA : Krukowo – dz. Nr 34, droga Czerniewice – ul. Obwodowa dz. Nr 49</w:t>
      </w:r>
    </w:p>
    <w:p w:rsidR="00133167" w:rsidRDefault="00133167" w:rsidP="00444529">
      <w:pPr>
        <w:pStyle w:val="Bezodstpw"/>
        <w:rPr>
          <w:rFonts w:ascii="Times New Roman" w:hAnsi="Times New Roman"/>
          <w:sz w:val="20"/>
          <w:szCs w:val="20"/>
        </w:rPr>
      </w:pPr>
      <w:r>
        <w:rPr>
          <w:rFonts w:ascii="Times New Roman" w:hAnsi="Times New Roman"/>
          <w:sz w:val="20"/>
          <w:szCs w:val="20"/>
        </w:rPr>
        <w:t>- uzupełnienie nawierzchni na poszerzeniach</w:t>
      </w:r>
      <w:r w:rsidR="00A27EA5">
        <w:rPr>
          <w:rFonts w:ascii="Times New Roman" w:hAnsi="Times New Roman"/>
          <w:sz w:val="20"/>
          <w:szCs w:val="20"/>
        </w:rPr>
        <w:t xml:space="preserve"> – </w:t>
      </w:r>
      <w:proofErr w:type="spellStart"/>
      <w:r w:rsidR="00A27EA5">
        <w:rPr>
          <w:rFonts w:ascii="Times New Roman" w:hAnsi="Times New Roman"/>
          <w:sz w:val="20"/>
          <w:szCs w:val="20"/>
        </w:rPr>
        <w:t>w-wa</w:t>
      </w:r>
      <w:proofErr w:type="spellEnd"/>
      <w:r w:rsidR="00A27EA5">
        <w:rPr>
          <w:rFonts w:ascii="Times New Roman" w:hAnsi="Times New Roman"/>
          <w:sz w:val="20"/>
          <w:szCs w:val="20"/>
        </w:rPr>
        <w:t xml:space="preserve"> wiążąca gr. 3 cm</w:t>
      </w:r>
      <w:r>
        <w:rPr>
          <w:rFonts w:ascii="Times New Roman" w:hAnsi="Times New Roman"/>
          <w:sz w:val="20"/>
          <w:szCs w:val="20"/>
        </w:rPr>
        <w:t xml:space="preserve"> ( 3290,00m2+1524,00 m2) –</w:t>
      </w:r>
      <w:r w:rsidR="00A27EA5">
        <w:rPr>
          <w:rFonts w:ascii="Times New Roman" w:hAnsi="Times New Roman"/>
          <w:sz w:val="20"/>
          <w:szCs w:val="20"/>
        </w:rPr>
        <w:t xml:space="preserve"> 4814,00 m2</w:t>
      </w:r>
      <w:r w:rsidR="00A27EA5">
        <w:rPr>
          <w:rFonts w:ascii="Times New Roman" w:hAnsi="Times New Roman"/>
          <w:sz w:val="20"/>
          <w:szCs w:val="20"/>
        </w:rPr>
        <w:br/>
        <w:t>DROGA: Krukowo – dz. Nr 34, droga Czerniewice- ul. Obwodowa dz. Nr 49, Bodzanówek – dz. nr 99</w:t>
      </w:r>
    </w:p>
    <w:p w:rsidR="00A27EA5" w:rsidRDefault="00A27EA5" w:rsidP="00444529">
      <w:pPr>
        <w:pStyle w:val="Bezodstpw"/>
        <w:rPr>
          <w:rFonts w:ascii="Times New Roman" w:hAnsi="Times New Roman"/>
          <w:sz w:val="20"/>
          <w:szCs w:val="20"/>
        </w:rPr>
      </w:pPr>
      <w:r>
        <w:rPr>
          <w:rFonts w:ascii="Times New Roman" w:hAnsi="Times New Roman"/>
          <w:sz w:val="20"/>
          <w:szCs w:val="20"/>
        </w:rPr>
        <w:t>- warstwa wiążąca gr. 3 cm  na całej szerokości jezdni ( 8225,00m2+3733,80 m2+3002,00m2) – 14960,80 m2</w:t>
      </w:r>
    </w:p>
    <w:p w:rsidR="00444529" w:rsidRPr="00F55B31" w:rsidRDefault="00444529" w:rsidP="00444529">
      <w:pPr>
        <w:pStyle w:val="Bezodstpw"/>
        <w:rPr>
          <w:rFonts w:ascii="Times New Roman" w:eastAsia="Times New Roman" w:hAnsi="Times New Roman"/>
          <w:sz w:val="20"/>
          <w:szCs w:val="20"/>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Stosowane mieszanki  betonu asfaltowego o wymiarze D podano w tablicy 1.</w:t>
      </w:r>
    </w:p>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Tablica 1. Stosowane mieszanki </w:t>
      </w:r>
    </w:p>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52"/>
        <w:gridCol w:w="5534"/>
      </w:tblGrid>
      <w:tr w:rsidR="00F55B31" w:rsidRPr="00F55B31" w:rsidTr="008707F6">
        <w:trPr>
          <w:trHeight w:val="484"/>
        </w:trPr>
        <w:tc>
          <w:tcPr>
            <w:tcW w:w="1152"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553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o wymiarze D</w:t>
            </w:r>
            <w:r w:rsidRPr="00F55B31">
              <w:rPr>
                <w:rFonts w:ascii="Times New Roman" w:eastAsia="Times New Roman" w:hAnsi="Times New Roman"/>
                <w:sz w:val="18"/>
                <w:szCs w:val="18"/>
                <w:vertAlign w:val="superscript"/>
                <w:lang w:eastAsia="pl-PL"/>
              </w:rPr>
              <w:t>1)</w:t>
            </w:r>
            <w:r w:rsidRPr="00F55B31">
              <w:rPr>
                <w:rFonts w:ascii="Times New Roman" w:eastAsia="Times New Roman" w:hAnsi="Times New Roman"/>
                <w:sz w:val="18"/>
                <w:szCs w:val="18"/>
                <w:lang w:eastAsia="pl-PL"/>
              </w:rPr>
              <w:t>,  mm</w:t>
            </w:r>
          </w:p>
        </w:tc>
      </w:tr>
      <w:tr w:rsidR="00F55B31" w:rsidRPr="00F55B31" w:rsidTr="008707F6">
        <w:trPr>
          <w:trHeight w:val="174"/>
        </w:trPr>
        <w:tc>
          <w:tcPr>
            <w:tcW w:w="1152"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 1</w:t>
            </w:r>
          </w:p>
        </w:tc>
        <w:tc>
          <w:tcPr>
            <w:tcW w:w="5534"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AC11W </w:t>
            </w:r>
            <w:r w:rsidRPr="00F55B31">
              <w:rPr>
                <w:rFonts w:ascii="Times New Roman" w:eastAsia="Times New Roman" w:hAnsi="Times New Roman"/>
                <w:sz w:val="18"/>
                <w:szCs w:val="18"/>
                <w:vertAlign w:val="superscript"/>
                <w:lang w:eastAsia="pl-PL"/>
              </w:rPr>
              <w:t>2)</w:t>
            </w:r>
          </w:p>
        </w:tc>
      </w:tr>
      <w:tr w:rsidR="00F55B31" w:rsidRPr="00F55B31" w:rsidTr="008707F6">
        <w:trPr>
          <w:trHeight w:val="174"/>
        </w:trPr>
        <w:tc>
          <w:tcPr>
            <w:tcW w:w="1152" w:type="dxa"/>
            <w:tcBorders>
              <w:top w:val="nil"/>
              <w:left w:val="single" w:sz="4" w:space="0" w:color="auto"/>
              <w:bottom w:val="nil"/>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5534" w:type="dxa"/>
            <w:tcBorders>
              <w:top w:val="nil"/>
              <w:left w:val="single" w:sz="4" w:space="0" w:color="auto"/>
              <w:bottom w:val="nil"/>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r>
      <w:tr w:rsidR="00F55B31" w:rsidRPr="00F55B31" w:rsidTr="008707F6">
        <w:trPr>
          <w:trHeight w:val="68"/>
        </w:trPr>
        <w:tc>
          <w:tcPr>
            <w:tcW w:w="1152" w:type="dxa"/>
            <w:tcBorders>
              <w:top w:val="nil"/>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5534" w:type="dxa"/>
            <w:tcBorders>
              <w:top w:val="nil"/>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 xml:space="preserve">1) </w:t>
      </w:r>
      <w:r w:rsidRPr="00F55B31">
        <w:rPr>
          <w:rFonts w:ascii="Times New Roman" w:eastAsia="Times New Roman" w:hAnsi="Times New Roman"/>
          <w:sz w:val="18"/>
          <w:szCs w:val="18"/>
          <w:lang w:eastAsia="pl-PL"/>
        </w:rPr>
        <w:t>Podział ze względu na wymiar największego kruszywa w mieszance.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 Nawierzchnia – konstrukcja składająca się z jednej lub kilku warstw służących do przejmowania i rozkładania obciążeń od ruchu pojazdów na podłoże.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1.4.2. Warstwa wiążąca – warstwa nawierzchni między warstwą ścieralną a podbudową.</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1.4.3. Mieszanka mineralno-asfaltowa – mieszanka kruszyw i lepiszcza asfaltowego.</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1.4.5. Wymiar mieszanki mineralno-asfaltowej – określenie mieszanki mineralno-asfaltowej, wyróżniające tę mieszankę ze zbioru mieszanek tego samego typu ze względu na największy wymiar kruszywa, np. wymiar 11 lub 6.</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 Beton asfaltowy – mieszanka mineralno-asfaltowa, w której kruszywo o uziarnieniu ciągłym lub nieciągłym tworzy strukturę wzajemnie klinującą się.</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1.4.7. Uziarnienie – skład ziarnowy kruszywa, wyrażony w procentach masy ziaren przechodzących przez określony zestaw sit.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1.4.8. Kategoria ruchu – obciążenie drogi ruchem samochodowym, wyrażone w osiach obliczeniowych (100 </w:t>
      </w:r>
      <w:proofErr w:type="spellStart"/>
      <w:r w:rsidRPr="00F55B31">
        <w:rPr>
          <w:rFonts w:ascii="Times New Roman" w:eastAsia="Times New Roman" w:hAnsi="Times New Roman"/>
          <w:sz w:val="18"/>
          <w:szCs w:val="18"/>
          <w:lang w:eastAsia="pl-PL"/>
        </w:rPr>
        <w:t>kN</w:t>
      </w:r>
      <w:proofErr w:type="spellEnd"/>
      <w:r w:rsidRPr="00F55B31">
        <w:rPr>
          <w:rFonts w:ascii="Times New Roman" w:eastAsia="Times New Roman" w:hAnsi="Times New Roman"/>
          <w:sz w:val="18"/>
          <w:szCs w:val="18"/>
          <w:lang w:eastAsia="pl-PL"/>
        </w:rPr>
        <w:t xml:space="preserve">) wg „Katalogu typowych konstrukcji nawierzchni podatnych i półsztywnych” </w:t>
      </w:r>
      <w:proofErr w:type="spellStart"/>
      <w:r w:rsidRPr="00F55B31">
        <w:rPr>
          <w:rFonts w:ascii="Times New Roman" w:eastAsia="Times New Roman" w:hAnsi="Times New Roman"/>
          <w:sz w:val="18"/>
          <w:szCs w:val="18"/>
          <w:lang w:eastAsia="pl-PL"/>
        </w:rPr>
        <w:t>GDDP-IBDiM</w:t>
      </w:r>
      <w:proofErr w:type="spellEnd"/>
      <w:r w:rsidRPr="00F55B31">
        <w:rPr>
          <w:rFonts w:ascii="Times New Roman" w:eastAsia="Times New Roman" w:hAnsi="Times New Roman"/>
          <w:sz w:val="18"/>
          <w:szCs w:val="18"/>
          <w:lang w:eastAsia="pl-PL"/>
        </w:rPr>
        <w:t xml:space="preserve"> [68].</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1.4.9. Wymiar kruszywa – wielkość ziaren kruszywa, określona przez dolny (d) i górny (D) wymiar sita.</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1.4.10. Kruszywo grube – kruszywo z ziaren o wymiarze: D ≤ </w:t>
      </w:r>
      <w:smartTag w:uri="urn:schemas-microsoft-com:office:smarttags" w:element="metricconverter">
        <w:smartTagPr>
          <w:attr w:name="st" w:val="on"/>
          <w:attr w:name="ProductID" w:val="45 mm"/>
        </w:smartTagPr>
        <w:r w:rsidRPr="00F55B31">
          <w:rPr>
            <w:rFonts w:ascii="Times New Roman" w:eastAsia="Times New Roman" w:hAnsi="Times New Roman"/>
            <w:sz w:val="18"/>
            <w:szCs w:val="18"/>
            <w:lang w:eastAsia="pl-PL"/>
          </w:rPr>
          <w:t>45 mm</w:t>
        </w:r>
      </w:smartTag>
      <w:r w:rsidRPr="00F55B31">
        <w:rPr>
          <w:rFonts w:ascii="Times New Roman" w:eastAsia="Times New Roman" w:hAnsi="Times New Roman"/>
          <w:sz w:val="18"/>
          <w:szCs w:val="18"/>
          <w:lang w:eastAsia="pl-PL"/>
        </w:rPr>
        <w:t xml:space="preserve"> oraz d &gt;</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 xml:space="preserve">2 </w:t>
        </w:r>
        <w:proofErr w:type="spellStart"/>
        <w:r w:rsidRPr="00F55B31">
          <w:rPr>
            <w:rFonts w:ascii="Times New Roman" w:eastAsia="Times New Roman" w:hAnsi="Times New Roman"/>
            <w:sz w:val="18"/>
            <w:szCs w:val="18"/>
            <w:lang w:eastAsia="pl-PL"/>
          </w:rPr>
          <w:t>mm</w:t>
        </w:r>
      </w:smartTag>
      <w:proofErr w:type="spellEnd"/>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1.4.11. Kruszywo drobne – kruszywo z ziaren o wymiarze: D ≤ </w:t>
      </w:r>
      <w:smartTag w:uri="urn:schemas-microsoft-com:office:smarttags" w:element="metricconverter">
        <w:smartTagPr>
          <w:attr w:name="st" w:val="on"/>
          <w:attr w:name="ProductID" w:val="2 mm"/>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 xml:space="preserve">, którego większa część pozostaje na sicie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 xml:space="preserve">0,063 </w:t>
        </w:r>
        <w:proofErr w:type="spellStart"/>
        <w:r w:rsidRPr="00F55B31">
          <w:rPr>
            <w:rFonts w:ascii="Times New Roman" w:eastAsia="Times New Roman" w:hAnsi="Times New Roman"/>
            <w:sz w:val="18"/>
            <w:szCs w:val="18"/>
            <w:lang w:eastAsia="pl-PL"/>
          </w:rPr>
          <w:t>mm</w:t>
        </w:r>
      </w:smartTag>
      <w:proofErr w:type="spellEnd"/>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1.4.12. Pył – kruszywo z ziaren przechodzących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 xml:space="preserve">0,063 </w:t>
        </w:r>
        <w:proofErr w:type="spellStart"/>
        <w:r w:rsidRPr="00F55B31">
          <w:rPr>
            <w:rFonts w:ascii="Times New Roman" w:eastAsia="Times New Roman" w:hAnsi="Times New Roman"/>
            <w:sz w:val="18"/>
            <w:szCs w:val="18"/>
            <w:lang w:eastAsia="pl-PL"/>
          </w:rPr>
          <w:t>mm</w:t>
        </w:r>
      </w:smartTag>
      <w:proofErr w:type="spellEnd"/>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1.4.13. Wypełniacz – kruszywo, którego większa część przechodzi przez sito </w:t>
      </w:r>
      <w:smartTag w:uri="urn:schemas-microsoft-com:office:smarttags" w:element="metricconverter">
        <w:smartTagPr>
          <w:attr w:name="st" w:val="on"/>
          <w:attr w:name="ProductID" w:val="0,063 mm"/>
        </w:smartTagPr>
        <w:r w:rsidRPr="00F55B31">
          <w:rPr>
            <w:rFonts w:ascii="Times New Roman" w:eastAsia="Times New Roman" w:hAnsi="Times New Roman"/>
            <w:sz w:val="18"/>
            <w:szCs w:val="18"/>
            <w:lang w:eastAsia="pl-PL"/>
          </w:rPr>
          <w:t xml:space="preserve">0,063 </w:t>
        </w:r>
        <w:proofErr w:type="spellStart"/>
        <w:r w:rsidRPr="00F55B31">
          <w:rPr>
            <w:rFonts w:ascii="Times New Roman" w:eastAsia="Times New Roman" w:hAnsi="Times New Roman"/>
            <w:sz w:val="18"/>
            <w:szCs w:val="18"/>
            <w:lang w:eastAsia="pl-PL"/>
          </w:rPr>
          <w:t>mm</w:t>
        </w:r>
      </w:smartTag>
      <w:proofErr w:type="spellEnd"/>
      <w:r w:rsidRPr="00F55B31">
        <w:rPr>
          <w:rFonts w:ascii="Times New Roman" w:eastAsia="Times New Roman" w:hAnsi="Times New Roman"/>
          <w:sz w:val="18"/>
          <w:szCs w:val="18"/>
          <w:lang w:eastAsia="pl-PL"/>
        </w:rPr>
        <w:t>. (Wypełniacz mieszany – kruszywo, które składa się z wypełniacza pochodzenia mineralnego i wodorotlenku wapnia. Wypełniacz dodany – wypełniacz pochodzenia mineralnego, wyprodukowany oddzielnie).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1.4.14. Kationowa emulsja asfaltowa – emulsja, w której emulgator nadaje dodatnie ładunki cząstkom zdyspergowanego asfaltu.</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 xml:space="preserve">1.4.15. Pozostałe określenia podstawowe są zgodne z obowiązującymi, odpowiednimi polskimi normami i z definicjami podanymi w OST D-M-00.00.00 „Wymagania ogólne”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1.4.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1.4.16. Symbole i skróty dodatkowe</w:t>
      </w:r>
    </w:p>
    <w:tbl>
      <w:tblPr>
        <w:tblpPr w:leftFromText="141" w:rightFromText="141" w:vertAnchor="text" w:tblpY="1"/>
        <w:tblOverlap w:val="never"/>
        <w:tblW w:w="0" w:type="auto"/>
        <w:tblLook w:val="04A0"/>
      </w:tblPr>
      <w:tblGrid>
        <w:gridCol w:w="817"/>
        <w:gridCol w:w="6694"/>
      </w:tblGrid>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ACW</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beton asfaltowy do warstwy wiążącej i wyrównawczej</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PMB</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w:t>
            </w: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górny wymiar sita (przy określaniu wielkości ziaren kruszywa),</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dolny wymiar sita (przy określaniu wielkości ziaren kruszywa),</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kationowa emulsja asfaltowa,</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p>
        </w:tc>
        <w:tc>
          <w:tcPr>
            <w:tcW w:w="6694" w:type="dxa"/>
            <w:noWrap/>
            <w:hideMark/>
          </w:tcPr>
          <w:p w:rsidR="00F55B31" w:rsidRPr="00F55B31" w:rsidRDefault="00F55B31" w:rsidP="00447FAA">
            <w:pPr>
              <w:overflowPunct w:val="0"/>
              <w:autoSpaceDE w:val="0"/>
              <w:autoSpaceDN w:val="0"/>
              <w:adjustRightInd w:val="0"/>
              <w:spacing w:after="0" w:line="240" w:lineRule="auto"/>
              <w:ind w:left="113" w:hanging="11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właściwość użytkowa nie określana (ang. No Performance </w:t>
            </w:r>
            <w:proofErr w:type="spellStart"/>
            <w:r w:rsidRPr="00F55B31">
              <w:rPr>
                <w:rFonts w:ascii="Times New Roman" w:eastAsia="Times New Roman" w:hAnsi="Times New Roman"/>
                <w:sz w:val="18"/>
                <w:szCs w:val="18"/>
                <w:lang w:eastAsia="pl-PL"/>
              </w:rPr>
              <w:t>Determined</w:t>
            </w:r>
            <w:proofErr w:type="spellEnd"/>
            <w:r w:rsidRPr="00F55B31">
              <w:rPr>
                <w:rFonts w:ascii="Times New Roman" w:eastAsia="Times New Roman" w:hAnsi="Times New Roman"/>
                <w:sz w:val="18"/>
                <w:szCs w:val="18"/>
                <w:lang w:eastAsia="pl-PL"/>
              </w:rPr>
              <w:t>; producent może jej nie określać),</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p>
        </w:tc>
        <w:tc>
          <w:tcPr>
            <w:tcW w:w="6694" w:type="dxa"/>
            <w:noWrap/>
            <w:hideMark/>
          </w:tcPr>
          <w:p w:rsidR="00F55B31" w:rsidRPr="00F55B31" w:rsidRDefault="00F55B31" w:rsidP="00447FAA">
            <w:pPr>
              <w:overflowPunct w:val="0"/>
              <w:autoSpaceDE w:val="0"/>
              <w:autoSpaceDN w:val="0"/>
              <w:adjustRightInd w:val="0"/>
              <w:spacing w:after="0" w:line="240" w:lineRule="auto"/>
              <w:ind w:left="113" w:hanging="11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do zadeklarowania (ang. To Be </w:t>
            </w:r>
            <w:proofErr w:type="spellStart"/>
            <w:r w:rsidRPr="00F55B31">
              <w:rPr>
                <w:rFonts w:ascii="Times New Roman" w:eastAsia="Times New Roman" w:hAnsi="Times New Roman"/>
                <w:sz w:val="18"/>
                <w:szCs w:val="18"/>
                <w:lang w:eastAsia="pl-PL"/>
              </w:rPr>
              <w:t>Reported</w:t>
            </w:r>
            <w:proofErr w:type="spellEnd"/>
            <w:r w:rsidRPr="00F55B31">
              <w:rPr>
                <w:rFonts w:ascii="Times New Roman" w:eastAsia="Times New Roman" w:hAnsi="Times New Roman"/>
                <w:sz w:val="18"/>
                <w:szCs w:val="18"/>
                <w:lang w:eastAsia="pl-PL"/>
              </w:rPr>
              <w:t>; producent może dostarczyć odpowiednie informacje, jednak nie jest do tego zobowiązany),</w:t>
            </w:r>
          </w:p>
        </w:tc>
      </w:tr>
      <w:tr w:rsidR="00F55B31" w:rsidRPr="00F55B31" w:rsidTr="00447FAA">
        <w:tc>
          <w:tcPr>
            <w:tcW w:w="817"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MOP</w:t>
            </w:r>
          </w:p>
        </w:tc>
        <w:tc>
          <w:tcPr>
            <w:tcW w:w="6694" w:type="dxa"/>
            <w:noWrap/>
            <w:hideMark/>
          </w:tcPr>
          <w:p w:rsidR="00F55B31" w:rsidRPr="00F55B31" w:rsidRDefault="00F55B31" w:rsidP="00447FAA">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miejsce obsługi podróżnych. </w:t>
            </w:r>
          </w:p>
        </w:tc>
      </w:tr>
    </w:tbl>
    <w:p w:rsidR="00F55B31" w:rsidRPr="00F55B31" w:rsidRDefault="00447FAA" w:rsidP="00F55B31">
      <w:pPr>
        <w:overflowPunct w:val="0"/>
        <w:autoSpaceDE w:val="0"/>
        <w:autoSpaceDN w:val="0"/>
        <w:adjustRightInd w:val="0"/>
        <w:spacing w:after="0" w:line="240" w:lineRule="auto"/>
        <w:ind w:left="709" w:hanging="709"/>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br w:type="textWrapping" w:clear="all"/>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wymagania dotyczące robót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1.5.</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5" w:name="_Toc431184075"/>
      <w:bookmarkStart w:id="36" w:name="_Toc208892382"/>
      <w:bookmarkStart w:id="37" w:name="_Toc210107778"/>
      <w:bookmarkStart w:id="38" w:name="_Toc237920700"/>
      <w:r w:rsidRPr="00F55B31">
        <w:rPr>
          <w:rFonts w:ascii="Times New Roman" w:eastAsia="Times New Roman" w:hAnsi="Times New Roman"/>
          <w:caps/>
          <w:kern w:val="28"/>
          <w:sz w:val="18"/>
          <w:szCs w:val="18"/>
          <w:lang w:eastAsia="pl-PL"/>
        </w:rPr>
        <w:t>2. MATERIAŁY</w:t>
      </w:r>
      <w:bookmarkEnd w:id="35"/>
      <w:bookmarkEnd w:id="36"/>
      <w:bookmarkEnd w:id="37"/>
      <w:bookmarkEnd w:id="38"/>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wymagania dotyczące materiałów, ich pozyskiwania i składowania,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2.</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Lepiszcza asfaltowe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Należy stosować asfalty drogowe wg PN-EN 12591 [27] lub </w:t>
      </w:r>
      <w:proofErr w:type="spellStart"/>
      <w:r w:rsidRPr="00F55B31">
        <w:rPr>
          <w:rFonts w:ascii="Times New Roman" w:eastAsia="Times New Roman" w:hAnsi="Times New Roman"/>
          <w:sz w:val="18"/>
          <w:szCs w:val="18"/>
          <w:lang w:eastAsia="pl-PL"/>
        </w:rPr>
        <w:t>polimeroasfalty</w:t>
      </w:r>
      <w:proofErr w:type="spellEnd"/>
      <w:r w:rsidRPr="00F55B31">
        <w:rPr>
          <w:rFonts w:ascii="Times New Roman" w:eastAsia="Times New Roman" w:hAnsi="Times New Roman"/>
          <w:sz w:val="18"/>
          <w:szCs w:val="18"/>
          <w:lang w:eastAsia="pl-PL"/>
        </w:rPr>
        <w:t xml:space="preserve"> wg PN-EN 14023 [59]. Rodzaje stosowanych </w:t>
      </w:r>
      <w:proofErr w:type="spellStart"/>
      <w:r w:rsidRPr="00F55B31">
        <w:rPr>
          <w:rFonts w:ascii="Times New Roman" w:eastAsia="Times New Roman" w:hAnsi="Times New Roman"/>
          <w:sz w:val="18"/>
          <w:szCs w:val="18"/>
          <w:lang w:eastAsia="pl-PL"/>
        </w:rPr>
        <w:t>lepiszcz</w:t>
      </w:r>
      <w:proofErr w:type="spellEnd"/>
      <w:r w:rsidRPr="00F55B31">
        <w:rPr>
          <w:rFonts w:ascii="Times New Roman" w:eastAsia="Times New Roman" w:hAnsi="Times New Roman"/>
          <w:sz w:val="18"/>
          <w:szCs w:val="18"/>
          <w:lang w:eastAsia="pl-PL"/>
        </w:rPr>
        <w:t xml:space="preserve"> asfaltowych podano w tablicy 2. Oprócz </w:t>
      </w:r>
      <w:proofErr w:type="spellStart"/>
      <w:r w:rsidRPr="00F55B31">
        <w:rPr>
          <w:rFonts w:ascii="Times New Roman" w:eastAsia="Times New Roman" w:hAnsi="Times New Roman"/>
          <w:sz w:val="18"/>
          <w:szCs w:val="18"/>
          <w:lang w:eastAsia="pl-PL"/>
        </w:rPr>
        <w:t>lepiszcz</w:t>
      </w:r>
      <w:proofErr w:type="spellEnd"/>
      <w:r w:rsidRPr="00F55B31">
        <w:rPr>
          <w:rFonts w:ascii="Times New Roman" w:eastAsia="Times New Roman" w:hAnsi="Times New Roman"/>
          <w:sz w:val="18"/>
          <w:szCs w:val="18"/>
          <w:lang w:eastAsia="pl-PL"/>
        </w:rPr>
        <w:t xml:space="preserve"> wymienionych w tablicy 2 można stosować inne lepiszcza </w:t>
      </w:r>
      <w:proofErr w:type="spellStart"/>
      <w:r w:rsidRPr="00F55B31">
        <w:rPr>
          <w:rFonts w:ascii="Times New Roman" w:eastAsia="Times New Roman" w:hAnsi="Times New Roman"/>
          <w:sz w:val="18"/>
          <w:szCs w:val="18"/>
          <w:lang w:eastAsia="pl-PL"/>
        </w:rPr>
        <w:t>nienormowe</w:t>
      </w:r>
      <w:proofErr w:type="spellEnd"/>
      <w:r w:rsidRPr="00F55B31">
        <w:rPr>
          <w:rFonts w:ascii="Times New Roman" w:eastAsia="Times New Roman" w:hAnsi="Times New Roman"/>
          <w:sz w:val="18"/>
          <w:szCs w:val="18"/>
          <w:lang w:eastAsia="pl-PL"/>
        </w:rPr>
        <w:t xml:space="preserve"> według aprobat technicznych.</w:t>
      </w:r>
    </w:p>
    <w:p w:rsidR="00F55B31" w:rsidRPr="00F55B31" w:rsidRDefault="00F55B31" w:rsidP="00F55B31">
      <w:pPr>
        <w:overflowPunct w:val="0"/>
        <w:autoSpaceDE w:val="0"/>
        <w:autoSpaceDN w:val="0"/>
        <w:adjustRightInd w:val="0"/>
        <w:spacing w:before="60" w:after="60" w:line="240" w:lineRule="auto"/>
        <w:ind w:left="900" w:hanging="90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Zalecane  lepiszcza asfaltowe do warstwy wiążącej i wyrównawczej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1604"/>
        <w:gridCol w:w="1980"/>
        <w:gridCol w:w="2543"/>
      </w:tblGrid>
      <w:tr w:rsidR="00F55B31" w:rsidRPr="00F55B31" w:rsidTr="008707F6">
        <w:tc>
          <w:tcPr>
            <w:tcW w:w="1384" w:type="dxa"/>
            <w:vMerge w:val="restart"/>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1604" w:type="dxa"/>
            <w:vMerge w:val="restart"/>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ACS</w:t>
            </w:r>
          </w:p>
        </w:tc>
        <w:tc>
          <w:tcPr>
            <w:tcW w:w="4523"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Gatunek lepiszcza   </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98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254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KR1 </w:t>
            </w:r>
          </w:p>
        </w:tc>
        <w:tc>
          <w:tcPr>
            <w:tcW w:w="160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AC11W</w:t>
            </w:r>
          </w:p>
        </w:tc>
        <w:tc>
          <w:tcPr>
            <w:tcW w:w="198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50/70   </w:t>
            </w:r>
          </w:p>
        </w:tc>
        <w:tc>
          <w:tcPr>
            <w:tcW w:w="254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vertAlign w:val="superscript"/>
                <w:lang w:eastAsia="pl-PL"/>
              </w:rPr>
              <w:t>-</w:t>
            </w:r>
          </w:p>
        </w:tc>
      </w:tr>
    </w:tbl>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ind w:firstLine="70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drogowe powinny spełniać wymagania podane w tablicy 3. </w:t>
      </w:r>
    </w:p>
    <w:p w:rsidR="00F55B31" w:rsidRPr="00F55B31" w:rsidRDefault="00F55B31" w:rsidP="00F55B31">
      <w:pPr>
        <w:overflowPunct w:val="0"/>
        <w:autoSpaceDE w:val="0"/>
        <w:autoSpaceDN w:val="0"/>
        <w:adjustRightInd w:val="0"/>
        <w:spacing w:after="0" w:line="240" w:lineRule="auto"/>
        <w:ind w:firstLine="708"/>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Polimeroasfalty</w:t>
      </w:r>
      <w:proofErr w:type="spellEnd"/>
      <w:r w:rsidRPr="00F55B31">
        <w:rPr>
          <w:rFonts w:ascii="Times New Roman" w:eastAsia="Times New Roman" w:hAnsi="Times New Roman"/>
          <w:sz w:val="18"/>
          <w:szCs w:val="18"/>
          <w:lang w:eastAsia="pl-PL"/>
        </w:rPr>
        <w:t xml:space="preserve">  powinny spełniać wymagania podane  w tablicy 4.</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2409"/>
        <w:gridCol w:w="851"/>
        <w:gridCol w:w="1984"/>
        <w:gridCol w:w="851"/>
        <w:gridCol w:w="882"/>
      </w:tblGrid>
      <w:tr w:rsidR="00F55B31" w:rsidRPr="00F55B31" w:rsidTr="008707F6">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asfaltu</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r>
      <w:tr w:rsidR="00F55B31" w:rsidRPr="00F55B31" w:rsidTr="008707F6">
        <w:tc>
          <w:tcPr>
            <w:tcW w:w="7511"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OBLIGATORYJNE</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Penetracja w </w:t>
            </w:r>
            <w:smartTag w:uri="urn:schemas-microsoft-com:office:smarttags" w:element="metricconverter">
              <w:smartTagPr>
                <w:attr w:name="st" w:val="on"/>
                <w:attr w:name="ProductID" w:val="25ﾰC"/>
              </w:smartTagPr>
              <w:r w:rsidRPr="00F55B31">
                <w:rPr>
                  <w:rFonts w:ascii="Times New Roman" w:eastAsia="Times New Roman" w:hAnsi="Times New Roman"/>
                  <w:sz w:val="18"/>
                  <w:szCs w:val="18"/>
                  <w:lang w:eastAsia="pl-PL"/>
                </w:rPr>
                <w:t>25°C</w:t>
              </w:r>
            </w:smartTag>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smartTag w:uri="urn:schemas-microsoft-com:office:smarttags" w:element="metricconverter">
              <w:smartTagPr>
                <w:attr w:name="st" w:val="on"/>
                <w:attr w:name="ProductID" w:val="0,1 mm"/>
              </w:smartTagPr>
              <w:r w:rsidRPr="00F55B31">
                <w:rPr>
                  <w:rFonts w:ascii="Times New Roman" w:eastAsia="Times New Roman" w:hAnsi="Times New Roman"/>
                  <w:sz w:val="18"/>
                  <w:szCs w:val="18"/>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w:t>
            </w:r>
            <w:proofErr w:type="spellStart"/>
            <w:r w:rsidRPr="00F55B31">
              <w:rPr>
                <w:rFonts w:ascii="Times New Roman" w:eastAsia="Times New Roman" w:hAnsi="Times New Roman"/>
                <w:sz w:val="18"/>
                <w:szCs w:val="18"/>
                <w:lang w:eastAsia="pl-PL"/>
              </w:rPr>
              <w:t>mięknienia</w:t>
            </w:r>
            <w:proofErr w:type="spellEnd"/>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50÷58</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46÷54</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zapłonu,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240</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składników rozpuszczalnych,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Zmiana masy po starzeniu (ubytek lub przyrost),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0,5</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w:t>
            </w:r>
            <w:proofErr w:type="spellStart"/>
            <w:r w:rsidRPr="00F55B31">
              <w:rPr>
                <w:rFonts w:ascii="Times New Roman" w:eastAsia="Times New Roman" w:hAnsi="Times New Roman"/>
                <w:sz w:val="18"/>
                <w:szCs w:val="18"/>
                <w:lang w:eastAsia="pl-PL"/>
              </w:rPr>
              <w:t>mięknienia</w:t>
            </w:r>
            <w:proofErr w:type="spellEnd"/>
            <w:r w:rsidRPr="00F55B31">
              <w:rPr>
                <w:rFonts w:ascii="Times New Roman" w:eastAsia="Times New Roman" w:hAnsi="Times New Roman"/>
                <w:sz w:val="18"/>
                <w:szCs w:val="18"/>
                <w:lang w:eastAsia="pl-PL"/>
              </w:rPr>
              <w:t xml:space="preserve">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r>
      <w:tr w:rsidR="00F55B31" w:rsidRPr="00F55B31" w:rsidTr="008707F6">
        <w:tc>
          <w:tcPr>
            <w:tcW w:w="7511" w:type="dxa"/>
            <w:gridSpan w:val="6"/>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SPECJALNE   KRAJOWE</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parafiny,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Wzrost temp. </w:t>
            </w:r>
            <w:proofErr w:type="spellStart"/>
            <w:r w:rsidRPr="00F55B31">
              <w:rPr>
                <w:rFonts w:ascii="Times New Roman" w:eastAsia="Times New Roman" w:hAnsi="Times New Roman"/>
                <w:sz w:val="18"/>
                <w:szCs w:val="18"/>
                <w:lang w:eastAsia="pl-PL"/>
              </w:rPr>
              <w:t>mięknienia</w:t>
            </w:r>
            <w:proofErr w:type="spellEnd"/>
            <w:r w:rsidRPr="00F55B31">
              <w:rPr>
                <w:rFonts w:ascii="Times New Roman" w:eastAsia="Times New Roman" w:hAnsi="Times New Roman"/>
                <w:sz w:val="18"/>
                <w:szCs w:val="18"/>
                <w:lang w:eastAsia="pl-PL"/>
              </w:rPr>
              <w:t xml:space="preserve">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r>
      <w:tr w:rsidR="00F55B31" w:rsidRPr="00F55B31" w:rsidTr="008707F6">
        <w:tc>
          <w:tcPr>
            <w:tcW w:w="5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łamliwości </w:t>
            </w:r>
            <w:proofErr w:type="spellStart"/>
            <w:r w:rsidRPr="00F55B31">
              <w:rPr>
                <w:rFonts w:ascii="Times New Roman" w:eastAsia="Times New Roman" w:hAnsi="Times New Roman"/>
                <w:sz w:val="18"/>
                <w:szCs w:val="18"/>
                <w:lang w:eastAsia="pl-PL"/>
              </w:rPr>
              <w:t>Fraassa</w:t>
            </w:r>
            <w:proofErr w:type="spellEnd"/>
            <w:r w:rsidRPr="00F55B31">
              <w:rPr>
                <w:rFonts w:ascii="Times New Roman" w:eastAsia="Times New Roman" w:hAnsi="Times New Roman"/>
                <w:sz w:val="18"/>
                <w:szCs w:val="18"/>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88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tabs>
          <w:tab w:val="left" w:pos="851"/>
        </w:tabs>
        <w:overflowPunct w:val="0"/>
        <w:autoSpaceDE w:val="0"/>
        <w:autoSpaceDN w:val="0"/>
        <w:adjustRightInd w:val="0"/>
        <w:spacing w:after="120" w:line="240" w:lineRule="auto"/>
        <w:ind w:left="851" w:hanging="851"/>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4.</w:t>
      </w:r>
      <w:r w:rsidRPr="00F55B31">
        <w:rPr>
          <w:rFonts w:ascii="Times New Roman" w:eastAsia="Times New Roman" w:hAnsi="Times New Roman"/>
          <w:sz w:val="18"/>
          <w:szCs w:val="18"/>
          <w:lang w:eastAsia="pl-PL"/>
        </w:rPr>
        <w:tab/>
        <w:t>Wymagania wobec asfaltów modyfikowanych polimerami (</w:t>
      </w:r>
      <w:proofErr w:type="spellStart"/>
      <w:r w:rsidRPr="00F55B31">
        <w:rPr>
          <w:rFonts w:ascii="Times New Roman" w:eastAsia="Times New Roman" w:hAnsi="Times New Roman"/>
          <w:sz w:val="18"/>
          <w:szCs w:val="18"/>
          <w:lang w:eastAsia="pl-PL"/>
        </w:rPr>
        <w:t>polimeroasfaltów</w:t>
      </w:r>
      <w:proofErr w:type="spellEnd"/>
      <w:r w:rsidRPr="00F55B31">
        <w:rPr>
          <w:rFonts w:ascii="Times New Roman" w:eastAsia="Times New Roman" w:hAnsi="Times New Roman"/>
          <w:sz w:val="18"/>
          <w:szCs w:val="18"/>
          <w:lang w:eastAsia="pl-PL"/>
        </w:rPr>
        <w:t>) wg PN-EN 14023 [59]</w:t>
      </w:r>
    </w:p>
    <w:tbl>
      <w:tblPr>
        <w:tblW w:w="7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6"/>
        <w:gridCol w:w="1431"/>
        <w:gridCol w:w="1440"/>
        <w:gridCol w:w="1080"/>
        <w:gridCol w:w="1260"/>
        <w:gridCol w:w="1384"/>
      </w:tblGrid>
      <w:tr w:rsidR="00F55B31" w:rsidRPr="00F55B31" w:rsidTr="008707F6">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Wymaganie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podstawowe</w:t>
            </w:r>
          </w:p>
        </w:tc>
        <w:tc>
          <w:tcPr>
            <w:tcW w:w="1357"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Jednostka</w:t>
            </w:r>
          </w:p>
        </w:tc>
        <w:tc>
          <w:tcPr>
            <w:tcW w:w="264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Gatunki asfaltów modyfikowanych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polimerami (PMB)</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264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25/55 – 60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tc>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w:t>
            </w:r>
          </w:p>
        </w:tc>
      </w:tr>
      <w:tr w:rsidR="00F55B31" w:rsidRPr="00F55B31" w:rsidTr="008707F6">
        <w:tc>
          <w:tcPr>
            <w:tcW w:w="1091"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357"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440"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080"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6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38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r>
      <w:tr w:rsidR="00F55B31" w:rsidRPr="00F55B31" w:rsidTr="008707F6">
        <w:tc>
          <w:tcPr>
            <w:tcW w:w="10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Konsystencja w pośrednich </w:t>
            </w:r>
            <w:proofErr w:type="spellStart"/>
            <w:r w:rsidRPr="00F55B31">
              <w:rPr>
                <w:rFonts w:ascii="Times New Roman" w:eastAsia="Times New Roman" w:hAnsi="Times New Roman"/>
                <w:sz w:val="18"/>
                <w:szCs w:val="18"/>
                <w:lang w:eastAsia="pl-PL"/>
              </w:rPr>
              <w:t>temperatu-racheksploa-tacyjnych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Penetracja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tabs>
                <w:tab w:val="left" w:pos="285"/>
              </w:tabs>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25-55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0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Konsystencja  w wysokich  </w:t>
            </w:r>
            <w:proofErr w:type="spellStart"/>
            <w:r w:rsidRPr="00F55B31">
              <w:rPr>
                <w:rFonts w:ascii="Times New Roman" w:eastAsia="Times New Roman" w:hAnsi="Times New Roman"/>
                <w:sz w:val="18"/>
                <w:szCs w:val="18"/>
                <w:lang w:eastAsia="pl-PL"/>
              </w:rPr>
              <w:t>temperatu</w:t>
            </w:r>
            <w:proofErr w:type="spellEnd"/>
            <w:r w:rsidRPr="00F55B31">
              <w:rPr>
                <w:rFonts w:ascii="Times New Roman" w:eastAsia="Times New Roman" w:hAnsi="Times New Roman"/>
                <w:sz w:val="18"/>
                <w:szCs w:val="18"/>
                <w:lang w:eastAsia="pl-PL"/>
              </w:rPr>
              <w:t xml:space="preserve">-  </w:t>
            </w:r>
            <w:proofErr w:type="spellStart"/>
            <w:r w:rsidRPr="00F55B31">
              <w:rPr>
                <w:rFonts w:ascii="Times New Roman" w:eastAsia="Times New Roman" w:hAnsi="Times New Roman"/>
                <w:sz w:val="18"/>
                <w:szCs w:val="18"/>
                <w:lang w:eastAsia="pl-PL"/>
              </w:rPr>
              <w:t>racheksploa-tacyjnych</w:t>
            </w:r>
            <w:proofErr w:type="spellEnd"/>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w:t>
            </w:r>
            <w:proofErr w:type="spellStart"/>
            <w:r w:rsidRPr="00F55B31">
              <w:rPr>
                <w:rFonts w:ascii="Times New Roman" w:eastAsia="Times New Roman" w:hAnsi="Times New Roman"/>
                <w:sz w:val="18"/>
                <w:szCs w:val="18"/>
                <w:lang w:eastAsia="pl-PL"/>
              </w:rPr>
              <w:t>mięknienia</w:t>
            </w:r>
            <w:proofErr w:type="spellEnd"/>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r>
      <w:tr w:rsidR="00F55B31" w:rsidRPr="00F55B31" w:rsidTr="008707F6">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Kohezja</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(mała 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 [55]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 w 5°C</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Siła rozciągania w 5°C (duża prędkość </w:t>
            </w:r>
            <w:proofErr w:type="spellStart"/>
            <w:r w:rsidRPr="00F55B31">
              <w:rPr>
                <w:rFonts w:ascii="Times New Roman" w:eastAsia="Times New Roman" w:hAnsi="Times New Roman"/>
                <w:sz w:val="18"/>
                <w:szCs w:val="18"/>
                <w:lang w:eastAsia="pl-PL"/>
              </w:rPr>
              <w:t>rozcią-gania</w:t>
            </w:r>
            <w:proofErr w:type="spellEnd"/>
            <w:r w:rsidRPr="00F55B31">
              <w:rPr>
                <w:rFonts w:ascii="Times New Roman" w:eastAsia="Times New Roman" w:hAnsi="Times New Roman"/>
                <w:sz w:val="18"/>
                <w:szCs w:val="18"/>
                <w:lang w:eastAsia="pl-PL"/>
              </w:rPr>
              <w:t>)</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 [53]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Wahadło </w:t>
            </w:r>
            <w:proofErr w:type="spellStart"/>
            <w:r w:rsidRPr="00F55B31">
              <w:rPr>
                <w:rFonts w:ascii="Times New Roman" w:eastAsia="Times New Roman" w:hAnsi="Times New Roman"/>
                <w:sz w:val="18"/>
                <w:szCs w:val="18"/>
                <w:lang w:eastAsia="pl-PL"/>
              </w:rPr>
              <w:t>Vialit</w:t>
            </w:r>
            <w:proofErr w:type="spellEnd"/>
            <w:r w:rsidRPr="00F55B31">
              <w:rPr>
                <w:rFonts w:ascii="Times New Roman" w:eastAsia="Times New Roman" w:hAnsi="Times New Roman"/>
                <w:sz w:val="18"/>
                <w:szCs w:val="18"/>
                <w:lang w:eastAsia="pl-PL"/>
              </w:rPr>
              <w:t xml:space="preserve"> (meto-da uderzenia)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 [54]</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1091" w:type="dxa"/>
            <w:tcBorders>
              <w:top w:val="single" w:sz="4" w:space="0" w:color="auto"/>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Stałość </w:t>
            </w:r>
            <w:proofErr w:type="spellStart"/>
            <w:r w:rsidRPr="00F55B31">
              <w:rPr>
                <w:rFonts w:ascii="Times New Roman" w:eastAsia="Times New Roman" w:hAnsi="Times New Roman"/>
                <w:sz w:val="18"/>
                <w:szCs w:val="18"/>
                <w:lang w:eastAsia="pl-PL"/>
              </w:rPr>
              <w:t>kon</w:t>
            </w:r>
            <w:proofErr w:type="spellEnd"/>
            <w:r w:rsidRPr="00F55B31">
              <w:rPr>
                <w:rFonts w:ascii="Times New Roman" w:eastAsia="Times New Roman" w:hAnsi="Times New Roman"/>
                <w:sz w:val="18"/>
                <w:szCs w:val="18"/>
                <w:lang w:eastAsia="pl-PL"/>
              </w:rPr>
              <w:t>-</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Zmiana masy</w:t>
            </w:r>
          </w:p>
        </w:tc>
        <w:tc>
          <w:tcPr>
            <w:tcW w:w="1440"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091" w:type="dxa"/>
            <w:tcBorders>
              <w:top w:val="nil"/>
              <w:left w:val="single" w:sz="4" w:space="0" w:color="auto"/>
              <w:bottom w:val="nil"/>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systencji</w:t>
            </w:r>
            <w:proofErr w:type="spellEnd"/>
            <w:r w:rsidRPr="00F55B31">
              <w:rPr>
                <w:rFonts w:ascii="Times New Roman" w:eastAsia="Times New Roman" w:hAnsi="Times New Roman"/>
                <w:sz w:val="18"/>
                <w:szCs w:val="18"/>
                <w:lang w:eastAsia="pl-PL"/>
              </w:rPr>
              <w:t xml:space="preserve"> (Odporność </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40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c>
          <w:tcPr>
            <w:tcW w:w="1091" w:type="dxa"/>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starzenie wg PN-EN 12607-1 lub  -3 [31]</w:t>
            </w:r>
          </w:p>
        </w:tc>
        <w:tc>
          <w:tcPr>
            <w:tcW w:w="1357"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Wzrost </w:t>
            </w:r>
            <w:proofErr w:type="spellStart"/>
            <w:r w:rsidRPr="00F55B31">
              <w:rPr>
                <w:rFonts w:ascii="Times New Roman" w:eastAsia="Times New Roman" w:hAnsi="Times New Roman"/>
                <w:sz w:val="18"/>
                <w:szCs w:val="18"/>
                <w:lang w:eastAsia="pl-PL"/>
              </w:rPr>
              <w:t>tem-peratury</w:t>
            </w:r>
            <w:proofErr w:type="spellEnd"/>
            <w:r w:rsidRPr="00F55B31">
              <w:rPr>
                <w:rFonts w:ascii="Times New Roman" w:eastAsia="Times New Roman" w:hAnsi="Times New Roman"/>
                <w:sz w:val="18"/>
                <w:szCs w:val="18"/>
                <w:lang w:eastAsia="pl-PL"/>
              </w:rPr>
              <w:t xml:space="preserve"> </w:t>
            </w:r>
            <w:proofErr w:type="spellStart"/>
            <w:r w:rsidRPr="00F55B31">
              <w:rPr>
                <w:rFonts w:ascii="Times New Roman" w:eastAsia="Times New Roman" w:hAnsi="Times New Roman"/>
                <w:sz w:val="18"/>
                <w:szCs w:val="18"/>
                <w:lang w:eastAsia="pl-PL"/>
              </w:rPr>
              <w:t>mięknienia</w:t>
            </w:r>
            <w:proofErr w:type="spellEnd"/>
          </w:p>
        </w:tc>
        <w:tc>
          <w:tcPr>
            <w:tcW w:w="1440"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8</w:t>
            </w:r>
          </w:p>
        </w:tc>
        <w:tc>
          <w:tcPr>
            <w:tcW w:w="1384"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rPr>
          <w:trHeight w:val="510"/>
        </w:trPr>
        <w:tc>
          <w:tcPr>
            <w:tcW w:w="1091"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właściwości</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zapłonu</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 [63]</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235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F55B31" w:rsidRPr="00F55B31" w:rsidTr="008707F6">
        <w:trPr>
          <w:trHeight w:val="590"/>
        </w:trPr>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dodatkowe</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łamliwości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-12</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 [51]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384" w:type="dxa"/>
            <w:tcBorders>
              <w:top w:val="nil"/>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w:t>
            </w:r>
          </w:p>
        </w:tc>
        <w:tc>
          <w:tcPr>
            <w:tcW w:w="1440"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plastyczności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 [59] Punkt 5.1.9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Stabilność magazynowania. Różnica </w:t>
            </w:r>
            <w:proofErr w:type="spellStart"/>
            <w:r w:rsidRPr="00F55B31">
              <w:rPr>
                <w:rFonts w:ascii="Times New Roman" w:eastAsia="Times New Roman" w:hAnsi="Times New Roman"/>
                <w:sz w:val="18"/>
                <w:szCs w:val="18"/>
                <w:lang w:eastAsia="pl-PL"/>
              </w:rPr>
              <w:t>tempe-ratur</w:t>
            </w:r>
            <w:proofErr w:type="spellEnd"/>
            <w:r w:rsidRPr="00F55B31">
              <w:rPr>
                <w:rFonts w:ascii="Times New Roman" w:eastAsia="Times New Roman" w:hAnsi="Times New Roman"/>
                <w:sz w:val="18"/>
                <w:szCs w:val="18"/>
                <w:lang w:eastAsia="pl-PL"/>
              </w:rPr>
              <w:t xml:space="preserve"> </w:t>
            </w:r>
            <w:proofErr w:type="spellStart"/>
            <w:r w:rsidRPr="00F55B31">
              <w:rPr>
                <w:rFonts w:ascii="Times New Roman" w:eastAsia="Times New Roman" w:hAnsi="Times New Roman"/>
                <w:sz w:val="18"/>
                <w:szCs w:val="18"/>
                <w:lang w:eastAsia="pl-PL"/>
              </w:rPr>
              <w:t>mięknienia</w:t>
            </w:r>
            <w:proofErr w:type="spellEnd"/>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Stabilność magazynowania. Różnica penetracji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Spadek </w:t>
            </w:r>
            <w:proofErr w:type="spellStart"/>
            <w:r w:rsidRPr="00F55B31">
              <w:rPr>
                <w:rFonts w:ascii="Times New Roman" w:eastAsia="Times New Roman" w:hAnsi="Times New Roman"/>
                <w:sz w:val="18"/>
                <w:szCs w:val="18"/>
                <w:lang w:eastAsia="pl-PL"/>
              </w:rPr>
              <w:t>tempe-ratury</w:t>
            </w:r>
            <w:proofErr w:type="spellEnd"/>
            <w:r w:rsidRPr="00F55B31">
              <w:rPr>
                <w:rFonts w:ascii="Times New Roman" w:eastAsia="Times New Roman" w:hAnsi="Times New Roman"/>
                <w:sz w:val="18"/>
                <w:szCs w:val="18"/>
                <w:lang w:eastAsia="pl-PL"/>
              </w:rPr>
              <w:t xml:space="preserve"> </w:t>
            </w:r>
            <w:proofErr w:type="spellStart"/>
            <w:r w:rsidRPr="00F55B31">
              <w:rPr>
                <w:rFonts w:ascii="Times New Roman" w:eastAsia="Times New Roman" w:hAnsi="Times New Roman"/>
                <w:sz w:val="18"/>
                <w:szCs w:val="18"/>
                <w:lang w:eastAsia="pl-PL"/>
              </w:rPr>
              <w:t>mięknienia</w:t>
            </w:r>
            <w:proofErr w:type="spellEnd"/>
            <w:r w:rsidRPr="00F55B31">
              <w:rPr>
                <w:rFonts w:ascii="Times New Roman" w:eastAsia="Times New Roman" w:hAnsi="Times New Roman"/>
                <w:sz w:val="18"/>
                <w:szCs w:val="18"/>
                <w:lang w:eastAsia="pl-PL"/>
              </w:rPr>
              <w:t xml:space="preserve"> po starzeniu wg PN-EN 12607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 lub -3 [31]</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Nawrót </w:t>
            </w:r>
            <w:proofErr w:type="spellStart"/>
            <w:r w:rsidRPr="00F55B31">
              <w:rPr>
                <w:rFonts w:ascii="Times New Roman" w:eastAsia="Times New Roman" w:hAnsi="Times New Roman"/>
                <w:sz w:val="18"/>
                <w:szCs w:val="18"/>
                <w:lang w:eastAsia="pl-PL"/>
              </w:rPr>
              <w:t>sprę-żysty</w:t>
            </w:r>
            <w:proofErr w:type="spellEnd"/>
            <w:r w:rsidRPr="00F55B31">
              <w:rPr>
                <w:rFonts w:ascii="Times New Roman" w:eastAsia="Times New Roman" w:hAnsi="Times New Roman"/>
                <w:sz w:val="18"/>
                <w:szCs w:val="18"/>
                <w:lang w:eastAsia="pl-PL"/>
              </w:rPr>
              <w:t xml:space="preserve"> w 25°C po starzeniu wg PN-EN 12607-1 lub   -3 [31]</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 [51]</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Nawrót </w:t>
            </w:r>
            <w:proofErr w:type="spellStart"/>
            <w:r w:rsidRPr="00F55B31">
              <w:rPr>
                <w:rFonts w:ascii="Times New Roman" w:eastAsia="Times New Roman" w:hAnsi="Times New Roman"/>
                <w:sz w:val="18"/>
                <w:szCs w:val="18"/>
                <w:lang w:eastAsia="pl-PL"/>
              </w:rPr>
              <w:t>sprę-żysty</w:t>
            </w:r>
            <w:proofErr w:type="spellEnd"/>
            <w:r w:rsidRPr="00F55B31">
              <w:rPr>
                <w:rFonts w:ascii="Times New Roman" w:eastAsia="Times New Roman" w:hAnsi="Times New Roman"/>
                <w:sz w:val="18"/>
                <w:szCs w:val="18"/>
                <w:lang w:eastAsia="pl-PL"/>
              </w:rPr>
              <w:t xml:space="preserve">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F55B31" w:rsidRPr="00F55B31" w:rsidTr="008707F6">
        <w:tc>
          <w:tcPr>
            <w:tcW w:w="7612" w:type="dxa"/>
            <w:gridSpan w:val="6"/>
            <w:tcBorders>
              <w:top w:val="nil"/>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NPD – No Performance </w:t>
            </w:r>
            <w:proofErr w:type="spellStart"/>
            <w:r w:rsidRPr="00F55B31">
              <w:rPr>
                <w:rFonts w:ascii="Times New Roman" w:eastAsia="Times New Roman" w:hAnsi="Times New Roman"/>
                <w:sz w:val="18"/>
                <w:szCs w:val="18"/>
                <w:lang w:eastAsia="pl-PL"/>
              </w:rPr>
              <w:t>Determined</w:t>
            </w:r>
            <w:proofErr w:type="spellEnd"/>
            <w:r w:rsidRPr="00F55B31">
              <w:rPr>
                <w:rFonts w:ascii="Times New Roman" w:eastAsia="Times New Roman" w:hAnsi="Times New Roman"/>
                <w:sz w:val="18"/>
                <w:szCs w:val="18"/>
                <w:lang w:eastAsia="pl-PL"/>
              </w:rPr>
              <w:t xml:space="preserve"> (właściwość użytkowa nie określana)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TBR – To Be </w:t>
            </w:r>
            <w:proofErr w:type="spellStart"/>
            <w:r w:rsidRPr="00F55B31">
              <w:rPr>
                <w:rFonts w:ascii="Times New Roman" w:eastAsia="Times New Roman" w:hAnsi="Times New Roman"/>
                <w:sz w:val="18"/>
                <w:szCs w:val="18"/>
                <w:lang w:eastAsia="pl-PL"/>
              </w:rPr>
              <w:t>Reported</w:t>
            </w:r>
            <w:proofErr w:type="spellEnd"/>
            <w:r w:rsidRPr="00F55B31">
              <w:rPr>
                <w:rFonts w:ascii="Times New Roman" w:eastAsia="Times New Roman" w:hAnsi="Times New Roman"/>
                <w:sz w:val="18"/>
                <w:szCs w:val="18"/>
                <w:lang w:eastAsia="pl-PL"/>
              </w:rPr>
              <w:t xml:space="preserve"> (do zadeklarowania)</w:t>
            </w:r>
          </w:p>
        </w:tc>
      </w:tr>
    </w:tbl>
    <w:p w:rsidR="00F55B31" w:rsidRPr="00F55B31" w:rsidRDefault="00F55B31" w:rsidP="00F55B31">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w:t>
      </w:r>
      <w:smartTag w:uri="urn:schemas-microsoft-com:office:smarttags" w:element="metricconverter">
        <w:smartTagPr>
          <w:attr w:name="st" w:val="on"/>
          <w:attr w:name="ProductID" w:val="5ﾰC"/>
        </w:smartTagPr>
        <w:r w:rsidRPr="00F55B31">
          <w:rPr>
            <w:rFonts w:ascii="Times New Roman" w:eastAsia="Times New Roman" w:hAnsi="Times New Roman"/>
            <w:sz w:val="18"/>
            <w:szCs w:val="18"/>
            <w:lang w:eastAsia="pl-PL"/>
          </w:rPr>
          <w:t>5°C</w:t>
        </w:r>
      </w:smartTag>
      <w:r w:rsidRPr="00F55B31">
        <w:rPr>
          <w:rFonts w:ascii="Times New Roman" w:eastAsia="Times New Roman" w:hAnsi="Times New Roman"/>
          <w:sz w:val="18"/>
          <w:szCs w:val="18"/>
          <w:lang w:eastAsia="pl-PL"/>
        </w:rPr>
        <w:t xml:space="preserve"> oraz układ cyrkulacji asfaltu.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 xml:space="preserve"> powinien być magazynowany w zbiorniku wyposażonym w system grzewczy pośredni z termostatem kontrolującym temperaturę z dokładnością  ± </w:t>
      </w:r>
      <w:smartTag w:uri="urn:schemas-microsoft-com:office:smarttags" w:element="metricconverter">
        <w:smartTagPr>
          <w:attr w:name="st" w:val="on"/>
          <w:attr w:name="ProductID" w:val="5ﾰC"/>
        </w:smartTagPr>
        <w:r w:rsidRPr="00F55B31">
          <w:rPr>
            <w:rFonts w:ascii="Times New Roman" w:eastAsia="Times New Roman" w:hAnsi="Times New Roman"/>
            <w:sz w:val="18"/>
            <w:szCs w:val="18"/>
            <w:lang w:eastAsia="pl-PL"/>
          </w:rPr>
          <w:t>5°C</w:t>
        </w:r>
      </w:smartTag>
      <w:r w:rsidRPr="00F55B31">
        <w:rPr>
          <w:rFonts w:ascii="Times New Roman" w:eastAsia="Times New Roman" w:hAnsi="Times New Roman"/>
          <w:sz w:val="18"/>
          <w:szCs w:val="18"/>
          <w:lang w:eastAsia="pl-PL"/>
        </w:rPr>
        <w:t xml:space="preserve">. Zaleca się wyposażenie zbiornika w mieszadło. Zaleca się bezpośrednie zużycie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po dostarczeniu. Należy unikać wielokrotnego rozgrzewania i chłodzenia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w okresie jego stosowania oraz unikać niekontrolowanego mieszania </w:t>
      </w:r>
      <w:proofErr w:type="spellStart"/>
      <w:r w:rsidRPr="00F55B31">
        <w:rPr>
          <w:rFonts w:ascii="Times New Roman" w:eastAsia="Times New Roman" w:hAnsi="Times New Roman"/>
          <w:sz w:val="18"/>
          <w:szCs w:val="18"/>
          <w:lang w:eastAsia="pl-PL"/>
        </w:rPr>
        <w:t>polimeroasfaltów</w:t>
      </w:r>
      <w:proofErr w:type="spellEnd"/>
      <w:r w:rsidRPr="00F55B31">
        <w:rPr>
          <w:rFonts w:ascii="Times New Roman" w:eastAsia="Times New Roman" w:hAnsi="Times New Roman"/>
          <w:sz w:val="18"/>
          <w:szCs w:val="18"/>
          <w:lang w:eastAsia="pl-PL"/>
        </w:rPr>
        <w:t xml:space="preserve"> różnego rodzaju i klasy oraz z asfaltem zwykłym.</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Kruszywo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warstwy wiążącej i wyrównawczej z betonu asfaltowego należy stosować kruszywo według PN-EN 13043 [44] i WT-1 Kruszywa 2008 [64], obejmujące kruszywo grube , kruszywo drobne  i wypełniacz. Kruszywa powinny spełniać wymagania podane w WT-1 Kruszywa 2008 – część 2 – punkt 2, tablica 2.1, tablica 2.2 , tablica 2.3.</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Środek adhezyjny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środka adhezyjnego jest dozwolone tylko w oryginalnych opakowaniach producenta.</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Materiały do uszczelnienia połączeń i krawędzi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F55B31" w:rsidRPr="00F55B31" w:rsidRDefault="00F55B31" w:rsidP="004E7CE8">
      <w:pPr>
        <w:numPr>
          <w:ilvl w:val="0"/>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termoplastyczne, jak taśmy asfaltowe, pasty itp. według norm lub aprobat technicznych,</w:t>
      </w:r>
    </w:p>
    <w:p w:rsidR="00F55B31" w:rsidRPr="00F55B31" w:rsidRDefault="00F55B31" w:rsidP="004E7CE8">
      <w:pPr>
        <w:numPr>
          <w:ilvl w:val="0"/>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emulsję asfaltową według PN-EN 13808 [58] lub inne lepiszcza według norm lub aprobat technicznych  </w:t>
      </w:r>
    </w:p>
    <w:p w:rsidR="00F55B31" w:rsidRPr="00F55B31" w:rsidRDefault="00F55B31" w:rsidP="00F55B31">
      <w:pPr>
        <w:overflowPunct w:val="0"/>
        <w:autoSpaceDE w:val="0"/>
        <w:autoSpaceDN w:val="0"/>
        <w:adjustRightInd w:val="0"/>
        <w:spacing w:after="0" w:line="240" w:lineRule="auto"/>
        <w:ind w:left="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materiału termoplastycznego do spoiny powinna wynosić:</w:t>
      </w:r>
    </w:p>
    <w:p w:rsidR="00F55B31" w:rsidRPr="00F55B31" w:rsidRDefault="00F55B31" w:rsidP="004E7CE8">
      <w:pPr>
        <w:numPr>
          <w:ilvl w:val="1"/>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0 mm"/>
        </w:smartTagPr>
        <w:r w:rsidRPr="00F55B31">
          <w:rPr>
            <w:rFonts w:ascii="Times New Roman" w:eastAsia="Times New Roman" w:hAnsi="Times New Roman"/>
            <w:sz w:val="18"/>
            <w:szCs w:val="18"/>
            <w:lang w:eastAsia="pl-PL"/>
          </w:rPr>
          <w:t>10 mm</w:t>
        </w:r>
      </w:smartTag>
      <w:r w:rsidRPr="00F55B31">
        <w:rPr>
          <w:rFonts w:ascii="Times New Roman" w:eastAsia="Times New Roman" w:hAnsi="Times New Roman"/>
          <w:sz w:val="18"/>
          <w:szCs w:val="18"/>
          <w:lang w:eastAsia="pl-PL"/>
        </w:rPr>
        <w:t xml:space="preserve"> przy grubości warstwy technologicznej do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F55B31" w:rsidRPr="00F55B31" w:rsidRDefault="00F55B31" w:rsidP="004E7CE8">
      <w:pPr>
        <w:numPr>
          <w:ilvl w:val="1"/>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st" w:val="on"/>
          <w:attr w:name="ProductID" w:val="15 mm"/>
        </w:smartTagPr>
        <w:r w:rsidRPr="00F55B31">
          <w:rPr>
            <w:rFonts w:ascii="Times New Roman" w:eastAsia="Times New Roman" w:hAnsi="Times New Roman"/>
            <w:sz w:val="18"/>
            <w:szCs w:val="18"/>
            <w:lang w:eastAsia="pl-PL"/>
          </w:rPr>
          <w:t>15 mm</w:t>
        </w:r>
      </w:smartTag>
      <w:r w:rsidRPr="00F55B31">
        <w:rPr>
          <w:rFonts w:ascii="Times New Roman" w:eastAsia="Times New Roman" w:hAnsi="Times New Roman"/>
          <w:sz w:val="18"/>
          <w:szCs w:val="18"/>
          <w:lang w:eastAsia="pl-PL"/>
        </w:rPr>
        <w:t xml:space="preserve"> przy grubości warstwy technologicznej większej niż </w:t>
      </w:r>
      <w:smartTag w:uri="urn:schemas-microsoft-com:office:smarttags" w:element="metricconverter">
        <w:smartTagPr>
          <w:attr w:name="st" w:val="on"/>
          <w:attr w:name="ProductID" w:val="2,5 cm"/>
        </w:smartTagPr>
        <w:r w:rsidRPr="00F55B31">
          <w:rPr>
            <w:rFonts w:ascii="Times New Roman" w:eastAsia="Times New Roman" w:hAnsi="Times New Roman"/>
            <w:sz w:val="18"/>
            <w:szCs w:val="18"/>
            <w:lang w:eastAsia="pl-PL"/>
          </w:rPr>
          <w:t xml:space="preserve">2,5 </w:t>
        </w:r>
        <w:proofErr w:type="spellStart"/>
        <w:r w:rsidRPr="00F55B31">
          <w:rPr>
            <w:rFonts w:ascii="Times New Roman" w:eastAsia="Times New Roman" w:hAnsi="Times New Roman"/>
            <w:sz w:val="18"/>
            <w:szCs w:val="18"/>
            <w:lang w:eastAsia="pl-PL"/>
          </w:rPr>
          <w:t>cm</w:t>
        </w:r>
      </w:smartTag>
      <w:proofErr w:type="spellEnd"/>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materiałów termoplastycznych jest dozwolone tylko w oryginalnych opakowaniach producenta, w warunkach określonych w aprobacie technicznej.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uszczelnienia krawędzi należy stosować asfalt drogowy wg PN-EN 12591 [27], asfalt modyfikowany polimerami wg PN-EN 14023 [59] „metodą na gorąco”. Dopuszcza się inne rodzaje lepiszcza wg norm lub aprobat technicznych.</w:t>
      </w:r>
    </w:p>
    <w:p w:rsidR="00F55B31" w:rsidRPr="00F55B31" w:rsidRDefault="00F55B31" w:rsidP="00F55B31">
      <w:pPr>
        <w:keepNext/>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Materiały do złączenia warstw konstrukcji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39" w:name="_Toc237920701"/>
      <w:r w:rsidRPr="00F55B31">
        <w:rPr>
          <w:rFonts w:ascii="Times New Roman" w:eastAsia="Times New Roman" w:hAnsi="Times New Roman"/>
          <w:caps/>
          <w:kern w:val="28"/>
          <w:sz w:val="18"/>
          <w:szCs w:val="18"/>
          <w:lang w:eastAsia="pl-PL"/>
        </w:rPr>
        <w:t xml:space="preserve">3. </w:t>
      </w:r>
      <w:bookmarkEnd w:id="39"/>
      <w:r w:rsidRPr="00F55B31">
        <w:rPr>
          <w:rFonts w:ascii="Times New Roman" w:eastAsia="Times New Roman" w:hAnsi="Times New Roman"/>
          <w:caps/>
          <w:kern w:val="28"/>
          <w:sz w:val="18"/>
          <w:szCs w:val="18"/>
          <w:lang w:eastAsia="pl-PL"/>
        </w:rPr>
        <w:t>SPRZĘT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wymagania dotyczące sprzętu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3.</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 Sprzęt stosowany do wykonania robót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Przy wykonywaniu robót Wykonawca w zależności od potrzeb, powinien wykazać się możliwością korzystania ze sprzętu dostosowanego do przyjętej metody robót, jak:</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wytwórnia (otaczarka) o mieszaniu cyklicznym lub ciągłym, z automatycznym komputerowym sterowaniem produkcji, do wytwarzania mieszanek mineralno-asfaltowych, </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układarka gąsienicowa, z elektronicznym sterowaniem równości układanej warstwy,</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skrapiarka,</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 xml:space="preserve">walce stalowe gładkie, </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walce ogumione</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szczotki mechaniczne i/lub inne urządzenia czyszczące,</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samochody samowyładowcze z przykryciem brezentowym lub termosami,</w:t>
      </w:r>
    </w:p>
    <w:p w:rsidR="00F55B31" w:rsidRPr="00F55B31" w:rsidRDefault="00F55B31" w:rsidP="004E7CE8">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drobny.</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40" w:name="_Toc237920702"/>
      <w:r w:rsidRPr="00F55B31">
        <w:rPr>
          <w:rFonts w:ascii="Times New Roman" w:eastAsia="Times New Roman" w:hAnsi="Times New Roman"/>
          <w:caps/>
          <w:kern w:val="28"/>
          <w:sz w:val="18"/>
          <w:szCs w:val="18"/>
          <w:lang w:eastAsia="pl-PL"/>
        </w:rPr>
        <w:t>4. TRANSPORT</w:t>
      </w:r>
      <w:bookmarkEnd w:id="40"/>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wymagania dotyczące transportu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4.</w:t>
      </w:r>
      <w:r w:rsidRPr="00F55B31">
        <w:rPr>
          <w:rFonts w:ascii="Times New Roman" w:eastAsia="Times New Roman" w:hAnsi="Times New Roman"/>
          <w:sz w:val="18"/>
          <w:szCs w:val="18"/>
          <w:lang w:eastAsia="pl-PL"/>
        </w:rPr>
        <w:tab/>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4.2. Transport materiałów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 i </w:t>
      </w: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 xml:space="preserve"> należy przewozić w cysternach kolejowych lub samochodach izolowanych i zaopatrzonych w urządzenia umożliwiające pośrednie ogrzewanie oraz w zawory spustowe.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można przewozić dowolnymi środkami transportu, w warunkach zabezpieczających je przed zanieczyszczeniem, zmieszaniem z innymi materiałami i nadmiernym zawilgoceniem.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F55B31">
        <w:rPr>
          <w:rFonts w:ascii="Times New Roman" w:eastAsia="Times New Roman" w:hAnsi="Times New Roman"/>
          <w:sz w:val="18"/>
          <w:szCs w:val="18"/>
          <w:lang w:eastAsia="pl-PL"/>
        </w:rPr>
        <w:t>pH</w:t>
      </w:r>
      <w:proofErr w:type="spellEnd"/>
      <w:r w:rsidRPr="00F55B31">
        <w:rPr>
          <w:rFonts w:ascii="Times New Roman" w:eastAsia="Times New Roman" w:hAnsi="Times New Roman"/>
          <w:sz w:val="18"/>
          <w:szCs w:val="18"/>
          <w:lang w:eastAsia="pl-PL"/>
        </w:rPr>
        <w:t xml:space="preserve"> ≤ 4).</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41" w:name="_Toc237920703"/>
      <w:r w:rsidRPr="00F55B31">
        <w:rPr>
          <w:rFonts w:ascii="Times New Roman" w:eastAsia="Times New Roman" w:hAnsi="Times New Roman"/>
          <w:caps/>
          <w:kern w:val="28"/>
          <w:sz w:val="18"/>
          <w:szCs w:val="18"/>
          <w:lang w:eastAsia="pl-PL"/>
        </w:rPr>
        <w:t xml:space="preserve">5. </w:t>
      </w:r>
      <w:bookmarkEnd w:id="41"/>
      <w:r w:rsidRPr="00F55B31">
        <w:rPr>
          <w:rFonts w:ascii="Times New Roman" w:eastAsia="Times New Roman" w:hAnsi="Times New Roman"/>
          <w:caps/>
          <w:kern w:val="28"/>
          <w:sz w:val="18"/>
          <w:szCs w:val="18"/>
          <w:lang w:eastAsia="pl-PL"/>
        </w:rPr>
        <w:t>WYKONANIE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zasady wykonania robót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5.</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Projektowanie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dostarczy Inżynierowi do akceptacji projekt składu mieszanki mineralno-asfaltowej (AC11W, AC16W, AC22W).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Uziarnienie mieszanki mineralnej oraz minimalna zawartość lepiszcza podane są w tablicach 5i 6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Wymagane właściwości mieszanki mineralno-asfaltowej podane są w tablicach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 8, 9 - projektowanie empirycznie i tablicach 10,11 - projektowanie funkcjonalne.</w:t>
      </w:r>
    </w:p>
    <w:p w:rsidR="00F55B31" w:rsidRPr="00F55B31" w:rsidRDefault="00F55B31" w:rsidP="00F55B3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5.</w:t>
      </w:r>
      <w:r w:rsidRPr="00F55B31">
        <w:rPr>
          <w:rFonts w:ascii="Times New Roman" w:eastAsia="Times New Roman" w:hAnsi="Times New Roman"/>
          <w:sz w:val="18"/>
          <w:szCs w:val="18"/>
          <w:lang w:eastAsia="pl-PL"/>
        </w:rPr>
        <w:tab/>
        <w:t>Uziarnienie mieszanki mineralnej oraz zawartość lepiszcza do betonu asfaltowego do warstwy wiążącej  (projektowanie empirycznie) [65]</w:t>
      </w:r>
    </w:p>
    <w:tbl>
      <w:tblPr>
        <w:tblW w:w="3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08"/>
        <w:gridCol w:w="540"/>
        <w:gridCol w:w="720"/>
      </w:tblGrid>
      <w:tr w:rsidR="00F55B31" w:rsidRPr="00F55B31" w:rsidTr="008707F6">
        <w:trPr>
          <w:gridAfter w:val="2"/>
          <w:wAfter w:w="1260" w:type="dxa"/>
          <w:trHeight w:val="230"/>
        </w:trPr>
        <w:tc>
          <w:tcPr>
            <w:tcW w:w="1908"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1260"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AC11W</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KR1</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 sita #, [mm]</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31,5</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22,4</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11,2</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0,125</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18</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0,063</w:t>
            </w:r>
          </w:p>
        </w:tc>
        <w:tc>
          <w:tcPr>
            <w:tcW w:w="54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72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8,0</w:t>
            </w:r>
          </w:p>
        </w:tc>
      </w:tr>
      <w:tr w:rsidR="00F55B31" w:rsidRPr="00F55B31" w:rsidTr="008707F6">
        <w:tc>
          <w:tcPr>
            <w:tcW w:w="190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Zawartość lepiszcza, minimum</w:t>
            </w:r>
            <w:r w:rsidRPr="00F55B31">
              <w:rPr>
                <w:rFonts w:ascii="Times New Roman" w:eastAsia="Times New Roman" w:hAnsi="Times New Roman"/>
                <w:sz w:val="18"/>
                <w:szCs w:val="18"/>
                <w:vertAlign w:val="superscript"/>
                <w:lang w:eastAsia="pl-PL"/>
              </w:rPr>
              <w:t>*)</w:t>
            </w:r>
          </w:p>
        </w:tc>
        <w:tc>
          <w:tcPr>
            <w:tcW w:w="1260" w:type="dxa"/>
            <w:gridSpan w:val="2"/>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w:t>
            </w:r>
            <w:r w:rsidRPr="00F55B31">
              <w:rPr>
                <w:rFonts w:ascii="Times New Roman" w:eastAsia="Times New Roman" w:hAnsi="Times New Roman"/>
                <w:sz w:val="18"/>
                <w:szCs w:val="18"/>
                <w:vertAlign w:val="subscript"/>
                <w:lang w:eastAsia="pl-PL"/>
              </w:rPr>
              <w:t>min4,6</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7. Wymagane właściwości mieszanki mineralno-asfaltowej do warstwy wiążącej  KR1 (projektowanie empiryczne) [65]</w:t>
      </w:r>
    </w:p>
    <w:tbl>
      <w:tblPr>
        <w:tblW w:w="7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1276"/>
        <w:gridCol w:w="2128"/>
        <w:gridCol w:w="1260"/>
        <w:gridCol w:w="1260"/>
      </w:tblGrid>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Warunki zagęszczania wg PN-EN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13108-20 [48]</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Metoda i warunki badania</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AC11W</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AC16W</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4</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min3,0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max6,0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min3,0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max6,0</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min65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min60</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min80</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VMA</w:t>
            </w:r>
            <w:r w:rsidRPr="00F55B31">
              <w:rPr>
                <w:rFonts w:ascii="Times New Roman" w:eastAsia="Times New Roman" w:hAnsi="Times New Roman"/>
                <w:i/>
                <w:sz w:val="18"/>
                <w:szCs w:val="18"/>
                <w:vertAlign w:val="subscript"/>
                <w:lang w:eastAsia="pl-PL"/>
              </w:rPr>
              <w:t>min16</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i/>
                <w:sz w:val="18"/>
                <w:szCs w:val="18"/>
                <w:lang w:eastAsia="pl-PL"/>
              </w:rPr>
            </w:pPr>
            <w:r w:rsidRPr="00F55B31">
              <w:rPr>
                <w:rFonts w:ascii="Times New Roman" w:eastAsia="Times New Roman" w:hAnsi="Times New Roman"/>
                <w:i/>
                <w:sz w:val="18"/>
                <w:szCs w:val="18"/>
                <w:lang w:eastAsia="pl-PL"/>
              </w:rPr>
              <w:t>VMA</w:t>
            </w:r>
            <w:r w:rsidRPr="00F55B31">
              <w:rPr>
                <w:rFonts w:ascii="Times New Roman" w:eastAsia="Times New Roman" w:hAnsi="Times New Roman"/>
                <w:i/>
                <w:sz w:val="18"/>
                <w:szCs w:val="18"/>
                <w:vertAlign w:val="subscript"/>
                <w:lang w:eastAsia="pl-PL"/>
              </w:rPr>
              <w:t>min16</w:t>
            </w:r>
          </w:p>
        </w:tc>
      </w:tr>
      <w:tr w:rsidR="00F55B31" w:rsidRPr="00F55B31" w:rsidTr="008707F6">
        <w:tc>
          <w:tcPr>
            <w:tcW w:w="1384"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C.1.1,ubijanie, 2×25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12697-12 [35], przechowywanie w 40°C z jednym cyklem zamrażania,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 w 15°C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vertAlign w:val="subscript"/>
                <w:lang w:eastAsia="pl-PL"/>
              </w:rPr>
            </w:pPr>
            <w:r w:rsidRPr="00F55B31">
              <w:rPr>
                <w:rFonts w:ascii="Times New Roman" w:eastAsia="Times New Roman" w:hAnsi="Times New Roman"/>
                <w:i/>
                <w:sz w:val="18"/>
                <w:szCs w:val="18"/>
                <w:lang w:eastAsia="pl-PL"/>
              </w:rPr>
              <w:t>ITSR</w:t>
            </w:r>
            <w:r w:rsidRPr="00F55B31">
              <w:rPr>
                <w:rFonts w:ascii="Times New Roman" w:eastAsia="Times New Roman" w:hAnsi="Times New Roman"/>
                <w:i/>
                <w:sz w:val="18"/>
                <w:szCs w:val="18"/>
                <w:vertAlign w:val="subscript"/>
                <w:lang w:eastAsia="pl-PL"/>
              </w:rPr>
              <w:t>80</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ITSR</w:t>
            </w:r>
            <w:r w:rsidRPr="00F55B31">
              <w:rPr>
                <w:rFonts w:ascii="Times New Roman" w:eastAsia="Times New Roman" w:hAnsi="Times New Roman"/>
                <w:sz w:val="18"/>
                <w:szCs w:val="18"/>
                <w:vertAlign w:val="subscript"/>
                <w:lang w:eastAsia="pl-PL"/>
              </w:rPr>
              <w:t>80</w:t>
            </w:r>
          </w:p>
        </w:tc>
      </w:tr>
    </w:tbl>
    <w:p w:rsidR="00F55B31" w:rsidRPr="00F55B31" w:rsidRDefault="00F55B31" w:rsidP="00F55B31">
      <w:pPr>
        <w:overflowPunct w:val="0"/>
        <w:autoSpaceDE w:val="0"/>
        <w:autoSpaceDN w:val="0"/>
        <w:adjustRightInd w:val="0"/>
        <w:spacing w:after="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Wytwarzanie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Mieszankę mineralno-asfaltową należy wytwarzać na gorąco w otaczarce (zespole maszyn i urządzeń dozowania, podgrzewania i mieszania składników oraz przechowywania gotowej mieszanki).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Lepiszcze asfaltowe należy przechowywać w zbiorniku z pośrednim systemem ogrzewania, z układem termostatowania zapewniającym utrzymanie żądanej temperatury z dokładnością ± </w:t>
      </w:r>
      <w:smartTag w:uri="urn:schemas-microsoft-com:office:smarttags" w:element="metricconverter">
        <w:smartTagPr>
          <w:attr w:name="st" w:val="on"/>
          <w:attr w:name="ProductID" w:val="5ﾰC"/>
        </w:smartTagPr>
        <w:r w:rsidRPr="00F55B31">
          <w:rPr>
            <w:rFonts w:ascii="Times New Roman" w:eastAsia="Times New Roman" w:hAnsi="Times New Roman"/>
            <w:sz w:val="18"/>
            <w:szCs w:val="18"/>
            <w:lang w:eastAsia="pl-PL"/>
          </w:rPr>
          <w:t>5°C</w:t>
        </w:r>
      </w:smartTag>
      <w:r w:rsidRPr="00F55B31">
        <w:rPr>
          <w:rFonts w:ascii="Times New Roman" w:eastAsia="Times New Roman" w:hAnsi="Times New Roman"/>
          <w:sz w:val="18"/>
          <w:szCs w:val="18"/>
          <w:lang w:eastAsia="pl-PL"/>
        </w:rPr>
        <w:t xml:space="preserve">. Temperatura lepiszcza asfaltowego w zbiorniku magazynowym (roboczym) nie może przekraczać </w:t>
      </w:r>
      <w:smartTag w:uri="urn:schemas-microsoft-com:office:smarttags" w:element="metricconverter">
        <w:smartTagPr>
          <w:attr w:name="st" w:val="on"/>
          <w:attr w:name="ProductID" w:val="180ﾰC"/>
        </w:smartTagPr>
        <w:r w:rsidRPr="00F55B31">
          <w:rPr>
            <w:rFonts w:ascii="Times New Roman" w:eastAsia="Times New Roman" w:hAnsi="Times New Roman"/>
            <w:sz w:val="18"/>
            <w:szCs w:val="18"/>
            <w:lang w:eastAsia="pl-PL"/>
          </w:rPr>
          <w:t>180°C</w:t>
        </w:r>
      </w:smartTag>
      <w:r w:rsidRPr="00F55B31">
        <w:rPr>
          <w:rFonts w:ascii="Times New Roman" w:eastAsia="Times New Roman" w:hAnsi="Times New Roman"/>
          <w:sz w:val="18"/>
          <w:szCs w:val="18"/>
          <w:lang w:eastAsia="pl-PL"/>
        </w:rPr>
        <w:t xml:space="preserve"> dla asfaltu drogowego 50/70 i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drogowego PMB25/55-60 oraz 190°C dla asfaltu drogowego 35/50.</w:t>
      </w:r>
      <w:r w:rsidRPr="00F55B31">
        <w:rPr>
          <w:rFonts w:ascii="Times New Roman" w:eastAsia="Times New Roman" w:hAnsi="Times New Roman"/>
          <w:sz w:val="18"/>
          <w:szCs w:val="18"/>
          <w:lang w:eastAsia="pl-PL"/>
        </w:rPr>
        <w:tab/>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Kruszywo powinno być wysuszone i podgrzane tak, aby mieszanka mineralna uzyskała temperaturę właściwą do otoczenia lepiszczem asfaltowym. Temperatura mieszanki mineralnej nie powinna być wyższa o więcej niż 30°C od najwyższej temperatury mieszanki mineralno-asfaltowej podanej w tablicy 12. W tej tablicy najniższa temperatura dotyczy mieszanki mineralno-asfaltowej dostarczonej na miejsce wbudowania, a najwyższa temperatura dotyczy mieszanki mineralno-asfaltowej bezpośrednio po wytworzeniu w wytwórni.</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12. Najwyższa i najniższa temperatura mieszanki AC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71"/>
        <w:gridCol w:w="2590"/>
      </w:tblGrid>
      <w:tr w:rsidR="00F55B31" w:rsidRPr="00F55B31" w:rsidTr="008707F6">
        <w:tc>
          <w:tcPr>
            <w:tcW w:w="237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mieszanki [°C]</w:t>
            </w:r>
          </w:p>
        </w:tc>
      </w:tr>
      <w:tr w:rsidR="00F55B31" w:rsidRPr="00F55B31" w:rsidTr="008707F6">
        <w:tc>
          <w:tcPr>
            <w:tcW w:w="237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proofErr w:type="spellStart"/>
            <w:r w:rsidRPr="00F55B31">
              <w:rPr>
                <w:rFonts w:ascii="Times New Roman" w:eastAsia="Times New Roman" w:hAnsi="Times New Roman"/>
                <w:sz w:val="18"/>
                <w:szCs w:val="18"/>
                <w:lang w:val="en-US" w:eastAsia="pl-PL"/>
              </w:rPr>
              <w:t>Asfalt</w:t>
            </w:r>
            <w:proofErr w:type="spellEnd"/>
            <w:r w:rsidRPr="00F55B31">
              <w:rPr>
                <w:rFonts w:ascii="Times New Roman" w:eastAsia="Times New Roman" w:hAnsi="Times New Roman"/>
                <w:sz w:val="18"/>
                <w:szCs w:val="18"/>
                <w:lang w:val="en-US" w:eastAsia="pl-PL"/>
              </w:rPr>
              <w:t xml:space="preserve"> 50/70</w:t>
            </w:r>
          </w:p>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PMB 25/55-60</w:t>
            </w:r>
          </w:p>
        </w:tc>
        <w:tc>
          <w:tcPr>
            <w:tcW w:w="259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180</w:t>
            </w:r>
          </w:p>
          <w:p w:rsidR="00F55B31" w:rsidRPr="00F55B31" w:rsidRDefault="00F55B31" w:rsidP="00F55B31">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180</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czas mieszania składników mieszanki mineralno-asfaltowej powinny zapewnić równomierne otoczenie kruszywa lepiszczem asfaltowym.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 Przygotowanie podłoża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Podłoże (podbudowa lub stara warstwa ścieralna) pod warstwę wiążącą lub wyrównawczą  z betonu asfaltowego powinno być na całej powierzchni:</w:t>
      </w:r>
    </w:p>
    <w:p w:rsidR="00F55B31" w:rsidRPr="00F55B31" w:rsidRDefault="00F55B31" w:rsidP="004E7CE8">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ustabilizowane i nośne,</w:t>
      </w:r>
    </w:p>
    <w:p w:rsidR="00F55B31" w:rsidRPr="00F55B31" w:rsidRDefault="00F55B31" w:rsidP="004E7CE8">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czyste, bez zanieczyszczenia lub pozostałości luźnego kruszywa,</w:t>
      </w:r>
    </w:p>
    <w:p w:rsidR="00F55B31" w:rsidRPr="00F55B31" w:rsidRDefault="00F55B31" w:rsidP="004E7CE8">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wyprofilowane, równe i bez kolein.</w:t>
      </w:r>
    </w:p>
    <w:p w:rsidR="00F55B31" w:rsidRPr="00F55B31" w:rsidRDefault="00F55B31" w:rsidP="00F55B31">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13.</w:t>
      </w:r>
    </w:p>
    <w:p w:rsidR="00F55B31" w:rsidRPr="00F55B31" w:rsidRDefault="00F55B31" w:rsidP="00F55B3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13.</w:t>
      </w:r>
      <w:r w:rsidRPr="00F55B31">
        <w:rPr>
          <w:rFonts w:ascii="Times New Roman" w:eastAsia="Times New Roman" w:hAnsi="Times New Roman"/>
          <w:sz w:val="18"/>
          <w:szCs w:val="18"/>
          <w:lang w:eastAsia="pl-PL"/>
        </w:rPr>
        <w:tab/>
        <w:t>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3969"/>
        <w:gridCol w:w="2300"/>
      </w:tblGrid>
      <w:tr w:rsidR="00F55B31" w:rsidRPr="00F55B31" w:rsidTr="008707F6">
        <w:tc>
          <w:tcPr>
            <w:tcW w:w="1242"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 drogi</w:t>
            </w:r>
          </w:p>
        </w:tc>
        <w:tc>
          <w:tcPr>
            <w:tcW w:w="3969"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Element nawierzchni</w:t>
            </w:r>
          </w:p>
        </w:tc>
        <w:tc>
          <w:tcPr>
            <w:tcW w:w="230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Maksymalna nierówność podłoża pod warstwę wiążącą [mm]</w:t>
            </w:r>
          </w:p>
        </w:tc>
      </w:tr>
      <w:tr w:rsidR="00F55B31" w:rsidRPr="00F55B31" w:rsidTr="008707F6">
        <w:tc>
          <w:tcPr>
            <w:tcW w:w="1242" w:type="dxa"/>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w:t>
            </w:r>
          </w:p>
        </w:tc>
        <w:tc>
          <w:tcPr>
            <w:tcW w:w="3969"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r>
    </w:tbl>
    <w:p w:rsidR="00F55B31" w:rsidRPr="00F55B31" w:rsidRDefault="00F55B31" w:rsidP="00F55B31">
      <w:pPr>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nierówności  są większe niż dopuszczalne, to należy wyrównać podłoże.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Rzędne wysokościowe podłoża oraz urządzeń usytuowanych w nawierzchni lub ją ograniczających powinny być zgodne z dokumentacją projektową. Z podłoża powinien być zapewniony odpływ wody.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Oznakowanie poziome na warstwie podłoża należy usunąć. Dopuszcza się pozostawienie oznakowania poziomego z materiałów termoplastycznych przy spełnieniu warunku </w:t>
      </w:r>
      <w:proofErr w:type="spellStart"/>
      <w:r w:rsidRPr="00F55B31">
        <w:rPr>
          <w:rFonts w:ascii="Times New Roman" w:eastAsia="Times New Roman" w:hAnsi="Times New Roman"/>
          <w:sz w:val="18"/>
          <w:szCs w:val="18"/>
          <w:lang w:eastAsia="pl-PL"/>
        </w:rPr>
        <w:t>sczepności</w:t>
      </w:r>
      <w:proofErr w:type="spellEnd"/>
      <w:r w:rsidRPr="00F55B31">
        <w:rPr>
          <w:rFonts w:ascii="Times New Roman" w:eastAsia="Times New Roman" w:hAnsi="Times New Roman"/>
          <w:sz w:val="18"/>
          <w:szCs w:val="18"/>
          <w:lang w:eastAsia="pl-PL"/>
        </w:rPr>
        <w:t xml:space="preserve"> warstw wg punktu 5.7.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Nierówności podłoża (w tym powierzchnię istniejącej warstwy ścieralnej) należy wyrównać poprzez frezowanie lub wykonanie warstwy wyrównawczej.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polepszenia połączenia między warstwami technologicznymi nawierzchni powierzchnia podłoża powinna być w ocenie wizualnej chropowata.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podłoże jest nieodpowiednie, to należy ustalić, jakie specjalne środki należy podjąć przed wykonaniem warstwy 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Na podłożu wykazującym zniszczenia w postaci siatki spękań zmęczeniowych lub spękań poprzecznych zaleca się stosowanie membrany </w:t>
      </w:r>
      <w:proofErr w:type="spellStart"/>
      <w:r w:rsidRPr="00F55B31">
        <w:rPr>
          <w:rFonts w:ascii="Times New Roman" w:eastAsia="Times New Roman" w:hAnsi="Times New Roman"/>
          <w:sz w:val="18"/>
          <w:szCs w:val="18"/>
          <w:lang w:eastAsia="pl-PL"/>
        </w:rPr>
        <w:t>przeciwspękaniowej</w:t>
      </w:r>
      <w:proofErr w:type="spellEnd"/>
      <w:r w:rsidRPr="00F55B31">
        <w:rPr>
          <w:rFonts w:ascii="Times New Roman" w:eastAsia="Times New Roman" w:hAnsi="Times New Roman"/>
          <w:sz w:val="18"/>
          <w:szCs w:val="18"/>
          <w:lang w:eastAsia="pl-PL"/>
        </w:rPr>
        <w:t xml:space="preserve">, np. mieszanki mineralno-asfaltowej, warstwy SAMI lub z </w:t>
      </w:r>
      <w:proofErr w:type="spellStart"/>
      <w:r w:rsidRPr="00F55B31">
        <w:rPr>
          <w:rFonts w:ascii="Times New Roman" w:eastAsia="Times New Roman" w:hAnsi="Times New Roman"/>
          <w:sz w:val="18"/>
          <w:szCs w:val="18"/>
          <w:lang w:eastAsia="pl-PL"/>
        </w:rPr>
        <w:t>geosyntetyków</w:t>
      </w:r>
      <w:proofErr w:type="spellEnd"/>
      <w:r w:rsidRPr="00F55B31">
        <w:rPr>
          <w:rFonts w:ascii="Times New Roman" w:eastAsia="Times New Roman" w:hAnsi="Times New Roman"/>
          <w:sz w:val="18"/>
          <w:szCs w:val="18"/>
          <w:lang w:eastAsia="pl-PL"/>
        </w:rPr>
        <w:t xml:space="preserve"> według norm lub aprobat technicznych.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 Próba technologiczna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Nie dopuszcza się oceniania dokładności pracy otaczarki oraz prawidłowości składu mieszanki mineralnej na podstawie tzw. suchego </w:t>
      </w:r>
      <w:proofErr w:type="spellStart"/>
      <w:r w:rsidRPr="00F55B31">
        <w:rPr>
          <w:rFonts w:ascii="Times New Roman" w:eastAsia="Times New Roman" w:hAnsi="Times New Roman"/>
          <w:sz w:val="18"/>
          <w:szCs w:val="18"/>
          <w:lang w:eastAsia="pl-PL"/>
        </w:rPr>
        <w:t>zarobu</w:t>
      </w:r>
      <w:proofErr w:type="spellEnd"/>
      <w:r w:rsidRPr="00F55B31">
        <w:rPr>
          <w:rFonts w:ascii="Times New Roman" w:eastAsia="Times New Roman" w:hAnsi="Times New Roman"/>
          <w:sz w:val="18"/>
          <w:szCs w:val="18"/>
          <w:lang w:eastAsia="pl-PL"/>
        </w:rPr>
        <w:t>, z uwagi na możliwą segregację kruszywa.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podstawie uzyskanych wyników Inżynier podejmuje decyzję o wykonaniu odcinka próbnego.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5.6. Połączenie </w:t>
      </w:r>
      <w:proofErr w:type="spellStart"/>
      <w:r w:rsidRPr="00F55B31">
        <w:rPr>
          <w:rFonts w:ascii="Times New Roman" w:eastAsia="Times New Roman" w:hAnsi="Times New Roman"/>
          <w:sz w:val="18"/>
          <w:szCs w:val="18"/>
          <w:lang w:eastAsia="pl-PL"/>
        </w:rPr>
        <w:t>międzywarstwowe</w:t>
      </w:r>
      <w:proofErr w:type="spellEnd"/>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Uzyskanie wymaganej trwałości nawierzchni jest uzależnione od zapewnienia połączenia między warstwami i ich współpracy w przenoszeniu obciążenia nawierzchni ruchem.</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Podłoże powinno być skropione lepiszczem. Ma to na celu zwiększenie połączenia między warstwami konstrukcyjnymi oraz zabezpieczenie przed wnikaniem i zaleganiem wody między warstwami.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lepiszczem podłoża (np. podbudowa asfaltowa), przed ułożeniem warstwy wiążącej z betonu asfaltowego powinno być wykonane w ilości podanej w przeliczeniu na pozostałe lepiszcze, tj. 0,3 ÷ 0,5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przy czym:</w:t>
      </w:r>
    </w:p>
    <w:p w:rsidR="00F55B31" w:rsidRPr="00F55B31" w:rsidRDefault="00F55B31" w:rsidP="004E7CE8">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zaleca się stosować emulsję modyfikowaną polimerem,</w:t>
      </w:r>
    </w:p>
    <w:p w:rsidR="00F55B31" w:rsidRPr="00F55B31" w:rsidRDefault="00F55B31" w:rsidP="004E7CE8">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emulsji asfaltowej podłoże powinno być skropione 0,5 h przed układaniem warstwy asfaltowej w celu odparowania wody.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Czas ten nie dotyczy skrapiania rampą zamontowaną na rozkładarce.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 Wbudowanie mieszanki mineralno-asfaltowej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można wbudowywać na podłożu przygotowanym zgodnie z zapisami w punktach 5.4 i 5.7.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Transport mieszanki mineralno-asfaltowej asfaltowej powinien być zgodny z zaleceniami podanymi w punkcie 4.2.</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asfaltową należy wbudowywać w odpowiednich warunkach atmosferycznych.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otoczenia w ciągu doby nie powinna być niższa od temperatury podanej w tablicy 14. Temperatura otoczenia może być niższa w wypadku stosowania ogrzewania podłoża. Nie dopuszcza się układania mieszanki mineralno-asfaltowej asfaltowej podczas silnego wiatru (V &gt; 16 m/s).</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mieszanek mineralno-asfaltowych z dodatkiem obniżającym temperaturę mieszania i wbudowania należy indywidualnie określić wymagane warunki otoczenia.</w:t>
      </w:r>
    </w:p>
    <w:p w:rsidR="00F55B31" w:rsidRPr="00F55B31" w:rsidRDefault="00F55B31" w:rsidP="00F55B31">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14.</w:t>
      </w:r>
      <w:r w:rsidRPr="00F55B31">
        <w:rPr>
          <w:rFonts w:ascii="Times New Roman" w:eastAsia="Times New Roman" w:hAnsi="Times New Roman"/>
          <w:sz w:val="18"/>
          <w:szCs w:val="18"/>
          <w:lang w:eastAsia="pl-PL"/>
        </w:rPr>
        <w:tab/>
        <w:t>Minimalna temperatura otoczenia podczas wykonywania warstwy wiążącej  z betonu asfaltowego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7"/>
        <w:gridCol w:w="2693"/>
        <w:gridCol w:w="1591"/>
      </w:tblGrid>
      <w:tr w:rsidR="00F55B31" w:rsidRPr="00F55B31" w:rsidTr="008707F6">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Minimalna temperatura otoczenia  [°C]</w:t>
            </w:r>
          </w:p>
        </w:tc>
      </w:tr>
      <w:tr w:rsidR="00F55B31" w:rsidRPr="00F55B31" w:rsidTr="008707F6">
        <w:tc>
          <w:tcPr>
            <w:tcW w:w="0" w:type="auto"/>
            <w:vMerge/>
            <w:tcBorders>
              <w:top w:val="single" w:sz="4" w:space="0" w:color="auto"/>
              <w:left w:val="single" w:sz="4" w:space="0" w:color="auto"/>
              <w:bottom w:val="single" w:sz="4" w:space="0" w:color="auto"/>
              <w:right w:val="single" w:sz="4" w:space="0" w:color="auto"/>
            </w:tcBorders>
            <w:vAlign w:val="center"/>
            <w:hideMark/>
          </w:tcPr>
          <w:p w:rsidR="00F55B31" w:rsidRPr="00F55B31" w:rsidRDefault="00F55B31" w:rsidP="00F55B31">
            <w:pPr>
              <w:spacing w:after="0" w:line="240" w:lineRule="auto"/>
              <w:rPr>
                <w:rFonts w:ascii="Times New Roman" w:eastAsia="Times New Roman" w:hAnsi="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robót</w:t>
            </w:r>
          </w:p>
        </w:tc>
      </w:tr>
      <w:tr w:rsidR="00F55B31" w:rsidRPr="00F55B31" w:rsidTr="008707F6">
        <w:tc>
          <w:tcPr>
            <w:tcW w:w="322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wiążąca</w:t>
            </w:r>
          </w:p>
        </w:tc>
        <w:tc>
          <w:tcPr>
            <w:tcW w:w="2693"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bl>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ab/>
        <w:t>Właściwości wykonanej warstwy powinny spełniać warunki podane w tablicy 15.</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15.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1667"/>
        <w:gridCol w:w="1878"/>
        <w:gridCol w:w="1878"/>
      </w:tblGrid>
      <w:tr w:rsidR="00F55B31" w:rsidRPr="00F55B31" w:rsidTr="008707F6">
        <w:tc>
          <w:tcPr>
            <w:tcW w:w="208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Typ i wymiar mieszanki</w:t>
            </w:r>
          </w:p>
        </w:tc>
        <w:tc>
          <w:tcPr>
            <w:tcW w:w="1667"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warstwie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[%(v/v)]</w:t>
            </w:r>
          </w:p>
        </w:tc>
      </w:tr>
      <w:tr w:rsidR="00F55B31" w:rsidRPr="00F55B31" w:rsidTr="008707F6">
        <w:tc>
          <w:tcPr>
            <w:tcW w:w="208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 xml:space="preserve">AC11W,  KR1÷KR2 </w:t>
            </w:r>
            <w:r w:rsidRPr="00F55B31">
              <w:rPr>
                <w:rFonts w:ascii="Times New Roman" w:eastAsia="Times New Roman" w:hAnsi="Times New Roman"/>
                <w:sz w:val="18"/>
                <w:szCs w:val="18"/>
                <w:vertAlign w:val="superscript"/>
                <w:lang w:eastAsia="pl-PL"/>
              </w:rPr>
              <w:t>E)</w:t>
            </w:r>
          </w:p>
        </w:tc>
        <w:tc>
          <w:tcPr>
            <w:tcW w:w="1667" w:type="dxa"/>
            <w:tcBorders>
              <w:top w:val="single" w:sz="4" w:space="0" w:color="auto"/>
              <w:left w:val="single" w:sz="4" w:space="0" w:color="auto"/>
              <w:bottom w:val="single" w:sz="4" w:space="0" w:color="auto"/>
              <w:right w:val="single" w:sz="4" w:space="0" w:color="auto"/>
            </w:tcBorders>
            <w:noWrap/>
            <w:hideMark/>
          </w:tcPr>
          <w:p w:rsidR="00F55B31" w:rsidRPr="00F55B31" w:rsidRDefault="00E4777D"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3</w:t>
            </w:r>
            <w:r w:rsidR="00F55B31" w:rsidRPr="00F55B31">
              <w:rPr>
                <w:rFonts w:ascii="Times New Roman" w:eastAsia="Times New Roman" w:hAnsi="Times New Roman"/>
                <w:sz w:val="18"/>
                <w:szCs w:val="18"/>
                <w:lang w:eastAsia="pl-PL"/>
              </w:rPr>
              <w:t>,0 ÷ 10,0</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 ÷ 6,0</w:t>
            </w:r>
          </w:p>
        </w:tc>
      </w:tr>
      <w:tr w:rsidR="00F55B31" w:rsidRPr="00F55B31" w:rsidTr="008707F6">
        <w:tc>
          <w:tcPr>
            <w:tcW w:w="208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vertAlign w:val="superscript"/>
                <w:lang w:eastAsia="pl-PL"/>
              </w:rPr>
            </w:pPr>
          </w:p>
        </w:tc>
        <w:tc>
          <w:tcPr>
            <w:tcW w:w="1667"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E)</w:t>
      </w:r>
      <w:r w:rsidRPr="00F55B31">
        <w:rPr>
          <w:rFonts w:ascii="Times New Roman" w:eastAsia="Times New Roman" w:hAnsi="Times New Roman"/>
          <w:sz w:val="18"/>
          <w:szCs w:val="18"/>
          <w:lang w:eastAsia="pl-PL"/>
        </w:rPr>
        <w:t xml:space="preserve"> projektowanie empiryczne,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F)</w:t>
      </w:r>
      <w:r w:rsidRPr="00F55B31">
        <w:rPr>
          <w:rFonts w:ascii="Times New Roman" w:eastAsia="Times New Roman" w:hAnsi="Times New Roman"/>
          <w:sz w:val="18"/>
          <w:szCs w:val="18"/>
          <w:lang w:eastAsia="pl-PL"/>
        </w:rPr>
        <w:t xml:space="preserve"> projektowanie funkcjonalne</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Grubość wykonywanej warstwy powinna być sprawdzana co </w:t>
      </w:r>
      <w:smartTag w:uri="urn:schemas-microsoft-com:office:smarttags" w:element="metricconverter">
        <w:smartTagPr>
          <w:attr w:name="st" w:val="on"/>
          <w:attr w:name="ProductID" w:val="25 m"/>
        </w:smartTagPr>
        <w:r w:rsidRPr="00F55B31">
          <w:rPr>
            <w:rFonts w:ascii="Times New Roman" w:eastAsia="Times New Roman" w:hAnsi="Times New Roman"/>
            <w:sz w:val="18"/>
            <w:szCs w:val="18"/>
            <w:lang w:eastAsia="pl-PL"/>
          </w:rPr>
          <w:t>25 m</w:t>
        </w:r>
      </w:smartTag>
      <w:r w:rsidRPr="00F55B31">
        <w:rPr>
          <w:rFonts w:ascii="Times New Roman" w:eastAsia="Times New Roman" w:hAnsi="Times New Roman"/>
          <w:sz w:val="18"/>
          <w:szCs w:val="18"/>
          <w:lang w:eastAsia="pl-PL"/>
        </w:rPr>
        <w:t>, w co najmniej trzech miejscach (w osi i przy brzegach warstwy).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Warstwy wałowane powinny być równomiernie zagęszczone ciężkimi walcami drogowymi. Do warstw z betonu asfaltowego należy stosować walce drogowe stalowe gładkie z możliwością wibracji, oscylacji lub walce ogumione. </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 Połączenia technologiczne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Połączenia technologiczne należy wykonać zgodnie z WT-2 Nawierzchnie asfaltowe 2008 punkt 8.6 [65].</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42" w:name="_Toc421940501"/>
      <w:bookmarkStart w:id="43" w:name="_Toc24955913"/>
      <w:bookmarkStart w:id="44" w:name="_Toc25128887"/>
      <w:bookmarkStart w:id="45" w:name="_Toc25373385"/>
      <w:bookmarkStart w:id="46" w:name="_Toc25379401"/>
      <w:bookmarkStart w:id="47" w:name="_Toc174333138"/>
      <w:bookmarkStart w:id="48" w:name="_Toc179183771"/>
      <w:bookmarkStart w:id="49" w:name="_Toc198436140"/>
      <w:bookmarkStart w:id="50" w:name="_Toc217274568"/>
      <w:bookmarkStart w:id="51" w:name="_Toc237920704"/>
      <w:r w:rsidRPr="00F55B31">
        <w:rPr>
          <w:rFonts w:ascii="Times New Roman" w:eastAsia="Times New Roman" w:hAnsi="Times New Roman"/>
          <w:caps/>
          <w:kern w:val="28"/>
          <w:sz w:val="18"/>
          <w:szCs w:val="18"/>
          <w:lang w:eastAsia="pl-PL"/>
        </w:rPr>
        <w:t xml:space="preserve">6. </w:t>
      </w:r>
      <w:bookmarkEnd w:id="42"/>
      <w:bookmarkEnd w:id="43"/>
      <w:bookmarkEnd w:id="44"/>
      <w:bookmarkEnd w:id="45"/>
      <w:bookmarkEnd w:id="46"/>
      <w:bookmarkEnd w:id="47"/>
      <w:bookmarkEnd w:id="48"/>
      <w:bookmarkEnd w:id="49"/>
      <w:bookmarkEnd w:id="50"/>
      <w:bookmarkEnd w:id="51"/>
      <w:r w:rsidRPr="00F55B31">
        <w:rPr>
          <w:rFonts w:ascii="Times New Roman" w:eastAsia="Times New Roman" w:hAnsi="Times New Roman"/>
          <w:caps/>
          <w:kern w:val="28"/>
          <w:sz w:val="18"/>
          <w:szCs w:val="18"/>
          <w:lang w:eastAsia="pl-PL"/>
        </w:rPr>
        <w:t>KONTROLA JAKOŚCI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zasady kontroli jakości robót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6.</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ew. wykonać własne badania właściwości materiałów przeznaczonych do wykonania robót, określone przez Inżyniera.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Wszystkie dokumenty oraz wyniki badań Wykonawca przedstawia Inżynierowi do akceptacji.</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Uwagi ogólne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Badania dzielą się na:</w:t>
      </w:r>
    </w:p>
    <w:p w:rsidR="00F55B31" w:rsidRPr="00F55B31" w:rsidRDefault="00F55B31" w:rsidP="004E7CE8">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wykonawcy (w ramach własnego nadzoru),</w:t>
      </w:r>
    </w:p>
    <w:p w:rsidR="00F55B31" w:rsidRPr="00F55B31" w:rsidRDefault="00F55B31" w:rsidP="004E7CE8">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kontrolne (w ramach nadzoru zleceniodawcy – Inżyniera).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Badania Wykonawcy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Wyniki badań Wykonawcy należy przekazywać Inżynierowi na jego żądanie. Inżynier może zdecydować o dokonaniu odbioru na podstawie badań Wykonawcy. W razie zastrzeżeń Inżynier może przeprowadzić badania kontrolne według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6.3.3.</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badań Wykonawcy związany z wykonywaniem nawierzchni:</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powietrza,</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mieszanki mineralno-asfaltowej podczas wykonywania nawierzchni (wg PN-EN 12697-13 [36]),</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mieszanki mineralno-asfaltowej,</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ilości materiałów lub grubości wykonanej warstwy,</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spadku poprzecznego warstwy asfaltowej,</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pomiar równości warstwy asfaltowej (wg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6.4.2.5),</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parametrów geometrycznych poboczy,</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jednorodności powierzchni warstwy,</w:t>
      </w:r>
    </w:p>
    <w:p w:rsidR="00F55B31" w:rsidRPr="00F55B31" w:rsidRDefault="00F55B31" w:rsidP="004E7CE8">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jakości wykonania połączeń technologicznych.</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6.3.3. Badania kontrolne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 kontrolnych mieszanki mineralno-asfaltowej i wykonanej z niej warstwy podano w tablicy 16.</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16. Rodzaj badań kontrolnych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4252"/>
      </w:tblGrid>
      <w:tr w:rsidR="00F55B31" w:rsidRPr="00F55B31" w:rsidTr="008707F6">
        <w:tc>
          <w:tcPr>
            <w:tcW w:w="1134"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4252" w:type="dxa"/>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w:t>
            </w:r>
          </w:p>
        </w:tc>
      </w:tr>
      <w:tr w:rsidR="00F55B31" w:rsidRPr="00F55B31" w:rsidTr="008707F6">
        <w:trPr>
          <w:trHeight w:val="330"/>
        </w:trPr>
        <w:tc>
          <w:tcPr>
            <w:tcW w:w="1134" w:type="dxa"/>
            <w:tcBorders>
              <w:top w:val="single" w:sz="4" w:space="0" w:color="auto"/>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12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4252" w:type="dxa"/>
            <w:tcBorders>
              <w:top w:val="single" w:sz="4" w:space="0" w:color="auto"/>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12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Mieszanka mineralno-asfaltowa </w:t>
            </w:r>
            <w:r w:rsidRPr="00F55B31">
              <w:rPr>
                <w:rFonts w:ascii="Times New Roman" w:eastAsia="Times New Roman" w:hAnsi="Times New Roman"/>
                <w:sz w:val="18"/>
                <w:szCs w:val="18"/>
                <w:vertAlign w:val="superscript"/>
                <w:lang w:eastAsia="pl-PL"/>
              </w:rPr>
              <w:t>a), b)</w:t>
            </w:r>
          </w:p>
        </w:tc>
      </w:tr>
      <w:tr w:rsidR="00F55B31" w:rsidRPr="00F55B31" w:rsidTr="008707F6">
        <w:trPr>
          <w:trHeight w:val="135"/>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35"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35"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Uziarnienie</w:t>
            </w:r>
          </w:p>
        </w:tc>
      </w:tr>
      <w:tr w:rsidR="00F55B31" w:rsidRPr="00F55B31" w:rsidTr="008707F6">
        <w:trPr>
          <w:trHeight w:val="15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5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5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lepiszcza</w:t>
            </w:r>
          </w:p>
        </w:tc>
      </w:tr>
      <w:tr w:rsidR="00F55B31" w:rsidRPr="00F55B31" w:rsidTr="008707F6">
        <w:trPr>
          <w:trHeight w:val="18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w:t>
            </w:r>
            <w:proofErr w:type="spellStart"/>
            <w:r w:rsidRPr="00F55B31">
              <w:rPr>
                <w:rFonts w:ascii="Times New Roman" w:eastAsia="Times New Roman" w:hAnsi="Times New Roman"/>
                <w:sz w:val="18"/>
                <w:szCs w:val="18"/>
                <w:lang w:eastAsia="pl-PL"/>
              </w:rPr>
              <w:t>mięknienia</w:t>
            </w:r>
            <w:proofErr w:type="spellEnd"/>
            <w:r w:rsidRPr="00F55B31">
              <w:rPr>
                <w:rFonts w:ascii="Times New Roman" w:eastAsia="Times New Roman" w:hAnsi="Times New Roman"/>
                <w:sz w:val="18"/>
                <w:szCs w:val="18"/>
                <w:lang w:eastAsia="pl-PL"/>
              </w:rPr>
              <w:t xml:space="preserve"> lepiszcza odzyskanego</w:t>
            </w:r>
          </w:p>
        </w:tc>
      </w:tr>
      <w:tr w:rsidR="00F55B31" w:rsidRPr="00F55B31" w:rsidTr="008707F6">
        <w:trPr>
          <w:trHeight w:val="18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Gęstość i zawartość wolnych przestrzeni próbki</w:t>
            </w:r>
          </w:p>
        </w:tc>
      </w:tr>
      <w:tr w:rsidR="00F55B31" w:rsidRPr="00F55B31" w:rsidTr="008707F6">
        <w:trPr>
          <w:trHeight w:val="24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asfaltowa</w:t>
            </w:r>
          </w:p>
        </w:tc>
      </w:tr>
      <w:tr w:rsidR="00F55B31" w:rsidRPr="00F55B31" w:rsidTr="008707F6">
        <w:trPr>
          <w:trHeight w:val="225"/>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r w:rsidRPr="00F55B31">
              <w:rPr>
                <w:rFonts w:ascii="Times New Roman" w:eastAsia="Times New Roman" w:hAnsi="Times New Roman"/>
                <w:sz w:val="18"/>
                <w:szCs w:val="18"/>
                <w:vertAlign w:val="superscript"/>
                <w:lang w:eastAsia="pl-PL"/>
              </w:rPr>
              <w:t>a)</w:t>
            </w:r>
          </w:p>
        </w:tc>
      </w:tr>
      <w:tr w:rsidR="00F55B31" w:rsidRPr="00F55B31" w:rsidTr="008707F6">
        <w:trPr>
          <w:trHeight w:val="21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w:t>
            </w:r>
          </w:p>
        </w:tc>
      </w:tr>
      <w:tr w:rsidR="00F55B31" w:rsidRPr="00F55B31" w:rsidTr="008707F6">
        <w:trPr>
          <w:trHeight w:val="225"/>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Równość</w:t>
            </w:r>
          </w:p>
        </w:tc>
      </w:tr>
      <w:tr w:rsidR="00F55B31" w:rsidRPr="00F55B31" w:rsidTr="008707F6">
        <w:trPr>
          <w:trHeight w:val="18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lub ilość materiału</w:t>
            </w:r>
          </w:p>
        </w:tc>
      </w:tr>
      <w:tr w:rsidR="00F55B31" w:rsidRPr="00F55B31" w:rsidTr="008707F6">
        <w:trPr>
          <w:trHeight w:val="210"/>
        </w:trPr>
        <w:tc>
          <w:tcPr>
            <w:tcW w:w="1134"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4252" w:type="dxa"/>
            <w:tcBorders>
              <w:top w:val="nil"/>
              <w:left w:val="single" w:sz="4" w:space="0" w:color="auto"/>
              <w:bottom w:val="nil"/>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wolnych przestrzeni </w:t>
            </w:r>
            <w:r w:rsidRPr="00F55B31">
              <w:rPr>
                <w:rFonts w:ascii="Times New Roman" w:eastAsia="Times New Roman" w:hAnsi="Times New Roman"/>
                <w:sz w:val="18"/>
                <w:szCs w:val="18"/>
                <w:vertAlign w:val="superscript"/>
                <w:lang w:eastAsia="pl-PL"/>
              </w:rPr>
              <w:t>a)</w:t>
            </w:r>
          </w:p>
        </w:tc>
      </w:tr>
      <w:tr w:rsidR="00F55B31" w:rsidRPr="00F55B31" w:rsidTr="008707F6">
        <w:trPr>
          <w:trHeight w:val="319"/>
        </w:trPr>
        <w:tc>
          <w:tcPr>
            <w:tcW w:w="1134" w:type="dxa"/>
            <w:tcBorders>
              <w:top w:val="nil"/>
              <w:left w:val="single" w:sz="4" w:space="0" w:color="auto"/>
              <w:bottom w:val="single" w:sz="4" w:space="0" w:color="auto"/>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4252" w:type="dxa"/>
            <w:tcBorders>
              <w:top w:val="nil"/>
              <w:left w:val="single" w:sz="4" w:space="0" w:color="auto"/>
              <w:bottom w:val="single" w:sz="4" w:space="0" w:color="auto"/>
              <w:right w:val="single" w:sz="4" w:space="0" w:color="auto"/>
            </w:tcBorders>
            <w:noWrap/>
            <w:vAlign w:val="bottom"/>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przeciwpoślizgowe</w:t>
            </w:r>
          </w:p>
        </w:tc>
      </w:tr>
      <w:tr w:rsidR="00F55B31" w:rsidRPr="00F55B31" w:rsidTr="008707F6">
        <w:tc>
          <w:tcPr>
            <w:tcW w:w="5386" w:type="dxa"/>
            <w:gridSpan w:val="2"/>
            <w:tcBorders>
              <w:top w:val="single" w:sz="4" w:space="0" w:color="auto"/>
              <w:left w:val="single" w:sz="4" w:space="0" w:color="auto"/>
              <w:bottom w:val="single" w:sz="4" w:space="0" w:color="auto"/>
              <w:right w:val="single" w:sz="4" w:space="0" w:color="auto"/>
            </w:tcBorders>
            <w:noWrap/>
            <w:hideMark/>
          </w:tcPr>
          <w:p w:rsidR="00F55B31" w:rsidRPr="00F55B31" w:rsidRDefault="00F55B31" w:rsidP="00F55B31">
            <w:pPr>
              <w:overflowPunct w:val="0"/>
              <w:autoSpaceDE w:val="0"/>
              <w:autoSpaceDN w:val="0"/>
              <w:adjustRightInd w:val="0"/>
              <w:spacing w:after="0" w:line="240" w:lineRule="auto"/>
              <w:ind w:left="317" w:hanging="317"/>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do każdej warstwy i na każde rozpoczęte </w:t>
            </w:r>
            <w:smartTag w:uri="urn:schemas-microsoft-com:office:smarttags" w:element="metricconverter">
              <w:smartTagPr>
                <w:attr w:name="st" w:val="on"/>
                <w:attr w:name="ProductID" w:val="6ﾠ000 m2"/>
              </w:smartTagPr>
              <w:r w:rsidRPr="00F55B31">
                <w:rPr>
                  <w:rFonts w:ascii="Times New Roman" w:eastAsia="Times New Roman" w:hAnsi="Times New Roman"/>
                  <w:sz w:val="18"/>
                  <w:szCs w:val="18"/>
                  <w:lang w:eastAsia="pl-PL"/>
                </w:rPr>
                <w:t>6 000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nawierzchni jedna próbka; w razie potrzeby liczba próbek może zostać zwiększona (np. nawierzchnie dróg w terenie zabudowy)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w razie potrzeby specjalne kruszywa i dodatki</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6.3.4. Badania kontrolne dodatkowe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uznania, że jeden z wyników badań kontrolnych nie jest reprezentatywny dla ocenianego odcinka budowy, Wykonawca ma prawo żądać przeprowadzenia badań kontrolnych dodatkowych.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uwzględniane są wyniki badań kontrolnych i badań kontrolnych dodatkowych do wyznaczonych odcinków częściowych.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Koszty badań kontrolnych dodatkowych zażądanych przez Wykonawcę ponosi Wykonawca.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6.3.5. Badania arbitrażowe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są powtórzeniem badań kontrolnych, co do których istnieją uzasadnione wątpliwości ze strony Inżyniera lub Wykonawcy (np. na podstawie własnych badań).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wykonuje na wniosek strony kontraktu niezależne laboratorium, które nie wykonywało badań kontrolnych.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badań arbitrażowych wraz ze wszystkimi kosztami ubocznymi ponosi strona, na której niekorzyść przemawia wynik badania.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 Właściwości warstwy i nawierzchni oraz dopuszczalne odchyłki</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6.4.1. Mieszanka mineralno-asfaltowa</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Dopuszczalne wartości odchyłek i tolerancje zawarte są w WT-2 Nawierzchnie asfaltowe 2008 punkt 8.8 [65].</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F55B31" w:rsidRPr="00F55B31" w:rsidRDefault="00F55B31" w:rsidP="00F55B31">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 Warstwa asfaltowa</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6.4.2.1. Grubość warstwy oraz ilość materiału</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17.</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Za grubość warstwy lub warstw przyjmuje się średnią arytmetyczną wszystkich pojedynczych oznaczeń grubości warstwy na całym odcinku budowy lub odcinku częściowym.</w:t>
      </w:r>
    </w:p>
    <w:p w:rsidR="00F55B31" w:rsidRPr="00F55B31" w:rsidRDefault="00F55B31" w:rsidP="00F55B31">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17.</w:t>
      </w:r>
      <w:r w:rsidRPr="00F55B31">
        <w:rPr>
          <w:rFonts w:ascii="Times New Roman" w:eastAsia="Times New Roman" w:hAnsi="Times New Roman"/>
          <w:sz w:val="18"/>
          <w:szCs w:val="18"/>
          <w:lang w:eastAsia="pl-PL"/>
        </w:rPr>
        <w:tab/>
        <w:t>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6"/>
        <w:gridCol w:w="2725"/>
      </w:tblGrid>
      <w:tr w:rsidR="00F55B31" w:rsidRPr="00F55B31" w:rsidTr="008707F6">
        <w:tc>
          <w:tcPr>
            <w:tcW w:w="4786"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asfaltowa </w:t>
            </w:r>
            <w:proofErr w:type="spellStart"/>
            <w:r w:rsidRPr="00F55B31">
              <w:rPr>
                <w:rFonts w:ascii="Times New Roman" w:eastAsia="Times New Roman" w:hAnsi="Times New Roman"/>
                <w:sz w:val="18"/>
                <w:szCs w:val="18"/>
                <w:lang w:eastAsia="pl-PL"/>
              </w:rPr>
              <w:t>AC</w:t>
            </w:r>
            <w:r w:rsidRPr="00F55B31">
              <w:rPr>
                <w:rFonts w:ascii="Times New Roman" w:eastAsia="Times New Roman" w:hAnsi="Times New Roman"/>
                <w:sz w:val="18"/>
                <w:szCs w:val="18"/>
                <w:vertAlign w:val="superscript"/>
                <w:lang w:eastAsia="pl-PL"/>
              </w:rPr>
              <w:t>a</w:t>
            </w:r>
            <w:proofErr w:type="spellEnd"/>
            <w:r w:rsidRPr="00F55B31">
              <w:rPr>
                <w:rFonts w:ascii="Times New Roman" w:eastAsia="Times New Roman" w:hAnsi="Times New Roman"/>
                <w:sz w:val="18"/>
                <w:szCs w:val="18"/>
                <w:vertAlign w:val="superscript"/>
                <w:lang w:eastAsia="pl-PL"/>
              </w:rPr>
              <w:t>)</w:t>
            </w:r>
          </w:p>
        </w:tc>
      </w:tr>
      <w:tr w:rsidR="00F55B31" w:rsidRPr="00F55B31" w:rsidTr="008707F6">
        <w:trPr>
          <w:trHeight w:val="1095"/>
        </w:trPr>
        <w:tc>
          <w:tcPr>
            <w:tcW w:w="4786" w:type="dxa"/>
            <w:tcBorders>
              <w:top w:val="single" w:sz="4" w:space="0" w:color="auto"/>
              <w:left w:val="single" w:sz="4" w:space="0" w:color="auto"/>
              <w:bottom w:val="nil"/>
              <w:right w:val="single" w:sz="4" w:space="0" w:color="auto"/>
            </w:tcBorders>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 Średnia z wielu oznaczeń grubości oraz ilości</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 – duży odcinek budowy, powierzchnia większa niż </w:t>
            </w:r>
            <w:smartTag w:uri="urn:schemas-microsoft-com:office:smarttags" w:element="metricconverter">
              <w:smartTagPr>
                <w:attr w:name="st" w:val="on"/>
                <w:attr w:name="ProductID" w:val="6000 m2"/>
              </w:smartTagPr>
              <w:r w:rsidRPr="00F55B31">
                <w:rPr>
                  <w:rFonts w:ascii="Times New Roman" w:eastAsia="Times New Roman" w:hAnsi="Times New Roman"/>
                  <w:sz w:val="18"/>
                  <w:szCs w:val="18"/>
                  <w:lang w:eastAsia="pl-PL"/>
                </w:rPr>
                <w:t>6000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p w:rsidR="00F55B31" w:rsidRPr="00F55B31" w:rsidRDefault="00F55B31" w:rsidP="00F55B31">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droga ograniczona krawężnikami, powierzchnia większa niż </w:t>
            </w:r>
            <w:smartTag w:uri="urn:schemas-microsoft-com:office:smarttags" w:element="metricconverter">
              <w:smartTagPr>
                <w:attr w:name="st" w:val="on"/>
                <w:attr w:name="ProductID" w:val="1000 m2"/>
              </w:smartTagPr>
              <w:r w:rsidRPr="00F55B31">
                <w:rPr>
                  <w:rFonts w:ascii="Times New Roman" w:eastAsia="Times New Roman" w:hAnsi="Times New Roman"/>
                  <w:sz w:val="18"/>
                  <w:szCs w:val="18"/>
                  <w:lang w:eastAsia="pl-PL"/>
                </w:rPr>
                <w:t>1000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tc>
        <w:tc>
          <w:tcPr>
            <w:tcW w:w="2725" w:type="dxa"/>
            <w:tcBorders>
              <w:top w:val="single" w:sz="4" w:space="0" w:color="auto"/>
              <w:left w:val="single" w:sz="4" w:space="0" w:color="auto"/>
              <w:bottom w:val="nil"/>
              <w:right w:val="single" w:sz="4" w:space="0" w:color="auto"/>
            </w:tcBorders>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10</w:t>
            </w:r>
          </w:p>
        </w:tc>
      </w:tr>
      <w:tr w:rsidR="00F55B31" w:rsidRPr="00F55B31" w:rsidTr="008707F6">
        <w:trPr>
          <w:trHeight w:val="255"/>
        </w:trPr>
        <w:tc>
          <w:tcPr>
            <w:tcW w:w="4786" w:type="dxa"/>
            <w:tcBorders>
              <w:top w:val="nil"/>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12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  –  mały odcinek budowy </w:t>
            </w:r>
          </w:p>
        </w:tc>
        <w:tc>
          <w:tcPr>
            <w:tcW w:w="2725" w:type="dxa"/>
            <w:tcBorders>
              <w:top w:val="nil"/>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r>
      <w:tr w:rsidR="00F55B31" w:rsidRPr="00F55B31" w:rsidTr="008707F6">
        <w:tc>
          <w:tcPr>
            <w:tcW w:w="4786"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r>
      <w:tr w:rsidR="00F55B31" w:rsidRPr="00F55B31" w:rsidTr="008707F6">
        <w:tc>
          <w:tcPr>
            <w:tcW w:w="7511" w:type="dxa"/>
            <w:gridSpan w:val="2"/>
            <w:tcBorders>
              <w:top w:val="single" w:sz="4" w:space="0" w:color="auto"/>
              <w:left w:val="single" w:sz="4" w:space="0" w:color="auto"/>
              <w:bottom w:val="single" w:sz="4" w:space="0" w:color="auto"/>
              <w:right w:val="single" w:sz="4" w:space="0" w:color="auto"/>
            </w:tcBorders>
            <w:hideMark/>
          </w:tcPr>
          <w:p w:rsidR="00F55B31" w:rsidRPr="00F55B31" w:rsidRDefault="00F55B31" w:rsidP="00F55B31">
            <w:p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6.4.2.2. Wskaźnik zagęszczenia warstwy</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Zagęszczenie wykonanej warstwy, wyrażone wskaźnikiem zagęszczenia oraz zawartością wolnych przestrzeni, nie może przekroczyć wartości dopuszczalnych podanych w tablicy 15. Dotyczy to każdego pojedynczego oznaczenia danej właściwości.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Określenie gęstości objętościowej należy wykonywać według PN-EN 12697-6 [32].</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6.4.2.3. Zawartość wolnych przestrzeni w nawierzchni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próbce Marshalla z mieszanki mineralno-asfaltowej lub wyjątkowo powtórnie rozgrzanej próbki pobranej z nawierzchni,  nie może wykroczyć poza wartości dopuszczalne podane w p. 5.2 o więcej niż 2,0 %(v/v).</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6.4.2.4. Spadki poprzeczne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Spadki poprzeczne nawierzchni należy badać nie rzadziej niż co </w:t>
      </w:r>
      <w:smartTag w:uri="urn:schemas-microsoft-com:office:smarttags" w:element="metricconverter">
        <w:smartTagPr>
          <w:attr w:name="st" w:val="on"/>
          <w:attr w:name="ProductID" w:val="20 m"/>
        </w:smartTagPr>
        <w:r w:rsidRPr="00F55B31">
          <w:rPr>
            <w:rFonts w:ascii="Times New Roman" w:eastAsia="Times New Roman" w:hAnsi="Times New Roman"/>
            <w:sz w:val="18"/>
            <w:szCs w:val="18"/>
            <w:lang w:eastAsia="pl-PL"/>
          </w:rPr>
          <w:t>20 m</w:t>
        </w:r>
      </w:smartTag>
      <w:r w:rsidRPr="00F55B31">
        <w:rPr>
          <w:rFonts w:ascii="Times New Roman" w:eastAsia="Times New Roman" w:hAnsi="Times New Roman"/>
          <w:sz w:val="18"/>
          <w:szCs w:val="18"/>
          <w:lang w:eastAsia="pl-PL"/>
        </w:rPr>
        <w:t xml:space="preserve"> oraz w punktach głównych łuków poziomych.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 powinny być zgodne z dokumentacją projektową, z tolerancją ± 0,5%.</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6.4.2.5. Równość podłużna i poprzeczna </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podłużnej warstwy wiążącej nawierzchni dróg wszystkich klas technicznych należy stosować metodę z wykorzystaniem łaty 4-metrowej i klina lub metody równoważnej użyciu łaty i klina, mierząc wysokość prześwitu w połowie długości łaty. Pomiar wykonuje się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Wymagana równość podłużna jest określona w rozporządzeniu dotyczącym warunków technicznych, jakim powinny odpowiadać drogi publiczne [67].</w:t>
      </w:r>
      <w:r w:rsidRPr="00F55B31">
        <w:rPr>
          <w:rFonts w:ascii="Times New Roman" w:eastAsia="Times New Roman" w:hAnsi="Times New Roman"/>
          <w:sz w:val="18"/>
          <w:szCs w:val="18"/>
          <w:lang w:eastAsia="pl-PL"/>
        </w:rPr>
        <w:tab/>
      </w:r>
      <w:r w:rsidRPr="00F55B31">
        <w:rPr>
          <w:rFonts w:ascii="Times New Roman" w:eastAsia="Times New Roman" w:hAnsi="Times New Roman"/>
          <w:sz w:val="18"/>
          <w:szCs w:val="18"/>
          <w:lang w:eastAsia="pl-PL"/>
        </w:rPr>
        <w:tab/>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poprzecznej warstwy wiążącej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Wymagana równość poprzeczna jest określona w rozporządzeniu dotyczącym warunków technicznych, jakim powinny odpowiadać drogi publiczne [67].</w:t>
      </w:r>
    </w:p>
    <w:p w:rsidR="00F55B31" w:rsidRPr="00F55B31" w:rsidRDefault="00F55B31" w:rsidP="00F55B31">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6.4.2.6. Pozostałe właściwości warstwy asfaltowej</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Szerokość warstwy, mierzona 10 razy na </w:t>
      </w:r>
      <w:smartTag w:uri="urn:schemas-microsoft-com:office:smarttags" w:element="metricconverter">
        <w:smartTagPr>
          <w:attr w:name="st" w:val="on"/>
          <w:attr w:name="ProductID" w:val="1 km"/>
        </w:smartTagPr>
        <w:r w:rsidRPr="00F55B31">
          <w:rPr>
            <w:rFonts w:ascii="Times New Roman" w:eastAsia="Times New Roman" w:hAnsi="Times New Roman"/>
            <w:sz w:val="18"/>
            <w:szCs w:val="18"/>
            <w:lang w:eastAsia="pl-PL"/>
          </w:rPr>
          <w:t>1 km</w:t>
        </w:r>
      </w:smartTag>
      <w:r w:rsidRPr="00F55B31">
        <w:rPr>
          <w:rFonts w:ascii="Times New Roman" w:eastAsia="Times New Roman" w:hAnsi="Times New Roman"/>
          <w:sz w:val="18"/>
          <w:szCs w:val="18"/>
          <w:lang w:eastAsia="pl-PL"/>
        </w:rPr>
        <w:t xml:space="preserve"> każdej jezdni, nie może się różnić od szerokości projektowanej o więcej niż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 xml:space="preserve">5 </w:t>
        </w:r>
        <w:proofErr w:type="spellStart"/>
        <w:r w:rsidRPr="00F55B31">
          <w:rPr>
            <w:rFonts w:ascii="Times New Roman" w:eastAsia="Times New Roman" w:hAnsi="Times New Roman"/>
            <w:sz w:val="18"/>
            <w:szCs w:val="18"/>
            <w:lang w:eastAsia="pl-PL"/>
          </w:rPr>
          <w:t>cm</w:t>
        </w:r>
      </w:smartTag>
      <w:proofErr w:type="spellEnd"/>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Rzędne wysokościowe, mierzone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prostych i co </w:t>
      </w:r>
      <w:smartTag w:uri="urn:schemas-microsoft-com:office:smarttags" w:element="metricconverter">
        <w:smartTagPr>
          <w:attr w:name="st" w:val="on"/>
          <w:attr w:name="ProductID" w:val="10 m"/>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osi podłużnej i krawędziach, powinny być zgodne z dokumentacją projektową z dopuszczalną tolerancją      ± </w:t>
      </w:r>
      <w:smartTag w:uri="urn:schemas-microsoft-com:office:smarttags" w:element="metricconverter">
        <w:smartTagPr>
          <w:attr w:name="st" w:val="on"/>
          <w:attr w:name="ProductID" w:val="1 cm"/>
        </w:smartTagPr>
        <w:r w:rsidRPr="00F55B31">
          <w:rPr>
            <w:rFonts w:ascii="Times New Roman" w:eastAsia="Times New Roman" w:hAnsi="Times New Roman"/>
            <w:sz w:val="18"/>
            <w:szCs w:val="18"/>
            <w:lang w:eastAsia="pl-PL"/>
          </w:rPr>
          <w:t>1 cm</w:t>
        </w:r>
      </w:smartTag>
      <w:r w:rsidRPr="00F55B31">
        <w:rPr>
          <w:rFonts w:ascii="Times New Roman" w:eastAsia="Times New Roman" w:hAnsi="Times New Roman"/>
          <w:sz w:val="18"/>
          <w:szCs w:val="18"/>
          <w:lang w:eastAsia="pl-PL"/>
        </w:rPr>
        <w:t>, przy czym co najmniej 95% wykonanych pomiarów nie może przekraczać przedziału dopuszczalnych odchyleń.</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Ukształtowanie osi w planie, mierzone co </w:t>
      </w:r>
      <w:smartTag w:uri="urn:schemas-microsoft-com:office:smarttags" w:element="metricconverter">
        <w:smartTagPr>
          <w:attr w:name="st" w:val="on"/>
          <w:attr w:name="ProductID" w:val="100 m"/>
        </w:smartTagPr>
        <w:r w:rsidRPr="00F55B31">
          <w:rPr>
            <w:rFonts w:ascii="Times New Roman" w:eastAsia="Times New Roman" w:hAnsi="Times New Roman"/>
            <w:sz w:val="18"/>
            <w:szCs w:val="18"/>
            <w:lang w:eastAsia="pl-PL"/>
          </w:rPr>
          <w:t>100 m</w:t>
        </w:r>
      </w:smartTag>
      <w:r w:rsidRPr="00F55B31">
        <w:rPr>
          <w:rFonts w:ascii="Times New Roman" w:eastAsia="Times New Roman" w:hAnsi="Times New Roman"/>
          <w:sz w:val="18"/>
          <w:szCs w:val="18"/>
          <w:lang w:eastAsia="pl-PL"/>
        </w:rPr>
        <w:t xml:space="preserve">, nie powinno różnić się od dokumentacji projektowej o ± </w:t>
      </w:r>
      <w:smartTag w:uri="urn:schemas-microsoft-com:office:smarttags" w:element="metricconverter">
        <w:smartTagPr>
          <w:attr w:name="st" w:val="on"/>
          <w:attr w:name="ProductID" w:val="5 cm"/>
        </w:smartTagPr>
        <w:r w:rsidRPr="00F55B31">
          <w:rPr>
            <w:rFonts w:ascii="Times New Roman" w:eastAsia="Times New Roman" w:hAnsi="Times New Roman"/>
            <w:sz w:val="18"/>
            <w:szCs w:val="18"/>
            <w:lang w:eastAsia="pl-PL"/>
          </w:rPr>
          <w:t xml:space="preserve">5 </w:t>
        </w:r>
        <w:proofErr w:type="spellStart"/>
        <w:r w:rsidRPr="00F55B31">
          <w:rPr>
            <w:rFonts w:ascii="Times New Roman" w:eastAsia="Times New Roman" w:hAnsi="Times New Roman"/>
            <w:sz w:val="18"/>
            <w:szCs w:val="18"/>
            <w:lang w:eastAsia="pl-PL"/>
          </w:rPr>
          <w:t>cm</w:t>
        </w:r>
      </w:smartTag>
      <w:proofErr w:type="spellEnd"/>
      <w:r w:rsidRPr="00F55B31">
        <w:rPr>
          <w:rFonts w:ascii="Times New Roman" w:eastAsia="Times New Roman" w:hAnsi="Times New Roman"/>
          <w:sz w:val="18"/>
          <w:szCs w:val="18"/>
          <w:lang w:eastAsia="pl-PL"/>
        </w:rPr>
        <w: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Wygląd zewnętrzny warstwy, sprawdzony wizualnie, powinien być jednorodny, bez spękań, deformacji, plam i wykruszeń.</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52" w:name="_Toc24955914"/>
      <w:bookmarkStart w:id="53" w:name="_Toc25128888"/>
      <w:bookmarkStart w:id="54" w:name="_Toc25373386"/>
      <w:bookmarkStart w:id="55" w:name="_Toc25379402"/>
      <w:bookmarkStart w:id="56" w:name="_Toc174333139"/>
      <w:bookmarkStart w:id="57" w:name="_Toc179183772"/>
      <w:bookmarkStart w:id="58" w:name="_Toc198436141"/>
      <w:bookmarkStart w:id="59" w:name="_Toc217274569"/>
      <w:bookmarkStart w:id="60" w:name="_Toc237920705"/>
      <w:r w:rsidRPr="00F55B31">
        <w:rPr>
          <w:rFonts w:ascii="Times New Roman" w:eastAsia="Times New Roman" w:hAnsi="Times New Roman"/>
          <w:caps/>
          <w:kern w:val="28"/>
          <w:sz w:val="18"/>
          <w:szCs w:val="18"/>
          <w:lang w:eastAsia="pl-PL"/>
        </w:rPr>
        <w:t xml:space="preserve">7. </w:t>
      </w:r>
      <w:bookmarkEnd w:id="52"/>
      <w:bookmarkEnd w:id="53"/>
      <w:bookmarkEnd w:id="54"/>
      <w:bookmarkEnd w:id="55"/>
      <w:bookmarkEnd w:id="56"/>
      <w:bookmarkEnd w:id="57"/>
      <w:bookmarkEnd w:id="58"/>
      <w:bookmarkEnd w:id="59"/>
      <w:bookmarkEnd w:id="60"/>
      <w:r w:rsidRPr="00F55B31">
        <w:rPr>
          <w:rFonts w:ascii="Times New Roman" w:eastAsia="Times New Roman" w:hAnsi="Times New Roman"/>
          <w:caps/>
          <w:kern w:val="28"/>
          <w:sz w:val="18"/>
          <w:szCs w:val="18"/>
          <w:lang w:eastAsia="pl-PL"/>
        </w:rPr>
        <w:t>OBMIAR ROBÓT</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obmiaru robót podano w SST  D-M-00.00.00 „Wymagania ogólne” [1] p 7.</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Jednostką obmiarową jest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wykonanej warstwy z betonu asfaltowego (AC).</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61" w:name="_Toc24955915"/>
      <w:bookmarkStart w:id="62" w:name="_Toc25128889"/>
      <w:bookmarkStart w:id="63" w:name="_Toc25373387"/>
      <w:bookmarkStart w:id="64" w:name="_Toc25379403"/>
      <w:bookmarkStart w:id="65" w:name="_Toc174333140"/>
      <w:bookmarkStart w:id="66" w:name="_Toc179183773"/>
      <w:bookmarkStart w:id="67" w:name="_Toc198436142"/>
      <w:bookmarkStart w:id="68" w:name="_Toc217274570"/>
      <w:bookmarkStart w:id="69" w:name="_Toc237920706"/>
      <w:r w:rsidRPr="00F55B31">
        <w:rPr>
          <w:rFonts w:ascii="Times New Roman" w:eastAsia="Times New Roman" w:hAnsi="Times New Roman"/>
          <w:caps/>
          <w:kern w:val="28"/>
          <w:sz w:val="18"/>
          <w:szCs w:val="18"/>
          <w:lang w:eastAsia="pl-PL"/>
        </w:rPr>
        <w:lastRenderedPageBreak/>
        <w:t xml:space="preserve">8. </w:t>
      </w:r>
      <w:bookmarkEnd w:id="61"/>
      <w:bookmarkEnd w:id="62"/>
      <w:bookmarkEnd w:id="63"/>
      <w:bookmarkEnd w:id="64"/>
      <w:bookmarkEnd w:id="65"/>
      <w:bookmarkEnd w:id="66"/>
      <w:bookmarkEnd w:id="67"/>
      <w:bookmarkEnd w:id="68"/>
      <w:bookmarkEnd w:id="69"/>
      <w:r w:rsidRPr="00F55B31">
        <w:rPr>
          <w:rFonts w:ascii="Times New Roman" w:eastAsia="Times New Roman" w:hAnsi="Times New Roman"/>
          <w:caps/>
          <w:kern w:val="28"/>
          <w:sz w:val="18"/>
          <w:szCs w:val="18"/>
          <w:lang w:eastAsia="pl-PL"/>
        </w:rPr>
        <w:t>ODBIÓR ROBÓT</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zasady odbioru robót podano </w:t>
      </w:r>
      <w:proofErr w:type="spellStart"/>
      <w:r w:rsidRPr="00F55B31">
        <w:rPr>
          <w:rFonts w:ascii="Times New Roman" w:eastAsia="Times New Roman" w:hAnsi="Times New Roman"/>
          <w:sz w:val="18"/>
          <w:szCs w:val="18"/>
          <w:lang w:eastAsia="pl-PL"/>
        </w:rPr>
        <w:t>wSST</w:t>
      </w:r>
      <w:proofErr w:type="spellEnd"/>
      <w:r w:rsidRPr="00F55B31">
        <w:rPr>
          <w:rFonts w:ascii="Times New Roman" w:eastAsia="Times New Roman" w:hAnsi="Times New Roman"/>
          <w:sz w:val="18"/>
          <w:szCs w:val="18"/>
          <w:lang w:eastAsia="pl-PL"/>
        </w:rPr>
        <w:t xml:space="preserve">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8.</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 dały wyniki pozytywne.</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Jeśli warunki umowy przewidują dokonywanie potrąceń, to Zamawiający może w razie niedotrzymania wartości dopuszczalnych dokonać potrąceń według zasad określonych w WT-2 [65]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9.2.</w:t>
      </w:r>
    </w:p>
    <w:p w:rsidR="00F55B31" w:rsidRPr="00F55B31" w:rsidRDefault="00F55B31" w:rsidP="00F55B31">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70" w:name="_Toc24955916"/>
      <w:bookmarkStart w:id="71" w:name="_Toc25128890"/>
      <w:bookmarkStart w:id="72" w:name="_Toc25373388"/>
      <w:bookmarkStart w:id="73" w:name="_Toc25379404"/>
      <w:bookmarkStart w:id="74" w:name="_Toc174333141"/>
      <w:bookmarkStart w:id="75" w:name="_Toc179183774"/>
      <w:bookmarkStart w:id="76" w:name="_Toc198436143"/>
      <w:bookmarkStart w:id="77" w:name="_Toc217274571"/>
      <w:bookmarkStart w:id="78" w:name="_Toc237920707"/>
      <w:r w:rsidRPr="00F55B31">
        <w:rPr>
          <w:rFonts w:ascii="Times New Roman" w:eastAsia="Times New Roman" w:hAnsi="Times New Roman"/>
          <w:caps/>
          <w:kern w:val="28"/>
          <w:sz w:val="18"/>
          <w:szCs w:val="18"/>
          <w:lang w:eastAsia="pl-PL"/>
        </w:rPr>
        <w:t xml:space="preserve">9. </w:t>
      </w:r>
      <w:bookmarkEnd w:id="70"/>
      <w:bookmarkEnd w:id="71"/>
      <w:bookmarkEnd w:id="72"/>
      <w:bookmarkEnd w:id="73"/>
      <w:bookmarkEnd w:id="74"/>
      <w:bookmarkEnd w:id="75"/>
      <w:bookmarkEnd w:id="76"/>
      <w:bookmarkEnd w:id="77"/>
      <w:bookmarkEnd w:id="78"/>
      <w:r w:rsidRPr="00F55B31">
        <w:rPr>
          <w:rFonts w:ascii="Times New Roman" w:eastAsia="Times New Roman" w:hAnsi="Times New Roman"/>
          <w:caps/>
          <w:kern w:val="28"/>
          <w:sz w:val="18"/>
          <w:szCs w:val="18"/>
          <w:lang w:eastAsia="pl-PL"/>
        </w:rPr>
        <w:t>PODSTAWA PŁATNOŚCI</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ustalenia dotyczące podstawy płatności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9.</w:t>
      </w:r>
    </w:p>
    <w:p w:rsidR="00F55B31" w:rsidRPr="00F55B31" w:rsidRDefault="00F55B31" w:rsidP="00F55B31">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F55B31" w:rsidRPr="00F55B31" w:rsidRDefault="00F55B31" w:rsidP="00F55B31">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Cena wykonania </w:t>
      </w:r>
      <w:smartTag w:uri="urn:schemas-microsoft-com:office:smarttags" w:element="metricconverter">
        <w:smartTagPr>
          <w:attr w:name="st" w:val="on"/>
          <w:attr w:name="ProductID" w:val="1 m2"/>
        </w:smartTagPr>
        <w:r w:rsidRPr="00F55B31">
          <w:rPr>
            <w:rFonts w:ascii="Times New Roman" w:eastAsia="Times New Roman" w:hAnsi="Times New Roman"/>
            <w:sz w:val="18"/>
            <w:szCs w:val="18"/>
            <w:lang w:eastAsia="pl-PL"/>
          </w:rPr>
          <w:t>1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warstwy  z betonu asfaltowego (AC) obejmuje: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pomiarowe i roboty przygotowawcze,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oznakowanie robót,</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 podłoża,</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dostarczenie materiałów i sprzętu,</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recepty laboratoryjnej,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wykonanie próby technologicznej i odcinka próbnego,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wyprodukowanie mieszanki betonu asfaltowego i jej transport na miejsce wbudowania,</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posmarowanie lepiszczem lub pokrycie taśmą asfaltową krawędzi urządzeń obcych i krawężników,</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rozłożenie i zagęszczenie mieszanki betonu asfaltowego,</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obcięcie krawędzi i posmarowanie lepiszczem,</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wymaganych w specyfikacji technicznej,</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odwiezienie sprzętu.</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Sposób rozliczenia robót tymczasowych i prac towarzyszących</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Cena wykonania robót określonych niniejszą SST obejmuje:</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tymczasowe, które są potrzebne do wykonania robót podstawowych, ale nie są przekazywane Zamawiającemu i są usuwane po wykonaniu robót podstawowych,</w:t>
      </w:r>
    </w:p>
    <w:p w:rsidR="00F55B31" w:rsidRPr="00F55B31" w:rsidRDefault="00F55B31" w:rsidP="00F55B31">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towarzyszące, które są niezbędne do wykonania robót podstawowych, niezaliczane do robót tymczasowych, jak geodezyjne wytyczenie robót itd.</w:t>
      </w:r>
    </w:p>
    <w:p w:rsidR="00F55B31" w:rsidRPr="00F55B31" w:rsidRDefault="00F55B31" w:rsidP="00F55B31">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bookmarkStart w:id="79" w:name="_Toc24955917"/>
      <w:bookmarkStart w:id="80" w:name="_Toc25041751"/>
      <w:bookmarkStart w:id="81" w:name="_Toc25128891"/>
      <w:bookmarkStart w:id="82" w:name="_Toc25373389"/>
      <w:bookmarkStart w:id="83" w:name="_Toc25379405"/>
      <w:bookmarkStart w:id="84" w:name="_Toc174333142"/>
      <w:bookmarkStart w:id="85" w:name="_Toc179183775"/>
      <w:bookmarkStart w:id="86" w:name="_Toc198436144"/>
      <w:bookmarkStart w:id="87" w:name="_Toc217274572"/>
      <w:bookmarkStart w:id="88" w:name="_Toc237920708"/>
      <w:r w:rsidRPr="00F55B31">
        <w:rPr>
          <w:rFonts w:ascii="Times New Roman" w:eastAsia="Times New Roman" w:hAnsi="Times New Roman"/>
          <w:caps/>
          <w:kern w:val="28"/>
          <w:sz w:val="18"/>
          <w:szCs w:val="18"/>
          <w:lang w:eastAsia="pl-PL"/>
        </w:rPr>
        <w:t xml:space="preserve">10. </w:t>
      </w:r>
      <w:bookmarkEnd w:id="79"/>
      <w:bookmarkEnd w:id="80"/>
      <w:bookmarkEnd w:id="81"/>
      <w:bookmarkEnd w:id="82"/>
      <w:bookmarkEnd w:id="83"/>
      <w:bookmarkEnd w:id="84"/>
      <w:bookmarkEnd w:id="85"/>
      <w:bookmarkEnd w:id="86"/>
      <w:bookmarkEnd w:id="87"/>
      <w:bookmarkEnd w:id="88"/>
      <w:r w:rsidRPr="00F55B31">
        <w:rPr>
          <w:rFonts w:ascii="Times New Roman" w:eastAsia="Times New Roman" w:hAnsi="Times New Roman"/>
          <w:caps/>
          <w:kern w:val="28"/>
          <w:sz w:val="18"/>
          <w:szCs w:val="18"/>
          <w:lang w:eastAsia="pl-PL"/>
        </w:rPr>
        <w:t>PRZEPISY ZWIĄZANE</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Ogólne specyfikacje techniczne (SST)</w:t>
      </w:r>
    </w:p>
    <w:tbl>
      <w:tblPr>
        <w:tblW w:w="0" w:type="auto"/>
        <w:tblCellMar>
          <w:left w:w="70" w:type="dxa"/>
          <w:right w:w="70" w:type="dxa"/>
        </w:tblCellMar>
        <w:tblLook w:val="04A0"/>
      </w:tblPr>
      <w:tblGrid>
        <w:gridCol w:w="483"/>
        <w:gridCol w:w="1782"/>
        <w:gridCol w:w="6947"/>
      </w:tblGrid>
      <w:tr w:rsidR="00F55B31" w:rsidRPr="00F55B31" w:rsidTr="008707F6">
        <w:tc>
          <w:tcPr>
            <w:tcW w:w="496"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D-M-00.00.00</w:t>
            </w:r>
          </w:p>
        </w:tc>
        <w:tc>
          <w:tcPr>
            <w:tcW w:w="7301"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Wymagania ogólne</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10.2. Normy</w:t>
      </w:r>
    </w:p>
    <w:p w:rsidR="00F55B31" w:rsidRPr="00F55B31" w:rsidRDefault="00F55B31" w:rsidP="00F55B31">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(Zestawienie zawiera dodatkowo normy PN-EN związane z badaniami materiałów występujących w niniejszej OST)</w:t>
      </w:r>
    </w:p>
    <w:tbl>
      <w:tblPr>
        <w:tblW w:w="0" w:type="auto"/>
        <w:tblLook w:val="01E0"/>
      </w:tblPr>
      <w:tblGrid>
        <w:gridCol w:w="526"/>
        <w:gridCol w:w="1743"/>
        <w:gridCol w:w="6760"/>
        <w:gridCol w:w="259"/>
      </w:tblGrid>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196-21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Metody badania cementu – Oznaczanie zawartości chlorków, dwutlenku węgla i alkaliów w cemencie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459-2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Wapno budowlane – Część 2: Metody badań</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932-3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podstawowych właściwości kruszyw – Procedura i terminologia uproszczonego opisu petrograficznego</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składu ziarnowego – Metoda przesiewania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kształtu ziaren za pomocą wskaźnika płaskości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4: Oznaczanie kształtu ziaren – Wskaźnik kształtu</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933-5</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geometrycznych właściwości kruszyw – Oznaczanie procentowej zawartości ziaren o powierzchniach powstałych w wyniku </w:t>
            </w:r>
            <w:proofErr w:type="spellStart"/>
            <w:r w:rsidRPr="00F55B31">
              <w:rPr>
                <w:rFonts w:ascii="Times New Roman" w:eastAsia="Times New Roman" w:hAnsi="Times New Roman"/>
                <w:sz w:val="18"/>
                <w:szCs w:val="18"/>
                <w:lang w:eastAsia="pl-PL"/>
              </w:rPr>
              <w:t>przekruszenia</w:t>
            </w:r>
            <w:proofErr w:type="spellEnd"/>
            <w:r w:rsidRPr="00F55B31">
              <w:rPr>
                <w:rFonts w:ascii="Times New Roman" w:eastAsia="Times New Roman" w:hAnsi="Times New Roman"/>
                <w:sz w:val="18"/>
                <w:szCs w:val="18"/>
                <w:lang w:eastAsia="pl-PL"/>
              </w:rPr>
              <w:t xml:space="preserve"> lub łamania kruszyw grubych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6: Ocena właściwości powierzchni – Wskaźnik przepływu kruszywa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933-9</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Ocena zawartości drobnych cząstek – Badania błękitem metylenowym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933-10</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10: Ocena zawartości drobnych cząstek – Uziarnienie wypełniaczy (przesiewanie w strumieniu powietrza)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Metody oznaczania odporności na rozdrabnianie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Oznaczanie gęstości nasypowej i jamistości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4: Oznaczanie pustych przestrzeni suchego, zagęszczonego wypełniacza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1097-5</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5: Oznaczanie zawartości wody przez suszenie w suszarce z wentylacją</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–Część 6: Oznaczanie gęstości ziaren i nasiąkliwości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7: Oznaczanie gęstości wypełniacza – Metoda piknometryczna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mechanicznych i fizycznych właściwości kruszyw – Część 8: Oznaczanie </w:t>
            </w:r>
            <w:proofErr w:type="spellStart"/>
            <w:r w:rsidRPr="00F55B31">
              <w:rPr>
                <w:rFonts w:ascii="Times New Roman" w:eastAsia="Times New Roman" w:hAnsi="Times New Roman"/>
                <w:sz w:val="18"/>
                <w:szCs w:val="18"/>
                <w:lang w:eastAsia="pl-PL"/>
              </w:rPr>
              <w:t>polerowalności</w:t>
            </w:r>
            <w:proofErr w:type="spellEnd"/>
            <w:r w:rsidRPr="00F55B31">
              <w:rPr>
                <w:rFonts w:ascii="Times New Roman" w:eastAsia="Times New Roman" w:hAnsi="Times New Roman"/>
                <w:sz w:val="18"/>
                <w:szCs w:val="18"/>
                <w:lang w:eastAsia="pl-PL"/>
              </w:rPr>
              <w:t xml:space="preserve"> kamienia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1: Oznaczanie mrozoodporności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3: Badanie bazaltowej zgorzeli słonecznej metodą gotowania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penetracji igłą</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22. </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produkty asfaltowe – Oznaczanie temperatury </w:t>
            </w:r>
            <w:proofErr w:type="spellStart"/>
            <w:r w:rsidRPr="00F55B31">
              <w:rPr>
                <w:rFonts w:ascii="Times New Roman" w:eastAsia="Times New Roman" w:hAnsi="Times New Roman"/>
                <w:sz w:val="18"/>
                <w:szCs w:val="18"/>
                <w:lang w:eastAsia="pl-PL"/>
              </w:rPr>
              <w:t>mięknienia</w:t>
            </w:r>
            <w:proofErr w:type="spellEnd"/>
            <w:r w:rsidRPr="00F55B31">
              <w:rPr>
                <w:rFonts w:ascii="Times New Roman" w:eastAsia="Times New Roman" w:hAnsi="Times New Roman"/>
                <w:sz w:val="18"/>
                <w:szCs w:val="18"/>
                <w:lang w:eastAsia="pl-PL"/>
              </w:rPr>
              <w:t xml:space="preserve"> – Metoda Pierścień i Kula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zawartości wody w emulsjach asfaltowych – Metoda destylacji azeotropowej</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1429</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pozostałości na sicie emulsji asfaltowych oraz trwałości podczas magazynowania metodą pozostałości na sicie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Analiza chemiczna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Część 4: Oznaczanie podatności wypełniaczy do mieszanek mineralno-asfaltowych na działanie wody</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Wymagania dla asfaltów drogowych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rozpuszczalności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produkty asfaltowe – Oznaczanie temperatury łamliwości </w:t>
            </w:r>
            <w:proofErr w:type="spellStart"/>
            <w:r w:rsidRPr="00F55B31">
              <w:rPr>
                <w:rFonts w:ascii="Times New Roman" w:eastAsia="Times New Roman" w:hAnsi="Times New Roman"/>
                <w:sz w:val="18"/>
                <w:szCs w:val="18"/>
                <w:lang w:eastAsia="pl-PL"/>
              </w:rPr>
              <w:t>Fraassa</w:t>
            </w:r>
            <w:proofErr w:type="spellEnd"/>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zawartości parafiny – Część 1: Metoda destylacyjna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w:t>
            </w:r>
          </w:p>
        </w:tc>
        <w:tc>
          <w:tcPr>
            <w:tcW w:w="1842" w:type="dxa"/>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odporności na twardnienie pod wpływem ciepła i powietrza – Część 1: Metoda RTFOT</w:t>
            </w:r>
          </w:p>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Jw. Część 3: Metoda RFT</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6: Oznaczanie gęstości objętościowej metodą hydrostatyczną</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8: Oznaczanie zawartości wolnej przestrzeni</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11: Określenie powiązania pomiędzy kruszywem i asfaltem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12: Określanie wrażliwości na wodę</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13: Pomiar temperatury</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12697-18</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18: Spływanie lepiszcza</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12697-22</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Mieszanki mineralno-asfaltowe – Metody badań mieszanek mineralno-asfaltowych na gorąco – Część 22: </w:t>
            </w:r>
            <w:proofErr w:type="spellStart"/>
            <w:r w:rsidRPr="00F55B31">
              <w:rPr>
                <w:rFonts w:ascii="Times New Roman" w:eastAsia="Times New Roman" w:hAnsi="Times New Roman"/>
                <w:sz w:val="18"/>
                <w:szCs w:val="18"/>
                <w:lang w:eastAsia="pl-PL"/>
              </w:rPr>
              <w:t>Koleinowanie</w:t>
            </w:r>
            <w:proofErr w:type="spellEnd"/>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27: Pobieranie próbek</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12697-36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36: Oznaczanie grubości nawierzchni asfaltowych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12846</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czasu wypływu emulsji asfaltowych lepkościomierzem wypływowym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12847</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sedymentacji emulsji asfaltowych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12850</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lepiszcza asfaltowe – Oznaczanie wartości </w:t>
            </w:r>
            <w:proofErr w:type="spellStart"/>
            <w:r w:rsidRPr="00F55B31">
              <w:rPr>
                <w:rFonts w:ascii="Times New Roman" w:eastAsia="Times New Roman" w:hAnsi="Times New Roman"/>
                <w:sz w:val="18"/>
                <w:szCs w:val="18"/>
                <w:lang w:eastAsia="pl-PL"/>
              </w:rPr>
              <w:t>pH</w:t>
            </w:r>
            <w:proofErr w:type="spellEnd"/>
            <w:r w:rsidRPr="00F55B31">
              <w:rPr>
                <w:rFonts w:ascii="Times New Roman" w:eastAsia="Times New Roman" w:hAnsi="Times New Roman"/>
                <w:sz w:val="18"/>
                <w:szCs w:val="18"/>
                <w:lang w:eastAsia="pl-PL"/>
              </w:rPr>
              <w:t xml:space="preserve"> emulsji asfaltowych</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13043</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do mieszanek bitumicznych i powierzchniowych utrwaleń stosowanych na drogach, lotniskach i innych powierzchniach przeznaczonych do ruchu</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13074</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lepiszczy z emulsji asfaltowych przez odparowanie</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13075-1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Badanie rozpadu – Część 1: Oznaczanie indeksu rozpadu kationowych emulsji asfaltowych, metoda z wypełniaczem mineralnym</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13108-1</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1: Beton asfaltowy</w:t>
            </w:r>
          </w:p>
        </w:tc>
      </w:tr>
      <w:tr w:rsidR="00F55B31" w:rsidRPr="00F55B31" w:rsidTr="008707F6">
        <w:trPr>
          <w:gridAfter w:val="1"/>
          <w:wAfter w:w="284" w:type="dxa"/>
        </w:trPr>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13108-20</w:t>
            </w:r>
          </w:p>
        </w:tc>
        <w:tc>
          <w:tcPr>
            <w:tcW w:w="7263"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20: Badanie typu</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13179-1</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1: Badanie metodą Pierścienia i Kuli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2: Liczba bitumiczna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51.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nawrotu sprężystego asfaltów modyfikowanych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odporności na magazynowanie modyfikowanych asfaltów</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ciągliwości lepiszczy asfaltowych metodą pomiaru ciągliwości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kohezji lepiszczy asfaltowych metodą testu wahadłowego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lepiszcza asfaltowe – Oznaczanie ciągliwości modyfikowanych asfaltów – Metoda z </w:t>
            </w:r>
            <w:proofErr w:type="spellStart"/>
            <w:r w:rsidRPr="00F55B31">
              <w:rPr>
                <w:rFonts w:ascii="Times New Roman" w:eastAsia="Times New Roman" w:hAnsi="Times New Roman"/>
                <w:sz w:val="18"/>
                <w:szCs w:val="18"/>
                <w:lang w:eastAsia="pl-PL"/>
              </w:rPr>
              <w:t>duktylometrem</w:t>
            </w:r>
            <w:proofErr w:type="spellEnd"/>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13614</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przyczepności emulsji bitumicznych przez zanurzenie w wodzie – Metoda z kruszywem</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57.</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energii deformacji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13808</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kationowych emulsji asfaltowych</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asfaltów modyfikowanych polimerami</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60.</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14188-1</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1: Specyfikacja zalew na gorąco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2: Specyfikacja zalew na zimno</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 Oznaczanie temperatury zapłonu i palenia – Pomiar metodą otwartego tygla Clevelanda</w:t>
            </w:r>
          </w:p>
        </w:tc>
      </w:tr>
      <w:tr w:rsidR="00F55B31" w:rsidRPr="00F55B31" w:rsidTr="008707F6">
        <w:tc>
          <w:tcPr>
            <w:tcW w:w="534"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w:t>
            </w:r>
          </w:p>
        </w:tc>
        <w:tc>
          <w:tcPr>
            <w:tcW w:w="1842" w:type="dxa"/>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w:t>
            </w:r>
          </w:p>
        </w:tc>
        <w:tc>
          <w:tcPr>
            <w:tcW w:w="7547" w:type="dxa"/>
            <w:gridSpan w:val="2"/>
            <w:hideMark/>
          </w:tcPr>
          <w:p w:rsidR="00F55B31" w:rsidRPr="00F55B31" w:rsidRDefault="00F55B31" w:rsidP="00F55B31">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Oznaczanie temperatury zapłonu i palenia – Metoda otwartego tygla Clevelanda</w:t>
            </w:r>
          </w:p>
        </w:tc>
      </w:tr>
    </w:tbl>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10.3. Wymagania techniczne (rekomendowane przez Ministra Infrastruktury)</w:t>
      </w:r>
    </w:p>
    <w:p w:rsidR="00F55B31" w:rsidRPr="00F55B31" w:rsidRDefault="00F55B31" w:rsidP="004E7CE8">
      <w:pPr>
        <w:numPr>
          <w:ilvl w:val="0"/>
          <w:numId w:val="2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WT-1 Kruszywa 2008. Kruszywa do mieszanek mineralno-asfaltowych i powierzchniowych utrwaleń na drogach publicznych, Warszawa 2008</w:t>
      </w:r>
    </w:p>
    <w:p w:rsidR="00F55B31" w:rsidRPr="00F55B31" w:rsidRDefault="00F55B31" w:rsidP="004E7CE8">
      <w:pPr>
        <w:numPr>
          <w:ilvl w:val="0"/>
          <w:numId w:val="2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WT-2 Nawierzchnie asfaltowe 2008. Nawierzchnie asfaltowe na drogach publicznych</w:t>
      </w:r>
    </w:p>
    <w:p w:rsidR="00F55B31" w:rsidRPr="00F55B31" w:rsidRDefault="00F55B31" w:rsidP="004E7CE8">
      <w:pPr>
        <w:numPr>
          <w:ilvl w:val="0"/>
          <w:numId w:val="2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WT-3 Emulsje asfaltowe 2009. Kationowe emulsje asfaltowe na drogach publicznych</w:t>
      </w:r>
    </w:p>
    <w:p w:rsidR="00F55B31" w:rsidRPr="00F55B31" w:rsidRDefault="00F55B31" w:rsidP="00F55B31">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10.4. Inne dokumenty</w:t>
      </w:r>
    </w:p>
    <w:p w:rsidR="00F55B31" w:rsidRPr="00F55B31" w:rsidRDefault="00F55B31" w:rsidP="004E7CE8">
      <w:pPr>
        <w:numPr>
          <w:ilvl w:val="0"/>
          <w:numId w:val="26"/>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Rozporządzenie Ministra Transportu i Gospodarki Morskiej z dnia 2 marca 1999 r. w sprawie warunków technicznych, jakim powinny odpowiadać drogi publiczne i ich usytuowanie (</w:t>
      </w:r>
      <w:proofErr w:type="spellStart"/>
      <w:r w:rsidRPr="00F55B31">
        <w:rPr>
          <w:rFonts w:ascii="Times New Roman" w:eastAsia="Times New Roman" w:hAnsi="Times New Roman"/>
          <w:sz w:val="18"/>
          <w:szCs w:val="18"/>
          <w:lang w:eastAsia="pl-PL"/>
        </w:rPr>
        <w:t>Dz.U</w:t>
      </w:r>
      <w:proofErr w:type="spellEnd"/>
      <w:r w:rsidRPr="00F55B31">
        <w:rPr>
          <w:rFonts w:ascii="Times New Roman" w:eastAsia="Times New Roman" w:hAnsi="Times New Roman"/>
          <w:sz w:val="18"/>
          <w:szCs w:val="18"/>
          <w:lang w:eastAsia="pl-PL"/>
        </w:rPr>
        <w:t>. nr 43, poz. 430)</w:t>
      </w:r>
    </w:p>
    <w:p w:rsidR="00F55B31" w:rsidRPr="00932AEA" w:rsidRDefault="00F55B31" w:rsidP="00932AEA">
      <w:pPr>
        <w:spacing w:after="0" w:line="240" w:lineRule="auto"/>
        <w:jc w:val="both"/>
        <w:rPr>
          <w:rFonts w:ascii="Times New Roman" w:eastAsia="Times New Roman" w:hAnsi="Times New Roman"/>
          <w:bCs/>
          <w:sz w:val="18"/>
          <w:szCs w:val="18"/>
          <w:lang w:eastAsia="pl-PL"/>
        </w:rPr>
      </w:pPr>
      <w:r w:rsidRPr="00F55B31">
        <w:rPr>
          <w:rFonts w:ascii="Times New Roman" w:eastAsia="Times New Roman" w:hAnsi="Times New Roman"/>
          <w:sz w:val="18"/>
          <w:szCs w:val="18"/>
          <w:lang w:eastAsia="pl-PL"/>
        </w:rPr>
        <w:t xml:space="preserve">Katalog typowych konstrukcji nawierzchni podatnych i półsztywnych. Generalna Dyrekcja Dróg Publicznych – </w:t>
      </w:r>
      <w:r w:rsidR="0033231F">
        <w:rPr>
          <w:rFonts w:ascii="Times New Roman" w:eastAsia="Times New Roman" w:hAnsi="Times New Roman"/>
          <w:sz w:val="18"/>
          <w:szCs w:val="18"/>
          <w:lang w:eastAsia="pl-PL"/>
        </w:rPr>
        <w:t>Instytut Badawczy Dróg i Mos</w:t>
      </w:r>
      <w:r w:rsidR="00B76D35">
        <w:rPr>
          <w:rFonts w:ascii="Times New Roman" w:eastAsia="Times New Roman" w:hAnsi="Times New Roman"/>
          <w:sz w:val="18"/>
          <w:szCs w:val="18"/>
          <w:lang w:eastAsia="pl-PL"/>
        </w:rPr>
        <w:t>t</w:t>
      </w:r>
      <w:r w:rsidR="0033231F">
        <w:rPr>
          <w:rFonts w:ascii="Times New Roman" w:eastAsia="Times New Roman" w:hAnsi="Times New Roman"/>
          <w:sz w:val="18"/>
          <w:szCs w:val="18"/>
          <w:lang w:eastAsia="pl-PL"/>
        </w:rPr>
        <w:t>ów</w:t>
      </w:r>
      <w:r w:rsidR="00B76D35">
        <w:rPr>
          <w:rFonts w:ascii="Times New Roman" w:eastAsia="Times New Roman" w:hAnsi="Times New Roman"/>
          <w:sz w:val="18"/>
          <w:szCs w:val="18"/>
          <w:lang w:eastAsia="pl-PL"/>
        </w:rPr>
        <w:t xml:space="preserve"> .</w:t>
      </w:r>
      <w:bookmarkStart w:id="89" w:name="_1._Wstęp_1"/>
      <w:bookmarkEnd w:id="89"/>
    </w:p>
    <w:p w:rsidR="00F55B31" w:rsidRPr="00F55B31" w:rsidRDefault="00F55B31" w:rsidP="00F55B31">
      <w:pPr>
        <w:overflowPunct w:val="0"/>
        <w:autoSpaceDE w:val="0"/>
        <w:autoSpaceDN w:val="0"/>
        <w:adjustRightInd w:val="0"/>
        <w:spacing w:after="0" w:line="240" w:lineRule="auto"/>
        <w:jc w:val="center"/>
        <w:textAlignment w:val="baseline"/>
        <w:rPr>
          <w:rFonts w:ascii="Times New Roman" w:eastAsia="Times New Roman" w:hAnsi="Times New Roman"/>
          <w:b/>
          <w:sz w:val="20"/>
          <w:szCs w:val="20"/>
          <w:lang w:eastAsia="pl-PL"/>
        </w:rPr>
      </w:pPr>
    </w:p>
    <w:p w:rsidR="009E5BE0" w:rsidRDefault="009E5BE0" w:rsidP="009E5BE0">
      <w:pPr>
        <w:rPr>
          <w:b/>
          <w:sz w:val="24"/>
        </w:rPr>
      </w:pPr>
    </w:p>
    <w:p w:rsidR="009E5BE0" w:rsidRDefault="009E5BE0" w:rsidP="009E5BE0">
      <w:pPr>
        <w:rPr>
          <w:b/>
          <w:sz w:val="24"/>
        </w:rPr>
      </w:pPr>
    </w:p>
    <w:p w:rsidR="009E5BE0" w:rsidRDefault="009E5BE0" w:rsidP="009E5BE0">
      <w:pPr>
        <w:rPr>
          <w:b/>
          <w:sz w:val="24"/>
        </w:rPr>
      </w:pPr>
    </w:p>
    <w:p w:rsidR="009E5BE0" w:rsidRDefault="009E5BE0" w:rsidP="009E5BE0">
      <w:pPr>
        <w:rPr>
          <w:b/>
          <w:sz w:val="24"/>
        </w:rPr>
      </w:pPr>
    </w:p>
    <w:p w:rsidR="009E5BE0" w:rsidRDefault="009E5BE0" w:rsidP="009E5BE0">
      <w:pPr>
        <w:rPr>
          <w:b/>
          <w:sz w:val="24"/>
        </w:rPr>
      </w:pPr>
    </w:p>
    <w:p w:rsidR="009E5BE0" w:rsidRDefault="009E5BE0" w:rsidP="009E5BE0">
      <w:pPr>
        <w:rPr>
          <w:b/>
          <w:sz w:val="24"/>
        </w:rPr>
      </w:pPr>
    </w:p>
    <w:p w:rsidR="009E5BE0" w:rsidRDefault="009E5BE0" w:rsidP="009E5BE0">
      <w:pPr>
        <w:jc w:val="center"/>
        <w:rPr>
          <w:b/>
          <w:sz w:val="24"/>
        </w:rPr>
      </w:pPr>
    </w:p>
    <w:p w:rsidR="009E5BE0" w:rsidRDefault="009E5BE0" w:rsidP="009E5BE0">
      <w:pPr>
        <w:jc w:val="center"/>
        <w:rPr>
          <w:b/>
          <w:sz w:val="24"/>
        </w:rPr>
      </w:pPr>
    </w:p>
    <w:p w:rsidR="009E5BE0" w:rsidRDefault="009E5BE0" w:rsidP="009E5BE0">
      <w:pPr>
        <w:jc w:val="center"/>
        <w:rPr>
          <w:sz w:val="16"/>
          <w:szCs w:val="16"/>
        </w:rPr>
      </w:pPr>
    </w:p>
    <w:p w:rsidR="009E5BE0" w:rsidRDefault="009E5BE0" w:rsidP="009E5BE0">
      <w:pPr>
        <w:jc w:val="center"/>
        <w:rPr>
          <w:sz w:val="16"/>
          <w:szCs w:val="16"/>
        </w:rPr>
      </w:pPr>
    </w:p>
    <w:p w:rsidR="009E5BE0" w:rsidRDefault="009E5BE0" w:rsidP="009E5BE0">
      <w:pPr>
        <w:jc w:val="center"/>
        <w:rPr>
          <w:sz w:val="16"/>
          <w:szCs w:val="16"/>
        </w:rPr>
      </w:pPr>
    </w:p>
    <w:p w:rsidR="00C84F52" w:rsidRDefault="00C84F52" w:rsidP="009E5BE0">
      <w:pPr>
        <w:jc w:val="center"/>
        <w:rPr>
          <w:sz w:val="16"/>
          <w:szCs w:val="16"/>
        </w:rPr>
      </w:pPr>
    </w:p>
    <w:p w:rsidR="00C84F52" w:rsidRDefault="00C84F52" w:rsidP="009E5BE0">
      <w:pPr>
        <w:jc w:val="center"/>
        <w:rPr>
          <w:sz w:val="16"/>
          <w:szCs w:val="16"/>
        </w:rPr>
      </w:pPr>
    </w:p>
    <w:p w:rsidR="00C84F52" w:rsidRDefault="00C84F52" w:rsidP="009E5BE0">
      <w:pPr>
        <w:jc w:val="center"/>
        <w:rPr>
          <w:sz w:val="16"/>
          <w:szCs w:val="16"/>
        </w:rPr>
      </w:pPr>
    </w:p>
    <w:p w:rsidR="00C84F52" w:rsidRDefault="00C84F52" w:rsidP="009E5BE0">
      <w:pPr>
        <w:jc w:val="center"/>
        <w:rPr>
          <w:sz w:val="16"/>
          <w:szCs w:val="16"/>
        </w:rPr>
      </w:pPr>
    </w:p>
    <w:p w:rsidR="009E5BE0" w:rsidRPr="00DE29EB" w:rsidRDefault="009E5BE0" w:rsidP="009E5BE0">
      <w:pPr>
        <w:jc w:val="center"/>
        <w:rPr>
          <w:sz w:val="16"/>
          <w:szCs w:val="16"/>
        </w:rPr>
      </w:pPr>
      <w:r w:rsidRPr="00DE29EB">
        <w:rPr>
          <w:sz w:val="16"/>
          <w:szCs w:val="16"/>
        </w:rPr>
        <w:lastRenderedPageBreak/>
        <w:t>SZCZEGÓŁOWA SPECYFIKACJA TECHNICZNA</w:t>
      </w:r>
    </w:p>
    <w:p w:rsidR="009E5BE0" w:rsidRDefault="009E5BE0" w:rsidP="009E5BE0">
      <w:pPr>
        <w:rPr>
          <w:sz w:val="16"/>
          <w:szCs w:val="16"/>
        </w:rPr>
      </w:pPr>
      <w:r>
        <w:rPr>
          <w:sz w:val="16"/>
          <w:szCs w:val="16"/>
        </w:rPr>
        <w:t xml:space="preserve">                                                                                                     </w:t>
      </w:r>
      <w:r w:rsidRPr="00DE29EB">
        <w:rPr>
          <w:sz w:val="16"/>
          <w:szCs w:val="16"/>
        </w:rPr>
        <w:t>D - 05.03.26a</w:t>
      </w:r>
    </w:p>
    <w:p w:rsidR="009E5BE0" w:rsidRPr="00DE29EB" w:rsidRDefault="009E5BE0" w:rsidP="009E5BE0">
      <w:pPr>
        <w:rPr>
          <w:sz w:val="16"/>
          <w:szCs w:val="16"/>
        </w:rPr>
      </w:pPr>
      <w:r>
        <w:rPr>
          <w:sz w:val="16"/>
          <w:szCs w:val="16"/>
        </w:rPr>
        <w:t xml:space="preserve">                                                                                                 CPV 45233100-0</w:t>
      </w:r>
    </w:p>
    <w:p w:rsidR="009E5BE0" w:rsidRDefault="009E5BE0" w:rsidP="009E5BE0">
      <w:pPr>
        <w:jc w:val="center"/>
        <w:rPr>
          <w:sz w:val="16"/>
          <w:szCs w:val="16"/>
        </w:rPr>
      </w:pPr>
      <w:r w:rsidRPr="00DE29EB">
        <w:rPr>
          <w:sz w:val="16"/>
          <w:szCs w:val="16"/>
        </w:rPr>
        <w:t>WZMOCNIENIE POŁĄCZENIA NAWIERZCHNI BITUMICZNEJ  POMIĘDZY</w:t>
      </w:r>
    </w:p>
    <w:p w:rsidR="009E5BE0" w:rsidRPr="00DE29EB" w:rsidRDefault="009E5BE0" w:rsidP="009E5BE0">
      <w:pPr>
        <w:jc w:val="center"/>
        <w:rPr>
          <w:sz w:val="16"/>
          <w:szCs w:val="16"/>
        </w:rPr>
      </w:pPr>
      <w:r>
        <w:rPr>
          <w:sz w:val="16"/>
          <w:szCs w:val="16"/>
        </w:rPr>
        <w:t xml:space="preserve"> ISTNIEJĄCĄ  JEZDNIĄ  </w:t>
      </w:r>
      <w:r w:rsidRPr="00DE29EB">
        <w:rPr>
          <w:sz w:val="16"/>
          <w:szCs w:val="16"/>
        </w:rPr>
        <w:t>A JEJ  POSZERZENIEM</w:t>
      </w:r>
    </w:p>
    <w:p w:rsidR="009E5BE0" w:rsidRPr="00DE29EB" w:rsidRDefault="009E5BE0" w:rsidP="009E5BE0">
      <w:pPr>
        <w:jc w:val="center"/>
        <w:rPr>
          <w:sz w:val="16"/>
          <w:szCs w:val="16"/>
        </w:rPr>
      </w:pPr>
    </w:p>
    <w:p w:rsidR="009E5BE0" w:rsidRPr="00DE29EB" w:rsidRDefault="009E5BE0" w:rsidP="009E5BE0">
      <w:pPr>
        <w:jc w:val="center"/>
        <w:rPr>
          <w:sz w:val="16"/>
          <w:szCs w:val="16"/>
        </w:rPr>
      </w:pPr>
    </w:p>
    <w:p w:rsidR="00A27EA5" w:rsidRPr="00B9061A" w:rsidRDefault="009E5BE0" w:rsidP="00A27EA5">
      <w:pPr>
        <w:spacing w:after="0" w:line="240" w:lineRule="auto"/>
        <w:jc w:val="center"/>
        <w:rPr>
          <w:rFonts w:ascii="Times New Roman" w:eastAsia="Times New Roman" w:hAnsi="Times New Roman"/>
          <w:b/>
          <w:sz w:val="20"/>
          <w:szCs w:val="20"/>
          <w:lang w:eastAsia="pl-PL"/>
        </w:rPr>
      </w:pPr>
      <w:r>
        <w:rPr>
          <w:b/>
          <w:sz w:val="24"/>
        </w:rPr>
        <w:t xml:space="preserve"> </w:t>
      </w:r>
      <w:r>
        <w:rPr>
          <w:sz w:val="24"/>
        </w:rPr>
        <w:t xml:space="preserve"> </w:t>
      </w:r>
      <w:r w:rsidRPr="00F716B1">
        <w:rPr>
          <w:sz w:val="16"/>
          <w:szCs w:val="16"/>
        </w:rPr>
        <w:t>Opracowanie Szczegółowych Specyfikacji Technicznych wykonane zostało na podstawie Ogól</w:t>
      </w:r>
      <w:r>
        <w:rPr>
          <w:sz w:val="16"/>
          <w:szCs w:val="16"/>
        </w:rPr>
        <w:t xml:space="preserve">nych Specyfikacji Technicznych </w:t>
      </w:r>
      <w:r w:rsidRPr="00F716B1">
        <w:rPr>
          <w:sz w:val="16"/>
          <w:szCs w:val="16"/>
        </w:rPr>
        <w:t xml:space="preserve"> dla zadania inwestycyjnego </w:t>
      </w:r>
      <w:r w:rsidR="00A27EA5" w:rsidRPr="00B9061A">
        <w:rPr>
          <w:rFonts w:ascii="Times New Roman" w:eastAsia="Times New Roman" w:hAnsi="Times New Roman"/>
          <w:b/>
          <w:sz w:val="20"/>
          <w:szCs w:val="20"/>
          <w:lang w:eastAsia="pl-PL"/>
        </w:rPr>
        <w:t>„Roboty nawierzchniowe bitumiczne na terenie gminy Choceń w roku 2018”</w:t>
      </w:r>
    </w:p>
    <w:p w:rsidR="00C84F52" w:rsidRPr="00F716B1" w:rsidRDefault="00C84F52" w:rsidP="009E5BE0">
      <w:pPr>
        <w:rPr>
          <w:b/>
          <w:i/>
          <w:sz w:val="16"/>
          <w:szCs w:val="16"/>
        </w:rPr>
      </w:pPr>
    </w:p>
    <w:p w:rsidR="009E5BE0" w:rsidRPr="00F716B1" w:rsidRDefault="009E5BE0" w:rsidP="009E5BE0">
      <w:pPr>
        <w:pStyle w:val="Nagwek1"/>
        <w:keepLines/>
        <w:tabs>
          <w:tab w:val="left" w:pos="0"/>
        </w:tabs>
        <w:suppressAutoHyphens/>
        <w:spacing w:after="120"/>
        <w:jc w:val="both"/>
        <w:rPr>
          <w:sz w:val="16"/>
          <w:szCs w:val="16"/>
        </w:rPr>
      </w:pPr>
      <w:r w:rsidRPr="00F716B1">
        <w:rPr>
          <w:sz w:val="16"/>
          <w:szCs w:val="16"/>
        </w:rPr>
        <w:t>1. WSTĘP</w:t>
      </w:r>
    </w:p>
    <w:p w:rsidR="009E5BE0" w:rsidRPr="00F716B1" w:rsidRDefault="009E5BE0" w:rsidP="009E5BE0">
      <w:pPr>
        <w:pStyle w:val="Nagwek2"/>
        <w:numPr>
          <w:ilvl w:val="1"/>
          <w:numId w:val="0"/>
        </w:numPr>
        <w:tabs>
          <w:tab w:val="left" w:pos="0"/>
        </w:tabs>
        <w:suppressAutoHyphens/>
        <w:spacing w:before="120" w:after="120"/>
        <w:rPr>
          <w:sz w:val="16"/>
          <w:szCs w:val="16"/>
        </w:rPr>
      </w:pPr>
      <w:r w:rsidRPr="00F716B1">
        <w:rPr>
          <w:sz w:val="16"/>
          <w:szCs w:val="16"/>
        </w:rPr>
        <w:t>1.1. Przedmiot SST</w:t>
      </w:r>
    </w:p>
    <w:p w:rsidR="009E5BE0" w:rsidRPr="00DE29EB" w:rsidRDefault="009E5BE0" w:rsidP="009E5BE0">
      <w:pPr>
        <w:pStyle w:val="tekstost"/>
        <w:rPr>
          <w:sz w:val="16"/>
          <w:szCs w:val="16"/>
        </w:rPr>
      </w:pPr>
      <w:r w:rsidRPr="00F716B1">
        <w:rPr>
          <w:sz w:val="16"/>
          <w:szCs w:val="16"/>
        </w:rPr>
        <w:tab/>
        <w:t xml:space="preserve">Przedmiotem niniejszej szczegółowej specyfikacji technicznej (SST) opracowanej na bazie OST  są wymagania ogólne dotyczące wykonania i odbioru robót związanych z wykonaniem zabezpieczenia </w:t>
      </w:r>
      <w:proofErr w:type="spellStart"/>
      <w:r w:rsidRPr="00F716B1">
        <w:rPr>
          <w:sz w:val="16"/>
          <w:szCs w:val="16"/>
        </w:rPr>
        <w:t>geosiatką</w:t>
      </w:r>
      <w:proofErr w:type="spellEnd"/>
      <w:r w:rsidRPr="00F716B1">
        <w:rPr>
          <w:sz w:val="16"/>
          <w:szCs w:val="16"/>
        </w:rPr>
        <w:t xml:space="preserve"> połączenia nawierzchni asfaltowych  pomiędzy istniejącą </w:t>
      </w:r>
      <w:r w:rsidRPr="00DE29EB">
        <w:rPr>
          <w:sz w:val="16"/>
          <w:szCs w:val="16"/>
        </w:rPr>
        <w:t>jezdnią a jej poszerzeniem przy pr</w:t>
      </w:r>
      <w:r w:rsidR="00E51A99">
        <w:rPr>
          <w:sz w:val="16"/>
          <w:szCs w:val="16"/>
        </w:rPr>
        <w:t>zebudowie dróg : Krukowo- dz. Nr 34 i ul.</w:t>
      </w:r>
      <w:r w:rsidRPr="00DE29EB">
        <w:rPr>
          <w:sz w:val="16"/>
          <w:szCs w:val="16"/>
        </w:rPr>
        <w:t xml:space="preserve"> Obwod</w:t>
      </w:r>
      <w:r w:rsidR="00E51A99">
        <w:rPr>
          <w:sz w:val="16"/>
          <w:szCs w:val="16"/>
        </w:rPr>
        <w:t>owej w Czerniewicach – dz. Nr 49 –</w:t>
      </w:r>
      <w:r w:rsidR="00D12772">
        <w:rPr>
          <w:sz w:val="16"/>
          <w:szCs w:val="16"/>
        </w:rPr>
        <w:t xml:space="preserve"> w ilości -</w:t>
      </w:r>
      <w:r w:rsidR="00E51A99">
        <w:rPr>
          <w:sz w:val="16"/>
          <w:szCs w:val="16"/>
        </w:rPr>
        <w:t xml:space="preserve"> 4814,00 m2</w:t>
      </w:r>
    </w:p>
    <w:p w:rsidR="009E5BE0" w:rsidRPr="00DE29EB" w:rsidRDefault="009E5BE0" w:rsidP="009E5BE0">
      <w:pPr>
        <w:pStyle w:val="tekstost"/>
        <w:rPr>
          <w:sz w:val="16"/>
          <w:szCs w:val="16"/>
        </w:rPr>
      </w:pP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1.2. Zakres stosowania SST</w:t>
      </w:r>
    </w:p>
    <w:p w:rsidR="009E5BE0" w:rsidRPr="00DE29EB" w:rsidRDefault="009E5BE0" w:rsidP="009E5BE0">
      <w:pPr>
        <w:rPr>
          <w:sz w:val="16"/>
          <w:szCs w:val="16"/>
        </w:rPr>
      </w:pPr>
      <w:r w:rsidRPr="00DE29EB">
        <w:rPr>
          <w:sz w:val="16"/>
          <w:szCs w:val="16"/>
        </w:rPr>
        <w:tab/>
        <w:t>Szczegółowa  specyfikacja techniczna (SST) jest stosowana jako dokument przetargowy i kontraktowy przy zlecaniu i realizacji robót związanych z realizacją zadania wymienionego w pkt. 1.1..</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1.3. Zakres robót objętych SST</w:t>
      </w:r>
    </w:p>
    <w:p w:rsidR="009E5BE0" w:rsidRPr="00DE29EB" w:rsidRDefault="009E5BE0" w:rsidP="009E5BE0">
      <w:pPr>
        <w:ind w:firstLine="709"/>
        <w:rPr>
          <w:sz w:val="16"/>
          <w:szCs w:val="16"/>
        </w:rPr>
      </w:pPr>
      <w:r w:rsidRPr="00DE29EB">
        <w:rPr>
          <w:sz w:val="16"/>
          <w:szCs w:val="16"/>
        </w:rPr>
        <w:t xml:space="preserve">Ustalenia zawarte w niniejszej specyfikacji dotyczą zasad prowadzenia robót związanych z wykonaniem i odbiorem  przebudowywanych nawierzchni asfaltowych związanych z wykonaniem połączenia podłużnego nawierzchni z wykorzystaniem </w:t>
      </w:r>
      <w:proofErr w:type="spellStart"/>
      <w:r w:rsidRPr="00DE29EB">
        <w:rPr>
          <w:sz w:val="16"/>
          <w:szCs w:val="16"/>
        </w:rPr>
        <w:t>geosiatek</w:t>
      </w:r>
      <w:proofErr w:type="spellEnd"/>
      <w:r w:rsidRPr="00DE29EB">
        <w:rPr>
          <w:sz w:val="16"/>
          <w:szCs w:val="16"/>
        </w:rPr>
        <w:t xml:space="preserve"> o włóknach powlekanych asfaltem.</w:t>
      </w:r>
    </w:p>
    <w:p w:rsidR="009E5BE0" w:rsidRPr="00DE29EB" w:rsidRDefault="009E5BE0" w:rsidP="009E5BE0">
      <w:pPr>
        <w:ind w:firstLine="709"/>
        <w:rPr>
          <w:sz w:val="16"/>
          <w:szCs w:val="16"/>
        </w:rPr>
      </w:pPr>
      <w:r w:rsidRPr="00DE29EB">
        <w:rPr>
          <w:sz w:val="16"/>
          <w:szCs w:val="16"/>
        </w:rPr>
        <w:t>Zakres wykonania obejmuje:</w:t>
      </w:r>
    </w:p>
    <w:p w:rsidR="009E5BE0" w:rsidRPr="00DE29EB" w:rsidRDefault="009E5BE0" w:rsidP="009E5BE0">
      <w:pPr>
        <w:ind w:firstLine="709"/>
        <w:rPr>
          <w:sz w:val="16"/>
          <w:szCs w:val="16"/>
        </w:rPr>
      </w:pPr>
      <w:r w:rsidRPr="00DE29EB">
        <w:rPr>
          <w:sz w:val="16"/>
          <w:szCs w:val="16"/>
        </w:rPr>
        <w:t xml:space="preserve">-ułożenie </w:t>
      </w:r>
      <w:proofErr w:type="spellStart"/>
      <w:r w:rsidRPr="00DE29EB">
        <w:rPr>
          <w:sz w:val="16"/>
          <w:szCs w:val="16"/>
        </w:rPr>
        <w:t>geosiatki</w:t>
      </w:r>
      <w:proofErr w:type="spellEnd"/>
      <w:r w:rsidRPr="00DE29EB">
        <w:rPr>
          <w:sz w:val="16"/>
          <w:szCs w:val="16"/>
        </w:rPr>
        <w:t xml:space="preserve"> na połączeniu nawierzchni istniejącej i przebudowanej przy poszerzeniu  drogi gminnej nr 190783C,190782C o pow.3192,00 m2</w:t>
      </w:r>
    </w:p>
    <w:p w:rsidR="009E5BE0" w:rsidRPr="00DE29EB" w:rsidRDefault="009E5BE0" w:rsidP="009E5BE0">
      <w:pPr>
        <w:rPr>
          <w:sz w:val="16"/>
          <w:szCs w:val="16"/>
        </w:rPr>
      </w:pPr>
      <w:r w:rsidRPr="00DE29EB">
        <w:rPr>
          <w:sz w:val="16"/>
          <w:szCs w:val="16"/>
        </w:rPr>
        <w:tab/>
        <w:t xml:space="preserve">Prace związane z przygotowaniem powierzchni pod ułożenie </w:t>
      </w:r>
      <w:proofErr w:type="spellStart"/>
      <w:r w:rsidRPr="00DE29EB">
        <w:rPr>
          <w:sz w:val="16"/>
          <w:szCs w:val="16"/>
        </w:rPr>
        <w:t>geosiatek</w:t>
      </w:r>
      <w:proofErr w:type="spellEnd"/>
      <w:r w:rsidRPr="00DE29EB">
        <w:rPr>
          <w:sz w:val="16"/>
          <w:szCs w:val="16"/>
        </w:rPr>
        <w:t xml:space="preserve"> wykonać zgodnie z wymaganiami podanymi w  SST D-04.03.01. „Oczyszczenie i skrapianie warstw konstrukcyjnych”.</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1.4. Określenia podstawowe</w:t>
      </w:r>
    </w:p>
    <w:p w:rsidR="009E5BE0" w:rsidRPr="00DE29EB" w:rsidRDefault="009E5BE0" w:rsidP="004E7CE8">
      <w:pPr>
        <w:numPr>
          <w:ilvl w:val="0"/>
          <w:numId w:val="44"/>
        </w:numPr>
        <w:tabs>
          <w:tab w:val="left" w:pos="283"/>
        </w:tabs>
        <w:suppressAutoHyphens/>
        <w:spacing w:after="0" w:line="240" w:lineRule="auto"/>
        <w:jc w:val="both"/>
        <w:rPr>
          <w:sz w:val="16"/>
          <w:szCs w:val="16"/>
        </w:rPr>
      </w:pPr>
      <w:proofErr w:type="spellStart"/>
      <w:r w:rsidRPr="00DE29EB">
        <w:rPr>
          <w:sz w:val="16"/>
          <w:szCs w:val="16"/>
        </w:rPr>
        <w:t>Geosyntetyk</w:t>
      </w:r>
      <w:proofErr w:type="spellEnd"/>
      <w:r w:rsidRPr="00DE29EB">
        <w:rPr>
          <w:sz w:val="16"/>
          <w:szCs w:val="16"/>
        </w:rPr>
        <w:t xml:space="preserve"> - materiał o postaci ciągłej, wytwarzany z wysoko spolimeryzowanych włókien syntetycznych jak polietylen, polipropylen, poliester, charakteryzujący się m.in. dużą wytrzymałością oraz wodoprzepuszczalnością.</w:t>
      </w:r>
    </w:p>
    <w:p w:rsidR="009E5BE0" w:rsidRPr="00DE29EB" w:rsidRDefault="009E5BE0" w:rsidP="009E5BE0">
      <w:pPr>
        <w:rPr>
          <w:sz w:val="16"/>
          <w:szCs w:val="16"/>
        </w:rPr>
      </w:pPr>
      <w:proofErr w:type="spellStart"/>
      <w:r w:rsidRPr="00DE29EB">
        <w:rPr>
          <w:sz w:val="16"/>
          <w:szCs w:val="16"/>
        </w:rPr>
        <w:t>Geosyntetyki</w:t>
      </w:r>
      <w:proofErr w:type="spellEnd"/>
      <w:r w:rsidRPr="00DE29EB">
        <w:rPr>
          <w:sz w:val="16"/>
          <w:szCs w:val="16"/>
        </w:rPr>
        <w:t xml:space="preserve"> obejmują: </w:t>
      </w:r>
      <w:proofErr w:type="spellStart"/>
      <w:r w:rsidRPr="00DE29EB">
        <w:rPr>
          <w:sz w:val="16"/>
          <w:szCs w:val="16"/>
        </w:rPr>
        <w:t>geosiatki</w:t>
      </w:r>
      <w:proofErr w:type="spellEnd"/>
      <w:r w:rsidRPr="00DE29EB">
        <w:rPr>
          <w:sz w:val="16"/>
          <w:szCs w:val="16"/>
        </w:rPr>
        <w:t xml:space="preserve">, </w:t>
      </w:r>
      <w:proofErr w:type="spellStart"/>
      <w:r w:rsidRPr="00DE29EB">
        <w:rPr>
          <w:sz w:val="16"/>
          <w:szCs w:val="16"/>
        </w:rPr>
        <w:t>geokompozyty</w:t>
      </w:r>
      <w:proofErr w:type="spellEnd"/>
      <w:r w:rsidRPr="00DE29EB">
        <w:rPr>
          <w:sz w:val="16"/>
          <w:szCs w:val="16"/>
        </w:rPr>
        <w:t xml:space="preserve">, </w:t>
      </w:r>
      <w:proofErr w:type="spellStart"/>
      <w:r w:rsidRPr="00DE29EB">
        <w:rPr>
          <w:sz w:val="16"/>
          <w:szCs w:val="16"/>
        </w:rPr>
        <w:t>geomembrany</w:t>
      </w:r>
      <w:proofErr w:type="spellEnd"/>
      <w:r w:rsidRPr="00DE29EB">
        <w:rPr>
          <w:sz w:val="16"/>
          <w:szCs w:val="16"/>
        </w:rPr>
        <w:t>.</w:t>
      </w:r>
    </w:p>
    <w:p w:rsidR="009E5BE0" w:rsidRPr="00DE29EB" w:rsidRDefault="009E5BE0" w:rsidP="004E7CE8">
      <w:pPr>
        <w:numPr>
          <w:ilvl w:val="0"/>
          <w:numId w:val="35"/>
        </w:numPr>
        <w:tabs>
          <w:tab w:val="left" w:pos="283"/>
        </w:tabs>
        <w:suppressAutoHyphens/>
        <w:spacing w:before="120" w:after="0" w:line="240" w:lineRule="auto"/>
        <w:jc w:val="both"/>
        <w:rPr>
          <w:sz w:val="16"/>
          <w:szCs w:val="16"/>
        </w:rPr>
      </w:pPr>
      <w:proofErr w:type="spellStart"/>
      <w:r w:rsidRPr="00DE29EB">
        <w:rPr>
          <w:sz w:val="16"/>
          <w:szCs w:val="16"/>
        </w:rPr>
        <w:t>Geosiatka</w:t>
      </w:r>
      <w:proofErr w:type="spellEnd"/>
      <w:r w:rsidRPr="00DE29EB">
        <w:rPr>
          <w:sz w:val="16"/>
          <w:szCs w:val="16"/>
        </w:rPr>
        <w:t xml:space="preserve"> - płaska struktura w postaci siatki, z otworami znacznie większymi niż elementy składowe, z oczkami połączonymi (przeplatanymi) w węzłach lub ciągnionymi powlekanych asfaltem.</w:t>
      </w:r>
    </w:p>
    <w:p w:rsidR="009E5BE0" w:rsidRPr="00DE29EB" w:rsidRDefault="009E5BE0" w:rsidP="004E7CE8">
      <w:pPr>
        <w:numPr>
          <w:ilvl w:val="0"/>
          <w:numId w:val="35"/>
        </w:numPr>
        <w:tabs>
          <w:tab w:val="left" w:pos="283"/>
        </w:tabs>
        <w:suppressAutoHyphens/>
        <w:spacing w:before="120" w:after="0" w:line="240" w:lineRule="auto"/>
        <w:jc w:val="both"/>
        <w:rPr>
          <w:sz w:val="16"/>
          <w:szCs w:val="16"/>
        </w:rPr>
      </w:pPr>
      <w:r w:rsidRPr="00DE29EB">
        <w:rPr>
          <w:sz w:val="16"/>
          <w:szCs w:val="16"/>
        </w:rPr>
        <w:t>Nawierzchnia asfaltowa - nawierzchnia, której warstwy są wykonane z kruszywa związanego lepiszczem asfaltowym.</w:t>
      </w:r>
    </w:p>
    <w:p w:rsidR="009E5BE0" w:rsidRPr="00DE29EB" w:rsidRDefault="009E5BE0" w:rsidP="009E5BE0">
      <w:pPr>
        <w:spacing w:before="120"/>
        <w:rPr>
          <w:sz w:val="16"/>
          <w:szCs w:val="16"/>
        </w:rPr>
      </w:pPr>
      <w:r w:rsidRPr="00DE29EB">
        <w:rPr>
          <w:b/>
          <w:sz w:val="16"/>
          <w:szCs w:val="16"/>
        </w:rPr>
        <w:t xml:space="preserve">1.4.4. </w:t>
      </w:r>
      <w:r w:rsidRPr="00DE29EB">
        <w:rPr>
          <w:sz w:val="16"/>
          <w:szCs w:val="16"/>
        </w:rPr>
        <w:t xml:space="preserve">Pozostałe określenia podstawowe są zgodne z obowiązującymi, odpowiednimi polskimi normami i z definicjami podanymi w SST   D-M-00.00.00 „Wymagania ogólne” </w:t>
      </w:r>
      <w:proofErr w:type="spellStart"/>
      <w:r w:rsidRPr="00DE29EB">
        <w:rPr>
          <w:sz w:val="16"/>
          <w:szCs w:val="16"/>
        </w:rPr>
        <w:t>pkt</w:t>
      </w:r>
      <w:proofErr w:type="spellEnd"/>
      <w:r w:rsidRPr="00DE29EB">
        <w:rPr>
          <w:sz w:val="16"/>
          <w:szCs w:val="16"/>
        </w:rPr>
        <w:t xml:space="preserve"> 1.4.</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 xml:space="preserve">1.5. Ogólne wymagania dotyczące robót </w:t>
      </w:r>
    </w:p>
    <w:p w:rsidR="009E5BE0" w:rsidRPr="00DE29EB" w:rsidRDefault="009E5BE0" w:rsidP="009E5BE0">
      <w:pPr>
        <w:rPr>
          <w:sz w:val="16"/>
          <w:szCs w:val="16"/>
        </w:rPr>
      </w:pPr>
      <w:r w:rsidRPr="00DE29EB">
        <w:rPr>
          <w:sz w:val="16"/>
          <w:szCs w:val="16"/>
        </w:rPr>
        <w:tab/>
        <w:t xml:space="preserve">Ogólne wymagania dotyczące robót podano w SST D-M-00.00.00 „Wymagania ogólne”  </w:t>
      </w:r>
      <w:proofErr w:type="spellStart"/>
      <w:r w:rsidRPr="00DE29EB">
        <w:rPr>
          <w:sz w:val="16"/>
          <w:szCs w:val="16"/>
        </w:rPr>
        <w:t>pkt</w:t>
      </w:r>
      <w:proofErr w:type="spellEnd"/>
      <w:r w:rsidRPr="00DE29EB">
        <w:rPr>
          <w:sz w:val="16"/>
          <w:szCs w:val="16"/>
        </w:rPr>
        <w:t xml:space="preserve"> 1.5.</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2. materiały</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2.1. Ogólne wymagania dotyczące materiałów</w:t>
      </w:r>
    </w:p>
    <w:p w:rsidR="009E5BE0" w:rsidRPr="00DE29EB" w:rsidRDefault="009E5BE0" w:rsidP="009E5BE0">
      <w:pPr>
        <w:rPr>
          <w:sz w:val="16"/>
          <w:szCs w:val="16"/>
        </w:rPr>
      </w:pPr>
      <w:r w:rsidRPr="00DE29EB">
        <w:rPr>
          <w:sz w:val="16"/>
          <w:szCs w:val="16"/>
        </w:rPr>
        <w:tab/>
        <w:t xml:space="preserve">Ogólne wymagania dotyczące materiałów, ich pozyskiwania i składowania, podano w SST D-M-00.00.00 „Wymagania ogólne”  </w:t>
      </w:r>
      <w:proofErr w:type="spellStart"/>
      <w:r w:rsidRPr="00DE29EB">
        <w:rPr>
          <w:sz w:val="16"/>
          <w:szCs w:val="16"/>
        </w:rPr>
        <w:t>pkt</w:t>
      </w:r>
      <w:proofErr w:type="spellEnd"/>
      <w:r w:rsidRPr="00DE29EB">
        <w:rPr>
          <w:sz w:val="16"/>
          <w:szCs w:val="16"/>
        </w:rPr>
        <w:t xml:space="preserve"> 2.</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lastRenderedPageBreak/>
        <w:t xml:space="preserve">2.2. </w:t>
      </w:r>
      <w:proofErr w:type="spellStart"/>
      <w:r w:rsidRPr="00DE29EB">
        <w:rPr>
          <w:sz w:val="16"/>
          <w:szCs w:val="16"/>
        </w:rPr>
        <w:t>Geosiatka</w:t>
      </w:r>
      <w:proofErr w:type="spellEnd"/>
    </w:p>
    <w:p w:rsidR="009E5BE0" w:rsidRPr="00DE29EB" w:rsidRDefault="009E5BE0" w:rsidP="009E5BE0">
      <w:pPr>
        <w:rPr>
          <w:sz w:val="16"/>
          <w:szCs w:val="16"/>
        </w:rPr>
      </w:pPr>
      <w:r w:rsidRPr="00DE29EB">
        <w:rPr>
          <w:sz w:val="16"/>
          <w:szCs w:val="16"/>
        </w:rPr>
        <w:t xml:space="preserve">  </w:t>
      </w:r>
      <w:proofErr w:type="spellStart"/>
      <w:r w:rsidRPr="00DE29EB">
        <w:rPr>
          <w:sz w:val="16"/>
          <w:szCs w:val="16"/>
        </w:rPr>
        <w:t>Geosiatka</w:t>
      </w:r>
      <w:proofErr w:type="spellEnd"/>
      <w:r w:rsidRPr="00DE29EB">
        <w:rPr>
          <w:sz w:val="16"/>
          <w:szCs w:val="16"/>
        </w:rPr>
        <w:t xml:space="preserve">  do  połączenia nawierzchni  na poszerzeniach jezdni  powinny  być stosowane   w formie siatki z włókna szklanego na podkładzie z  włókniny igłowej.  W Tablicy  1 . podane są  wymagane parametry .</w:t>
      </w:r>
    </w:p>
    <w:p w:rsidR="009E5BE0" w:rsidRPr="00DE29EB" w:rsidRDefault="009E5BE0" w:rsidP="009E5BE0">
      <w:pPr>
        <w:rPr>
          <w:sz w:val="16"/>
          <w:szCs w:val="16"/>
        </w:rPr>
      </w:pPr>
      <w:r w:rsidRPr="00DE29EB">
        <w:rPr>
          <w:sz w:val="16"/>
          <w:szCs w:val="16"/>
        </w:rPr>
        <w:t xml:space="preserve">                      Tablica 1.</w:t>
      </w:r>
    </w:p>
    <w:tbl>
      <w:tblPr>
        <w:tblW w:w="0" w:type="auto"/>
        <w:tblInd w:w="96" w:type="dxa"/>
        <w:tblLayout w:type="fixed"/>
        <w:tblCellMar>
          <w:left w:w="70" w:type="dxa"/>
          <w:right w:w="70" w:type="dxa"/>
        </w:tblCellMar>
        <w:tblLook w:val="0000"/>
      </w:tblPr>
      <w:tblGrid>
        <w:gridCol w:w="614"/>
        <w:gridCol w:w="6474"/>
        <w:gridCol w:w="2168"/>
      </w:tblGrid>
      <w:tr w:rsidR="009E5BE0" w:rsidRPr="00DE29EB" w:rsidTr="00BD3995">
        <w:trPr>
          <w:trHeight w:val="250"/>
        </w:trPr>
        <w:tc>
          <w:tcPr>
            <w:tcW w:w="614" w:type="dxa"/>
            <w:tcBorders>
              <w:top w:val="single" w:sz="4" w:space="0" w:color="000000"/>
              <w:left w:val="single" w:sz="4" w:space="0" w:color="000000"/>
              <w:bottom w:val="single" w:sz="4" w:space="0" w:color="000000"/>
            </w:tcBorders>
          </w:tcPr>
          <w:p w:rsidR="009E5BE0" w:rsidRPr="00DE29EB" w:rsidRDefault="009E5BE0" w:rsidP="00BD3995">
            <w:pPr>
              <w:snapToGrid w:val="0"/>
              <w:ind w:left="-33"/>
              <w:rPr>
                <w:sz w:val="16"/>
                <w:szCs w:val="16"/>
              </w:rPr>
            </w:pPr>
            <w:r w:rsidRPr="00DE29EB">
              <w:rPr>
                <w:sz w:val="16"/>
                <w:szCs w:val="16"/>
              </w:rPr>
              <w:t xml:space="preserve"> </w:t>
            </w:r>
            <w:proofErr w:type="spellStart"/>
            <w:r w:rsidRPr="00DE29EB">
              <w:rPr>
                <w:sz w:val="16"/>
                <w:szCs w:val="16"/>
              </w:rPr>
              <w:t>Lp</w:t>
            </w:r>
            <w:proofErr w:type="spellEnd"/>
          </w:p>
        </w:tc>
        <w:tc>
          <w:tcPr>
            <w:tcW w:w="6474" w:type="dxa"/>
            <w:tcBorders>
              <w:top w:val="single" w:sz="4" w:space="0" w:color="000000"/>
              <w:left w:val="single" w:sz="4" w:space="0" w:color="000000"/>
              <w:bottom w:val="single" w:sz="4" w:space="0" w:color="000000"/>
            </w:tcBorders>
          </w:tcPr>
          <w:p w:rsidR="009E5BE0" w:rsidRPr="00DE29EB" w:rsidRDefault="009E5BE0" w:rsidP="00BD3995">
            <w:pPr>
              <w:snapToGrid w:val="0"/>
              <w:ind w:left="-33"/>
              <w:rPr>
                <w:sz w:val="16"/>
                <w:szCs w:val="16"/>
              </w:rPr>
            </w:pPr>
            <w:r w:rsidRPr="00DE29EB">
              <w:rPr>
                <w:sz w:val="16"/>
                <w:szCs w:val="16"/>
              </w:rPr>
              <w:t xml:space="preserve">         Parametry</w:t>
            </w:r>
          </w:p>
        </w:tc>
        <w:tc>
          <w:tcPr>
            <w:tcW w:w="2168" w:type="dxa"/>
            <w:tcBorders>
              <w:top w:val="single" w:sz="4" w:space="0" w:color="000000"/>
              <w:left w:val="single" w:sz="4" w:space="0" w:color="000000"/>
              <w:bottom w:val="single" w:sz="4" w:space="0" w:color="000000"/>
              <w:right w:val="single" w:sz="4" w:space="0" w:color="000000"/>
            </w:tcBorders>
          </w:tcPr>
          <w:p w:rsidR="009E5BE0" w:rsidRPr="00DE29EB" w:rsidRDefault="009E5BE0" w:rsidP="00BD3995">
            <w:pPr>
              <w:snapToGrid w:val="0"/>
              <w:ind w:left="-33"/>
              <w:rPr>
                <w:sz w:val="16"/>
                <w:szCs w:val="16"/>
              </w:rPr>
            </w:pPr>
            <w:r w:rsidRPr="00DE29EB">
              <w:rPr>
                <w:sz w:val="16"/>
                <w:szCs w:val="16"/>
              </w:rPr>
              <w:t xml:space="preserve">  Wymagania</w:t>
            </w:r>
          </w:p>
        </w:tc>
      </w:tr>
      <w:tr w:rsidR="009E5BE0" w:rsidRPr="00DE29EB" w:rsidTr="00BD3995">
        <w:trPr>
          <w:trHeight w:val="940"/>
        </w:trPr>
        <w:tc>
          <w:tcPr>
            <w:tcW w:w="614" w:type="dxa"/>
            <w:tcBorders>
              <w:left w:val="single" w:sz="4" w:space="0" w:color="000000"/>
              <w:bottom w:val="single" w:sz="4" w:space="0" w:color="000000"/>
            </w:tcBorders>
          </w:tcPr>
          <w:p w:rsidR="009E5BE0" w:rsidRPr="00DE29EB" w:rsidRDefault="009E5BE0" w:rsidP="00BD3995">
            <w:pPr>
              <w:snapToGrid w:val="0"/>
              <w:ind w:left="-33"/>
              <w:rPr>
                <w:sz w:val="16"/>
                <w:szCs w:val="16"/>
              </w:rPr>
            </w:pPr>
          </w:p>
          <w:p w:rsidR="009E5BE0" w:rsidRPr="00DE29EB" w:rsidRDefault="009E5BE0" w:rsidP="00BD3995">
            <w:pPr>
              <w:ind w:left="-33"/>
              <w:rPr>
                <w:sz w:val="16"/>
                <w:szCs w:val="16"/>
              </w:rPr>
            </w:pPr>
            <w:r w:rsidRPr="00DE29EB">
              <w:rPr>
                <w:sz w:val="16"/>
                <w:szCs w:val="16"/>
              </w:rPr>
              <w:t xml:space="preserve"> 1</w:t>
            </w:r>
          </w:p>
          <w:p w:rsidR="009E5BE0" w:rsidRPr="00DE29EB" w:rsidRDefault="009E5BE0" w:rsidP="00BD3995">
            <w:pPr>
              <w:ind w:left="-33"/>
              <w:rPr>
                <w:sz w:val="16"/>
                <w:szCs w:val="16"/>
              </w:rPr>
            </w:pPr>
          </w:p>
        </w:tc>
        <w:tc>
          <w:tcPr>
            <w:tcW w:w="647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Wytrzymałość na rozciąganie siatki z włókien szklanych</w:t>
            </w:r>
          </w:p>
          <w:p w:rsidR="009E5BE0" w:rsidRPr="00DE29EB" w:rsidRDefault="009E5BE0" w:rsidP="00BD3995">
            <w:pPr>
              <w:rPr>
                <w:sz w:val="16"/>
                <w:szCs w:val="16"/>
              </w:rPr>
            </w:pPr>
            <w:r w:rsidRPr="00DE29EB">
              <w:rPr>
                <w:sz w:val="16"/>
                <w:szCs w:val="16"/>
              </w:rPr>
              <w:t xml:space="preserve"> - w kierunku podłużnym (</w:t>
            </w:r>
            <w:proofErr w:type="spellStart"/>
            <w:r w:rsidRPr="00DE29EB">
              <w:rPr>
                <w:sz w:val="16"/>
                <w:szCs w:val="16"/>
              </w:rPr>
              <w:t>kN</w:t>
            </w:r>
            <w:proofErr w:type="spellEnd"/>
            <w:r w:rsidRPr="00DE29EB">
              <w:rPr>
                <w:sz w:val="16"/>
                <w:szCs w:val="16"/>
              </w:rPr>
              <w:t>/m)</w:t>
            </w:r>
          </w:p>
          <w:p w:rsidR="009E5BE0" w:rsidRPr="00DE29EB" w:rsidRDefault="009E5BE0" w:rsidP="00BD3995">
            <w:pPr>
              <w:rPr>
                <w:sz w:val="16"/>
                <w:szCs w:val="16"/>
              </w:rPr>
            </w:pPr>
            <w:r w:rsidRPr="00DE29EB">
              <w:rPr>
                <w:sz w:val="16"/>
                <w:szCs w:val="16"/>
              </w:rPr>
              <w:t xml:space="preserve"> - w kierunku poprzecznym (</w:t>
            </w:r>
            <w:proofErr w:type="spellStart"/>
            <w:r w:rsidRPr="00DE29EB">
              <w:rPr>
                <w:sz w:val="16"/>
                <w:szCs w:val="16"/>
              </w:rPr>
              <w:t>kN</w:t>
            </w:r>
            <w:proofErr w:type="spellEnd"/>
            <w:r w:rsidRPr="00DE29EB">
              <w:rPr>
                <w:sz w:val="16"/>
                <w:szCs w:val="16"/>
              </w:rPr>
              <w:t>/m)</w:t>
            </w:r>
          </w:p>
          <w:p w:rsidR="009E5BE0" w:rsidRPr="00DE29EB" w:rsidRDefault="009E5BE0" w:rsidP="00BD3995">
            <w:pPr>
              <w:rPr>
                <w:sz w:val="16"/>
                <w:szCs w:val="16"/>
              </w:rPr>
            </w:pPr>
          </w:p>
        </w:tc>
        <w:tc>
          <w:tcPr>
            <w:tcW w:w="2168" w:type="dxa"/>
            <w:tcBorders>
              <w:left w:val="single" w:sz="4" w:space="0" w:color="000000"/>
              <w:bottom w:val="single" w:sz="4" w:space="0" w:color="000000"/>
              <w:right w:val="single" w:sz="4" w:space="0" w:color="000000"/>
            </w:tcBorders>
          </w:tcPr>
          <w:p w:rsidR="009E5BE0" w:rsidRPr="00DE29EB" w:rsidRDefault="009E5BE0" w:rsidP="00BD3995">
            <w:pPr>
              <w:snapToGrid w:val="0"/>
              <w:rPr>
                <w:sz w:val="16"/>
                <w:szCs w:val="16"/>
              </w:rPr>
            </w:pPr>
          </w:p>
          <w:p w:rsidR="009E5BE0" w:rsidRPr="00DE29EB" w:rsidRDefault="009E5BE0" w:rsidP="00BD3995">
            <w:pPr>
              <w:rPr>
                <w:sz w:val="16"/>
                <w:szCs w:val="16"/>
              </w:rPr>
            </w:pPr>
            <w:r w:rsidRPr="00DE29EB">
              <w:rPr>
                <w:sz w:val="16"/>
                <w:szCs w:val="16"/>
              </w:rPr>
              <w:t xml:space="preserve">   ≥ 100 </w:t>
            </w:r>
          </w:p>
          <w:p w:rsidR="009E5BE0" w:rsidRPr="00DE29EB" w:rsidRDefault="009E5BE0" w:rsidP="00BD3995">
            <w:pPr>
              <w:rPr>
                <w:sz w:val="16"/>
                <w:szCs w:val="16"/>
              </w:rPr>
            </w:pPr>
            <w:r w:rsidRPr="00DE29EB">
              <w:rPr>
                <w:sz w:val="16"/>
                <w:szCs w:val="16"/>
              </w:rPr>
              <w:t xml:space="preserve">   ≥ 180</w:t>
            </w:r>
          </w:p>
        </w:tc>
      </w:tr>
      <w:tr w:rsidR="009E5BE0" w:rsidRPr="00DE29EB" w:rsidTr="00BD3995">
        <w:trPr>
          <w:trHeight w:val="200"/>
        </w:trPr>
        <w:tc>
          <w:tcPr>
            <w:tcW w:w="61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2</w:t>
            </w:r>
          </w:p>
        </w:tc>
        <w:tc>
          <w:tcPr>
            <w:tcW w:w="647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Maksymalne odkształcenie przy zerwaniu włókien szklanych</w:t>
            </w:r>
          </w:p>
          <w:p w:rsidR="009E5BE0" w:rsidRPr="00DE29EB" w:rsidRDefault="009E5BE0" w:rsidP="004E7CE8">
            <w:pPr>
              <w:numPr>
                <w:ilvl w:val="0"/>
                <w:numId w:val="51"/>
              </w:numPr>
              <w:tabs>
                <w:tab w:val="left" w:pos="360"/>
              </w:tabs>
              <w:suppressAutoHyphens/>
              <w:snapToGrid w:val="0"/>
              <w:spacing w:after="0" w:line="240" w:lineRule="auto"/>
              <w:jc w:val="both"/>
              <w:rPr>
                <w:sz w:val="16"/>
                <w:szCs w:val="16"/>
              </w:rPr>
            </w:pPr>
            <w:r w:rsidRPr="00DE29EB">
              <w:rPr>
                <w:sz w:val="16"/>
                <w:szCs w:val="16"/>
              </w:rPr>
              <w:t>w kierunku podłużnym</w:t>
            </w:r>
          </w:p>
          <w:p w:rsidR="009E5BE0" w:rsidRPr="00DE29EB" w:rsidRDefault="009E5BE0" w:rsidP="004E7CE8">
            <w:pPr>
              <w:numPr>
                <w:ilvl w:val="0"/>
                <w:numId w:val="51"/>
              </w:numPr>
              <w:tabs>
                <w:tab w:val="left" w:pos="360"/>
              </w:tabs>
              <w:suppressAutoHyphens/>
              <w:snapToGrid w:val="0"/>
              <w:spacing w:after="0" w:line="240" w:lineRule="auto"/>
              <w:jc w:val="both"/>
              <w:rPr>
                <w:sz w:val="16"/>
                <w:szCs w:val="16"/>
              </w:rPr>
            </w:pPr>
            <w:r w:rsidRPr="00DE29EB">
              <w:rPr>
                <w:sz w:val="16"/>
                <w:szCs w:val="16"/>
              </w:rPr>
              <w:t>w kierunku poprzecznym</w:t>
            </w:r>
          </w:p>
        </w:tc>
        <w:tc>
          <w:tcPr>
            <w:tcW w:w="2168" w:type="dxa"/>
            <w:tcBorders>
              <w:left w:val="single" w:sz="4" w:space="0" w:color="000000"/>
              <w:bottom w:val="single" w:sz="4" w:space="0" w:color="000000"/>
              <w:right w:val="single" w:sz="4" w:space="0" w:color="000000"/>
            </w:tcBorders>
          </w:tcPr>
          <w:p w:rsidR="009E5BE0" w:rsidRPr="00DE29EB" w:rsidRDefault="009E5BE0" w:rsidP="00BD3995">
            <w:pPr>
              <w:snapToGrid w:val="0"/>
              <w:rPr>
                <w:sz w:val="16"/>
                <w:szCs w:val="16"/>
              </w:rPr>
            </w:pPr>
            <w:r w:rsidRPr="00DE29EB">
              <w:rPr>
                <w:sz w:val="16"/>
                <w:szCs w:val="16"/>
              </w:rPr>
              <w:t xml:space="preserve">      </w:t>
            </w:r>
          </w:p>
          <w:p w:rsidR="009E5BE0" w:rsidRPr="00DE29EB" w:rsidRDefault="009E5BE0" w:rsidP="00BD3995">
            <w:pPr>
              <w:snapToGrid w:val="0"/>
              <w:rPr>
                <w:sz w:val="16"/>
                <w:szCs w:val="16"/>
              </w:rPr>
            </w:pPr>
            <w:r w:rsidRPr="00DE29EB">
              <w:rPr>
                <w:sz w:val="16"/>
                <w:szCs w:val="16"/>
              </w:rPr>
              <w:t xml:space="preserve">      </w:t>
            </w:r>
            <w:r w:rsidRPr="00DE29EB">
              <w:rPr>
                <w:sz w:val="16"/>
                <w:szCs w:val="16"/>
              </w:rPr>
              <w:sym w:font="Symbol" w:char="F0A3"/>
            </w:r>
            <w:r w:rsidRPr="00DE29EB">
              <w:rPr>
                <w:sz w:val="16"/>
                <w:szCs w:val="16"/>
              </w:rPr>
              <w:t>3 %</w:t>
            </w:r>
          </w:p>
          <w:p w:rsidR="009E5BE0" w:rsidRPr="00DE29EB" w:rsidRDefault="009E5BE0" w:rsidP="00BD3995">
            <w:pPr>
              <w:snapToGrid w:val="0"/>
              <w:rPr>
                <w:sz w:val="16"/>
                <w:szCs w:val="16"/>
              </w:rPr>
            </w:pPr>
            <w:r w:rsidRPr="00DE29EB">
              <w:rPr>
                <w:sz w:val="16"/>
                <w:szCs w:val="16"/>
              </w:rPr>
              <w:t xml:space="preserve">       </w:t>
            </w:r>
            <w:r w:rsidRPr="00DE29EB">
              <w:rPr>
                <w:sz w:val="16"/>
                <w:szCs w:val="16"/>
              </w:rPr>
              <w:sym w:font="Symbol" w:char="F0A3"/>
            </w:r>
            <w:r w:rsidRPr="00DE29EB">
              <w:rPr>
                <w:sz w:val="16"/>
                <w:szCs w:val="16"/>
              </w:rPr>
              <w:t>1,5%</w:t>
            </w:r>
          </w:p>
        </w:tc>
      </w:tr>
      <w:tr w:rsidR="009E5BE0" w:rsidRPr="00DE29EB" w:rsidTr="00BD3995">
        <w:trPr>
          <w:trHeight w:val="200"/>
        </w:trPr>
        <w:tc>
          <w:tcPr>
            <w:tcW w:w="61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3</w:t>
            </w:r>
          </w:p>
        </w:tc>
        <w:tc>
          <w:tcPr>
            <w:tcW w:w="647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Wymiary oczek siatki  (mm)</w:t>
            </w:r>
          </w:p>
        </w:tc>
        <w:tc>
          <w:tcPr>
            <w:tcW w:w="2168" w:type="dxa"/>
            <w:tcBorders>
              <w:left w:val="single" w:sz="4" w:space="0" w:color="000000"/>
              <w:bottom w:val="single" w:sz="4" w:space="0" w:color="000000"/>
              <w:right w:val="single" w:sz="4" w:space="0" w:color="000000"/>
            </w:tcBorders>
          </w:tcPr>
          <w:p w:rsidR="009E5BE0" w:rsidRPr="00DE29EB" w:rsidRDefault="009E5BE0" w:rsidP="00BD3995">
            <w:pPr>
              <w:snapToGrid w:val="0"/>
              <w:rPr>
                <w:sz w:val="16"/>
                <w:szCs w:val="16"/>
              </w:rPr>
            </w:pPr>
            <w:r w:rsidRPr="00DE29EB">
              <w:rPr>
                <w:sz w:val="16"/>
                <w:szCs w:val="16"/>
              </w:rPr>
              <w:t xml:space="preserve">      40x40</w:t>
            </w:r>
          </w:p>
        </w:tc>
      </w:tr>
      <w:tr w:rsidR="009E5BE0" w:rsidRPr="00DE29EB" w:rsidTr="00BD3995">
        <w:trPr>
          <w:trHeight w:val="200"/>
        </w:trPr>
        <w:tc>
          <w:tcPr>
            <w:tcW w:w="61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4</w:t>
            </w:r>
          </w:p>
          <w:p w:rsidR="009E5BE0" w:rsidRPr="00DE29EB" w:rsidRDefault="009E5BE0" w:rsidP="00BD3995">
            <w:pPr>
              <w:rPr>
                <w:sz w:val="16"/>
                <w:szCs w:val="16"/>
              </w:rPr>
            </w:pPr>
          </w:p>
        </w:tc>
        <w:tc>
          <w:tcPr>
            <w:tcW w:w="6474"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  Maksymalna temperatura  układania warstwy  nawierzchni  bezpośrednio na </w:t>
            </w:r>
            <w:proofErr w:type="spellStart"/>
            <w:r w:rsidRPr="00DE29EB">
              <w:rPr>
                <w:sz w:val="16"/>
                <w:szCs w:val="16"/>
              </w:rPr>
              <w:t>geosiatce</w:t>
            </w:r>
            <w:proofErr w:type="spellEnd"/>
            <w:r w:rsidRPr="00DE29EB">
              <w:rPr>
                <w:sz w:val="16"/>
                <w:szCs w:val="16"/>
              </w:rPr>
              <w:t xml:space="preserve"> (</w:t>
            </w:r>
            <w:r w:rsidRPr="00DE29EB">
              <w:rPr>
                <w:sz w:val="16"/>
                <w:szCs w:val="16"/>
                <w:vertAlign w:val="superscript"/>
              </w:rPr>
              <w:t xml:space="preserve">0 </w:t>
            </w:r>
            <w:r w:rsidRPr="00DE29EB">
              <w:rPr>
                <w:sz w:val="16"/>
                <w:szCs w:val="16"/>
              </w:rPr>
              <w:t>C )</w:t>
            </w:r>
          </w:p>
          <w:p w:rsidR="009E5BE0" w:rsidRPr="00DE29EB" w:rsidRDefault="009E5BE0" w:rsidP="00BD3995">
            <w:pPr>
              <w:rPr>
                <w:sz w:val="16"/>
                <w:szCs w:val="16"/>
              </w:rPr>
            </w:pPr>
          </w:p>
        </w:tc>
        <w:tc>
          <w:tcPr>
            <w:tcW w:w="2168" w:type="dxa"/>
            <w:tcBorders>
              <w:left w:val="single" w:sz="4" w:space="0" w:color="000000"/>
              <w:bottom w:val="single" w:sz="4" w:space="0" w:color="000000"/>
              <w:right w:val="single" w:sz="4" w:space="0" w:color="000000"/>
            </w:tcBorders>
          </w:tcPr>
          <w:p w:rsidR="009E5BE0" w:rsidRPr="00DE29EB" w:rsidRDefault="009E5BE0" w:rsidP="00BD3995">
            <w:pPr>
              <w:snapToGrid w:val="0"/>
              <w:rPr>
                <w:sz w:val="16"/>
                <w:szCs w:val="16"/>
              </w:rPr>
            </w:pPr>
            <w:r w:rsidRPr="00DE29EB">
              <w:rPr>
                <w:sz w:val="16"/>
                <w:szCs w:val="16"/>
              </w:rPr>
              <w:t xml:space="preserve">      180</w:t>
            </w:r>
          </w:p>
          <w:p w:rsidR="009E5BE0" w:rsidRPr="00DE29EB" w:rsidRDefault="009E5BE0" w:rsidP="00BD3995">
            <w:pPr>
              <w:rPr>
                <w:sz w:val="16"/>
                <w:szCs w:val="16"/>
              </w:rPr>
            </w:pPr>
          </w:p>
        </w:tc>
      </w:tr>
    </w:tbl>
    <w:p w:rsidR="009E5BE0" w:rsidRPr="00DE29EB" w:rsidRDefault="009E5BE0" w:rsidP="009E5BE0">
      <w:pPr>
        <w:rPr>
          <w:sz w:val="16"/>
          <w:szCs w:val="16"/>
        </w:rPr>
      </w:pPr>
      <w:r w:rsidRPr="00DE29EB">
        <w:rPr>
          <w:sz w:val="16"/>
          <w:szCs w:val="16"/>
        </w:rPr>
        <w:t xml:space="preserve"> </w:t>
      </w:r>
    </w:p>
    <w:p w:rsidR="009E5BE0" w:rsidRPr="00DE29EB" w:rsidRDefault="009E5BE0" w:rsidP="009E5BE0">
      <w:pPr>
        <w:rPr>
          <w:sz w:val="16"/>
          <w:szCs w:val="16"/>
        </w:rPr>
      </w:pPr>
      <w:r w:rsidRPr="00DE29EB">
        <w:rPr>
          <w:sz w:val="16"/>
          <w:szCs w:val="16"/>
        </w:rPr>
        <w:tab/>
        <w:t xml:space="preserve">Włókna </w:t>
      </w:r>
      <w:proofErr w:type="spellStart"/>
      <w:r w:rsidRPr="00DE29EB">
        <w:rPr>
          <w:sz w:val="16"/>
          <w:szCs w:val="16"/>
        </w:rPr>
        <w:t>geosiatki</w:t>
      </w:r>
      <w:proofErr w:type="spellEnd"/>
      <w:r w:rsidRPr="00DE29EB">
        <w:rPr>
          <w:sz w:val="16"/>
          <w:szCs w:val="16"/>
        </w:rPr>
        <w:t xml:space="preserve"> muszą być wstępnie powleczone bitumem, natomiast warstwa </w:t>
      </w:r>
      <w:proofErr w:type="spellStart"/>
      <w:r w:rsidRPr="00DE29EB">
        <w:rPr>
          <w:sz w:val="16"/>
          <w:szCs w:val="16"/>
        </w:rPr>
        <w:t>geosiatki</w:t>
      </w:r>
      <w:proofErr w:type="spellEnd"/>
      <w:r w:rsidRPr="00DE29EB">
        <w:rPr>
          <w:sz w:val="16"/>
          <w:szCs w:val="16"/>
        </w:rPr>
        <w:t xml:space="preserve"> zabezpieczona folia poliestrową przed sklejeniem w rolce. </w:t>
      </w:r>
      <w:proofErr w:type="spellStart"/>
      <w:r w:rsidRPr="00DE29EB">
        <w:rPr>
          <w:sz w:val="16"/>
          <w:szCs w:val="16"/>
        </w:rPr>
        <w:t>Geosiatka</w:t>
      </w:r>
      <w:proofErr w:type="spellEnd"/>
      <w:r w:rsidRPr="00DE29EB">
        <w:rPr>
          <w:sz w:val="16"/>
          <w:szCs w:val="16"/>
        </w:rPr>
        <w:t xml:space="preserve"> może być składowana na placu budowy pod warunkiem, że jest nawinięta na tuleję lub rurę w wodoszczelnej nieuszkodzonej folii, którą zaleca się zdejmować przed momentem wbudowania. Rolki należy składować w suchym miejscu , na czystej i gładkiej powierzchni oraz nie więcej niż trzy rolki jedna na drugiej. W przypadku wadliwego składowania, należy usunąć wierzchnią warstwę </w:t>
      </w:r>
      <w:proofErr w:type="spellStart"/>
      <w:r w:rsidRPr="00DE29EB">
        <w:rPr>
          <w:sz w:val="16"/>
          <w:szCs w:val="16"/>
        </w:rPr>
        <w:t>geosiatki</w:t>
      </w:r>
      <w:proofErr w:type="spellEnd"/>
      <w:r w:rsidRPr="00DE29EB">
        <w:rPr>
          <w:sz w:val="16"/>
          <w:szCs w:val="16"/>
        </w:rPr>
        <w:t xml:space="preserve"> , jako nieprzydatną do dalszych robót. Po zdjęciu opakowania, </w:t>
      </w:r>
      <w:proofErr w:type="spellStart"/>
      <w:r w:rsidRPr="00DE29EB">
        <w:rPr>
          <w:sz w:val="16"/>
          <w:szCs w:val="16"/>
        </w:rPr>
        <w:t>gosiatka</w:t>
      </w:r>
      <w:proofErr w:type="spellEnd"/>
      <w:r w:rsidRPr="00DE29EB">
        <w:rPr>
          <w:sz w:val="16"/>
          <w:szCs w:val="16"/>
        </w:rPr>
        <w:t xml:space="preserve"> nie powinna być narażona na zawilgocenie. Podczas rozkładnia i przycinania pasma należy uwzględnić , że łączenie pasm siatki następować będzie na zakład , o szer. 10-15 </w:t>
      </w:r>
      <w:proofErr w:type="spellStart"/>
      <w:r w:rsidRPr="00DE29EB">
        <w:rPr>
          <w:sz w:val="16"/>
          <w:szCs w:val="16"/>
        </w:rPr>
        <w:t>cm</w:t>
      </w:r>
      <w:proofErr w:type="spellEnd"/>
      <w:r w:rsidRPr="00DE29EB">
        <w:rPr>
          <w:sz w:val="16"/>
          <w:szCs w:val="16"/>
        </w:rPr>
        <w:t>.</w:t>
      </w:r>
    </w:p>
    <w:p w:rsidR="009E5BE0" w:rsidRPr="00DE29EB" w:rsidRDefault="009E5BE0" w:rsidP="009E5BE0">
      <w:pPr>
        <w:rPr>
          <w:sz w:val="16"/>
          <w:szCs w:val="16"/>
        </w:rPr>
      </w:pPr>
      <w:r w:rsidRPr="00DE29EB">
        <w:rPr>
          <w:sz w:val="16"/>
          <w:szCs w:val="16"/>
        </w:rPr>
        <w:tab/>
        <w:t xml:space="preserve">Przy składowaniu </w:t>
      </w:r>
      <w:proofErr w:type="spellStart"/>
      <w:r w:rsidRPr="00DE29EB">
        <w:rPr>
          <w:sz w:val="16"/>
          <w:szCs w:val="16"/>
        </w:rPr>
        <w:t>geosiatki</w:t>
      </w:r>
      <w:proofErr w:type="spellEnd"/>
      <w:r w:rsidRPr="00DE29EB">
        <w:rPr>
          <w:sz w:val="16"/>
          <w:szCs w:val="16"/>
        </w:rPr>
        <w:t xml:space="preserve"> należy przestrzegać zaleceń producenta.</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 xml:space="preserve">2.3. Lepiszcza do przyklejenia </w:t>
      </w:r>
      <w:proofErr w:type="spellStart"/>
      <w:r w:rsidRPr="00DE29EB">
        <w:rPr>
          <w:sz w:val="16"/>
          <w:szCs w:val="16"/>
        </w:rPr>
        <w:t>geosiatki</w:t>
      </w:r>
      <w:proofErr w:type="spellEnd"/>
    </w:p>
    <w:p w:rsidR="009E5BE0" w:rsidRPr="00DE29EB" w:rsidRDefault="009E5BE0" w:rsidP="009E5BE0">
      <w:pPr>
        <w:rPr>
          <w:sz w:val="16"/>
          <w:szCs w:val="16"/>
        </w:rPr>
      </w:pPr>
      <w:r w:rsidRPr="00DE29EB">
        <w:rPr>
          <w:sz w:val="16"/>
          <w:szCs w:val="16"/>
        </w:rPr>
        <w:tab/>
        <w:t xml:space="preserve">Do przyklejenia </w:t>
      </w:r>
      <w:proofErr w:type="spellStart"/>
      <w:r w:rsidRPr="00DE29EB">
        <w:rPr>
          <w:sz w:val="16"/>
          <w:szCs w:val="16"/>
        </w:rPr>
        <w:t>geosiatki</w:t>
      </w:r>
      <w:proofErr w:type="spellEnd"/>
      <w:r w:rsidRPr="00DE29EB">
        <w:rPr>
          <w:sz w:val="16"/>
          <w:szCs w:val="16"/>
        </w:rPr>
        <w:t xml:space="preserve"> należy stosować emulsje asfaltowe używane do połączeń </w:t>
      </w:r>
      <w:proofErr w:type="spellStart"/>
      <w:r w:rsidRPr="00DE29EB">
        <w:rPr>
          <w:sz w:val="16"/>
          <w:szCs w:val="16"/>
        </w:rPr>
        <w:t>międzywarstwowych</w:t>
      </w:r>
      <w:proofErr w:type="spellEnd"/>
      <w:r w:rsidRPr="00DE29EB">
        <w:rPr>
          <w:sz w:val="16"/>
          <w:szCs w:val="16"/>
        </w:rPr>
        <w:t xml:space="preserve"> wg odpowiednich SST. Wykonawca jest zobowiązany prowadzić badania wydatku skropienia i przedstawić je na żądanie Przedstawiciela Zamawiającego. Ilość i rodzaj emulsji asfaltowej do skropienia pod </w:t>
      </w:r>
      <w:proofErr w:type="spellStart"/>
      <w:r w:rsidRPr="00DE29EB">
        <w:rPr>
          <w:sz w:val="16"/>
          <w:szCs w:val="16"/>
        </w:rPr>
        <w:t>geosiatkę</w:t>
      </w:r>
      <w:proofErr w:type="spellEnd"/>
      <w:r w:rsidRPr="00DE29EB">
        <w:rPr>
          <w:sz w:val="16"/>
          <w:szCs w:val="16"/>
        </w:rPr>
        <w:t xml:space="preserve"> powinien być tak dobrany ,aby wymagania wobec </w:t>
      </w:r>
      <w:proofErr w:type="spellStart"/>
      <w:r w:rsidRPr="00DE29EB">
        <w:rPr>
          <w:sz w:val="16"/>
          <w:szCs w:val="16"/>
        </w:rPr>
        <w:t>szczepności</w:t>
      </w:r>
      <w:proofErr w:type="spellEnd"/>
      <w:r w:rsidRPr="00DE29EB">
        <w:rPr>
          <w:sz w:val="16"/>
          <w:szCs w:val="16"/>
        </w:rPr>
        <w:t xml:space="preserve"> </w:t>
      </w:r>
      <w:proofErr w:type="spellStart"/>
      <w:r w:rsidRPr="00DE29EB">
        <w:rPr>
          <w:sz w:val="16"/>
          <w:szCs w:val="16"/>
        </w:rPr>
        <w:t>międzywarstwowej</w:t>
      </w:r>
      <w:proofErr w:type="spellEnd"/>
      <w:r w:rsidRPr="00DE29EB">
        <w:rPr>
          <w:sz w:val="16"/>
          <w:szCs w:val="16"/>
        </w:rPr>
        <w:t xml:space="preserve"> badanej metodą </w:t>
      </w:r>
      <w:proofErr w:type="spellStart"/>
      <w:r w:rsidRPr="00DE29EB">
        <w:rPr>
          <w:sz w:val="16"/>
          <w:szCs w:val="16"/>
        </w:rPr>
        <w:t>Leutnera</w:t>
      </w:r>
      <w:proofErr w:type="spellEnd"/>
      <w:r w:rsidRPr="00DE29EB">
        <w:rPr>
          <w:sz w:val="16"/>
          <w:szCs w:val="16"/>
        </w:rPr>
        <w:t xml:space="preserve"> (instrukcja badawcza </w:t>
      </w:r>
      <w:proofErr w:type="spellStart"/>
      <w:r w:rsidRPr="00DE29EB">
        <w:rPr>
          <w:sz w:val="16"/>
          <w:szCs w:val="16"/>
        </w:rPr>
        <w:t>IBDiM</w:t>
      </w:r>
      <w:proofErr w:type="spellEnd"/>
      <w:r w:rsidRPr="00DE29EB">
        <w:rPr>
          <w:sz w:val="16"/>
          <w:szCs w:val="16"/>
        </w:rPr>
        <w:t xml:space="preserve">) zostały zachowane, </w:t>
      </w:r>
      <w:proofErr w:type="spellStart"/>
      <w:r w:rsidRPr="00DE29EB">
        <w:rPr>
          <w:sz w:val="16"/>
          <w:szCs w:val="16"/>
        </w:rPr>
        <w:t>j.n</w:t>
      </w:r>
      <w:proofErr w:type="spellEnd"/>
      <w:r w:rsidRPr="00DE29EB">
        <w:rPr>
          <w:sz w:val="16"/>
          <w:szCs w:val="16"/>
        </w:rPr>
        <w:t>:</w:t>
      </w:r>
    </w:p>
    <w:p w:rsidR="009E5BE0" w:rsidRPr="00DE29EB" w:rsidRDefault="009E5BE0" w:rsidP="004E7CE8">
      <w:pPr>
        <w:numPr>
          <w:ilvl w:val="0"/>
          <w:numId w:val="52"/>
        </w:numPr>
        <w:tabs>
          <w:tab w:val="left" w:pos="360"/>
        </w:tabs>
        <w:suppressAutoHyphens/>
        <w:spacing w:after="0" w:line="240" w:lineRule="auto"/>
        <w:jc w:val="both"/>
        <w:rPr>
          <w:sz w:val="16"/>
          <w:szCs w:val="16"/>
        </w:rPr>
      </w:pPr>
      <w:r w:rsidRPr="00DE29EB">
        <w:rPr>
          <w:sz w:val="16"/>
          <w:szCs w:val="16"/>
        </w:rPr>
        <w:t>podbudowa asfaltowa /(</w:t>
      </w:r>
      <w:proofErr w:type="spellStart"/>
      <w:r w:rsidRPr="00DE29EB">
        <w:rPr>
          <w:sz w:val="16"/>
          <w:szCs w:val="16"/>
        </w:rPr>
        <w:t>geosiatka</w:t>
      </w:r>
      <w:proofErr w:type="spellEnd"/>
      <w:r w:rsidRPr="00DE29EB">
        <w:rPr>
          <w:sz w:val="16"/>
          <w:szCs w:val="16"/>
        </w:rPr>
        <w:t xml:space="preserve"> ułożona w środku )/</w:t>
      </w:r>
      <w:proofErr w:type="spellStart"/>
      <w:r w:rsidRPr="00DE29EB">
        <w:rPr>
          <w:sz w:val="16"/>
          <w:szCs w:val="16"/>
        </w:rPr>
        <w:t>w-wa</w:t>
      </w:r>
      <w:proofErr w:type="spellEnd"/>
      <w:r w:rsidRPr="00DE29EB">
        <w:rPr>
          <w:sz w:val="16"/>
          <w:szCs w:val="16"/>
        </w:rPr>
        <w:t xml:space="preserve"> wiążąca lub wyrównawcza ≥1,00 </w:t>
      </w:r>
      <w:proofErr w:type="spellStart"/>
      <w:r w:rsidRPr="00DE29EB">
        <w:rPr>
          <w:sz w:val="16"/>
          <w:szCs w:val="16"/>
        </w:rPr>
        <w:t>Mpa</w:t>
      </w:r>
      <w:proofErr w:type="spellEnd"/>
    </w:p>
    <w:p w:rsidR="009E5BE0" w:rsidRPr="00DE29EB" w:rsidRDefault="009E5BE0" w:rsidP="004E7CE8">
      <w:pPr>
        <w:numPr>
          <w:ilvl w:val="0"/>
          <w:numId w:val="52"/>
        </w:numPr>
        <w:tabs>
          <w:tab w:val="left" w:pos="360"/>
        </w:tabs>
        <w:suppressAutoHyphens/>
        <w:spacing w:after="0" w:line="240" w:lineRule="auto"/>
        <w:jc w:val="both"/>
        <w:rPr>
          <w:sz w:val="16"/>
          <w:szCs w:val="16"/>
        </w:rPr>
      </w:pPr>
      <w:r w:rsidRPr="00DE29EB">
        <w:rPr>
          <w:sz w:val="16"/>
          <w:szCs w:val="16"/>
        </w:rPr>
        <w:t xml:space="preserve">„stara </w:t>
      </w:r>
      <w:proofErr w:type="spellStart"/>
      <w:r w:rsidRPr="00DE29EB">
        <w:rPr>
          <w:sz w:val="16"/>
          <w:szCs w:val="16"/>
        </w:rPr>
        <w:t>w-wa</w:t>
      </w:r>
      <w:proofErr w:type="spellEnd"/>
      <w:r w:rsidRPr="00DE29EB">
        <w:rPr>
          <w:sz w:val="16"/>
          <w:szCs w:val="16"/>
        </w:rPr>
        <w:t xml:space="preserve"> ścieralna”/(</w:t>
      </w:r>
      <w:proofErr w:type="spellStart"/>
      <w:r w:rsidRPr="00DE29EB">
        <w:rPr>
          <w:sz w:val="16"/>
          <w:szCs w:val="16"/>
        </w:rPr>
        <w:t>geosiatka</w:t>
      </w:r>
      <w:proofErr w:type="spellEnd"/>
      <w:r w:rsidRPr="00DE29EB">
        <w:rPr>
          <w:sz w:val="16"/>
          <w:szCs w:val="16"/>
        </w:rPr>
        <w:t xml:space="preserve"> położona w środku)/ wiążąca lub </w:t>
      </w:r>
      <w:proofErr w:type="spellStart"/>
      <w:r w:rsidRPr="00DE29EB">
        <w:rPr>
          <w:sz w:val="16"/>
          <w:szCs w:val="16"/>
        </w:rPr>
        <w:t>wyrónawcza</w:t>
      </w:r>
      <w:proofErr w:type="spellEnd"/>
      <w:r w:rsidRPr="00DE29EB">
        <w:rPr>
          <w:sz w:val="16"/>
          <w:szCs w:val="16"/>
        </w:rPr>
        <w:t xml:space="preserve"> ≥1,00 </w:t>
      </w:r>
      <w:proofErr w:type="spellStart"/>
      <w:r w:rsidRPr="00DE29EB">
        <w:rPr>
          <w:sz w:val="16"/>
          <w:szCs w:val="16"/>
        </w:rPr>
        <w:t>Mpa</w:t>
      </w:r>
      <w:proofErr w:type="spellEnd"/>
    </w:p>
    <w:p w:rsidR="009E5BE0" w:rsidRPr="00DE29EB" w:rsidRDefault="009E5BE0" w:rsidP="004E7CE8">
      <w:pPr>
        <w:numPr>
          <w:ilvl w:val="0"/>
          <w:numId w:val="52"/>
        </w:numPr>
        <w:tabs>
          <w:tab w:val="left" w:pos="360"/>
        </w:tabs>
        <w:suppressAutoHyphens/>
        <w:spacing w:after="0" w:line="240" w:lineRule="auto"/>
        <w:jc w:val="both"/>
        <w:rPr>
          <w:sz w:val="16"/>
          <w:szCs w:val="16"/>
        </w:rPr>
      </w:pPr>
      <w:r w:rsidRPr="00DE29EB">
        <w:rPr>
          <w:sz w:val="16"/>
          <w:szCs w:val="16"/>
        </w:rPr>
        <w:t>wiążąca lub wyrównawcza /(</w:t>
      </w:r>
      <w:proofErr w:type="spellStart"/>
      <w:r w:rsidRPr="00DE29EB">
        <w:rPr>
          <w:sz w:val="16"/>
          <w:szCs w:val="16"/>
        </w:rPr>
        <w:t>geosiatka</w:t>
      </w:r>
      <w:proofErr w:type="spellEnd"/>
      <w:r w:rsidRPr="00DE29EB">
        <w:rPr>
          <w:sz w:val="16"/>
          <w:szCs w:val="16"/>
        </w:rPr>
        <w:t xml:space="preserve"> ułożona w środku)/ścieralna ≥1,0 </w:t>
      </w:r>
      <w:proofErr w:type="spellStart"/>
      <w:r w:rsidRPr="00DE29EB">
        <w:rPr>
          <w:sz w:val="16"/>
          <w:szCs w:val="16"/>
        </w:rPr>
        <w:t>Mpa</w:t>
      </w:r>
      <w:proofErr w:type="spellEnd"/>
    </w:p>
    <w:p w:rsidR="009E5BE0" w:rsidRPr="00DE29EB" w:rsidRDefault="009E5BE0" w:rsidP="009E5BE0">
      <w:pPr>
        <w:ind w:left="360"/>
        <w:rPr>
          <w:sz w:val="16"/>
          <w:szCs w:val="16"/>
        </w:rPr>
      </w:pP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2.7. Materiały do robót nawierzchniowych</w:t>
      </w:r>
    </w:p>
    <w:p w:rsidR="009E5BE0" w:rsidRPr="00DE29EB" w:rsidRDefault="009E5BE0" w:rsidP="009E5BE0">
      <w:pPr>
        <w:rPr>
          <w:sz w:val="16"/>
          <w:szCs w:val="16"/>
        </w:rPr>
      </w:pPr>
      <w:r w:rsidRPr="00DE29EB">
        <w:rPr>
          <w:sz w:val="16"/>
          <w:szCs w:val="16"/>
        </w:rPr>
        <w:tab/>
        <w:t xml:space="preserve">Materiały do wykonania warstwy lub warstw asfaltowych powinny odpowiadać wymaganiom SST właściwym dla ustalonego rodzaju nawierzchni, przykrywającego </w:t>
      </w:r>
      <w:proofErr w:type="spellStart"/>
      <w:r w:rsidRPr="00DE29EB">
        <w:rPr>
          <w:sz w:val="16"/>
          <w:szCs w:val="16"/>
        </w:rPr>
        <w:t>geosiatkę</w:t>
      </w:r>
      <w:proofErr w:type="spellEnd"/>
      <w:r w:rsidRPr="00DE29EB">
        <w:rPr>
          <w:sz w:val="16"/>
          <w:szCs w:val="16"/>
        </w:rPr>
        <w:t>, np. betonu asfaltowego .</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3. sprzęt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3.1. Ogólne wymagania dotyczące sprzętu</w:t>
      </w:r>
    </w:p>
    <w:p w:rsidR="009E5BE0" w:rsidRPr="00DE29EB" w:rsidRDefault="009E5BE0" w:rsidP="009E5BE0">
      <w:pPr>
        <w:rPr>
          <w:sz w:val="16"/>
          <w:szCs w:val="16"/>
        </w:rPr>
      </w:pPr>
      <w:r w:rsidRPr="00DE29EB">
        <w:rPr>
          <w:sz w:val="16"/>
          <w:szCs w:val="16"/>
        </w:rPr>
        <w:tab/>
        <w:t xml:space="preserve">Ogólne wymagania dotyczące sprzętu podano w SST  D-M-00.00.00 „Wymagania ogólne” </w:t>
      </w:r>
      <w:proofErr w:type="spellStart"/>
      <w:r w:rsidRPr="00DE29EB">
        <w:rPr>
          <w:sz w:val="16"/>
          <w:szCs w:val="16"/>
        </w:rPr>
        <w:t>pkt</w:t>
      </w:r>
      <w:proofErr w:type="spellEnd"/>
      <w:r w:rsidRPr="00DE29EB">
        <w:rPr>
          <w:sz w:val="16"/>
          <w:szCs w:val="16"/>
        </w:rPr>
        <w:t xml:space="preserve"> 3.</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3.2. Maszyny do przygotowania nawierzchni</w:t>
      </w:r>
    </w:p>
    <w:p w:rsidR="009E5BE0" w:rsidRPr="00DE29EB" w:rsidRDefault="009E5BE0" w:rsidP="009E5BE0">
      <w:pPr>
        <w:rPr>
          <w:sz w:val="16"/>
          <w:szCs w:val="16"/>
        </w:rPr>
      </w:pPr>
      <w:r w:rsidRPr="00DE29EB">
        <w:rPr>
          <w:sz w:val="16"/>
          <w:szCs w:val="16"/>
        </w:rPr>
        <w:t xml:space="preserve">           W zależności od potrzeb Wykonawca powinien wykazać się możliwością korzystania ze sprzętu do przygotowania nawierzchni takiego jak: - przecinarki z diamentowymi tarczami tnącymi, o mocy co najmniej 10 </w:t>
      </w:r>
      <w:proofErr w:type="spellStart"/>
      <w:r w:rsidRPr="00DE29EB">
        <w:rPr>
          <w:sz w:val="16"/>
          <w:szCs w:val="16"/>
        </w:rPr>
        <w:t>kW</w:t>
      </w:r>
      <w:proofErr w:type="spellEnd"/>
      <w:r w:rsidRPr="00DE29EB">
        <w:rPr>
          <w:sz w:val="16"/>
          <w:szCs w:val="16"/>
        </w:rPr>
        <w:t xml:space="preserve">, lub podobnie działającego urządzenia, do przycięcia </w:t>
      </w:r>
      <w:r w:rsidRPr="00DE29EB">
        <w:rPr>
          <w:sz w:val="16"/>
          <w:szCs w:val="16"/>
        </w:rPr>
        <w:lastRenderedPageBreak/>
        <w:t xml:space="preserve">krawędzi uszkodzonych  warstw prostopadle do powierzchni nawierzchni i nadania uszkodzonym miejscom geometrycznych kształtów (możliwie zbliżonych do prostokątów), </w:t>
      </w:r>
    </w:p>
    <w:p w:rsidR="009E5BE0" w:rsidRPr="00DE29EB" w:rsidRDefault="009E5BE0" w:rsidP="009E5BE0">
      <w:pPr>
        <w:rPr>
          <w:sz w:val="16"/>
          <w:szCs w:val="16"/>
        </w:rPr>
      </w:pPr>
      <w:r w:rsidRPr="00DE29EB">
        <w:rPr>
          <w:sz w:val="16"/>
          <w:szCs w:val="16"/>
        </w:rPr>
        <w:t xml:space="preserve">- sprężarki wydajności od 2 do 5 m3 powietrza na minutę, przy </w:t>
      </w:r>
      <w:proofErr w:type="spellStart"/>
      <w:r w:rsidRPr="00DE29EB">
        <w:rPr>
          <w:sz w:val="16"/>
          <w:szCs w:val="16"/>
        </w:rPr>
        <w:t>cisnieniu</w:t>
      </w:r>
      <w:proofErr w:type="spellEnd"/>
      <w:r w:rsidRPr="00DE29EB">
        <w:rPr>
          <w:sz w:val="16"/>
          <w:szCs w:val="16"/>
        </w:rPr>
        <w:t xml:space="preserve"> od 0,3 do 0,8 </w:t>
      </w:r>
      <w:proofErr w:type="spellStart"/>
      <w:r w:rsidRPr="00DE29EB">
        <w:rPr>
          <w:sz w:val="16"/>
          <w:szCs w:val="16"/>
        </w:rPr>
        <w:t>Mpa</w:t>
      </w:r>
      <w:proofErr w:type="spellEnd"/>
      <w:r w:rsidRPr="00DE29EB">
        <w:rPr>
          <w:sz w:val="16"/>
          <w:szCs w:val="16"/>
        </w:rPr>
        <w:t xml:space="preserve">, </w:t>
      </w:r>
    </w:p>
    <w:p w:rsidR="009E5BE0" w:rsidRPr="00DE29EB" w:rsidRDefault="009E5BE0" w:rsidP="009E5BE0">
      <w:pPr>
        <w:rPr>
          <w:sz w:val="16"/>
          <w:szCs w:val="16"/>
        </w:rPr>
      </w:pPr>
      <w:r w:rsidRPr="00DE29EB">
        <w:rPr>
          <w:sz w:val="16"/>
          <w:szCs w:val="16"/>
        </w:rPr>
        <w:t xml:space="preserve">- szczotki mechaniczne o mocy co najmniej 10 </w:t>
      </w:r>
      <w:proofErr w:type="spellStart"/>
      <w:r w:rsidRPr="00DE29EB">
        <w:rPr>
          <w:sz w:val="16"/>
          <w:szCs w:val="16"/>
        </w:rPr>
        <w:t>kW</w:t>
      </w:r>
      <w:proofErr w:type="spellEnd"/>
      <w:r w:rsidRPr="00DE29EB">
        <w:rPr>
          <w:sz w:val="16"/>
          <w:szCs w:val="16"/>
        </w:rPr>
        <w:t xml:space="preserve"> z wirującymi dyskami z drutów stalowych. Średnica dysków wirujących (z drutów stalowych )z prędkością 3000 </w:t>
      </w:r>
      <w:proofErr w:type="spellStart"/>
      <w:r w:rsidRPr="00DE29EB">
        <w:rPr>
          <w:sz w:val="16"/>
          <w:szCs w:val="16"/>
        </w:rPr>
        <w:t>obr</w:t>
      </w:r>
      <w:proofErr w:type="spellEnd"/>
      <w:r w:rsidRPr="00DE29EB">
        <w:rPr>
          <w:sz w:val="16"/>
          <w:szCs w:val="16"/>
        </w:rPr>
        <w:t xml:space="preserve">./min nie powinna być mniejsza od 200 </w:t>
      </w:r>
      <w:proofErr w:type="spellStart"/>
      <w:r w:rsidRPr="00DE29EB">
        <w:rPr>
          <w:sz w:val="16"/>
          <w:szCs w:val="16"/>
        </w:rPr>
        <w:t>mm</w:t>
      </w:r>
      <w:proofErr w:type="spellEnd"/>
      <w:r w:rsidRPr="00DE29EB">
        <w:rPr>
          <w:sz w:val="16"/>
          <w:szCs w:val="16"/>
        </w:rPr>
        <w: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 xml:space="preserve">3.3. Układarki </w:t>
      </w:r>
      <w:proofErr w:type="spellStart"/>
      <w:r w:rsidRPr="00DE29EB">
        <w:rPr>
          <w:sz w:val="16"/>
          <w:szCs w:val="16"/>
        </w:rPr>
        <w:t>geosiatek</w:t>
      </w:r>
      <w:proofErr w:type="spellEnd"/>
    </w:p>
    <w:p w:rsidR="009E5BE0" w:rsidRPr="00DE29EB" w:rsidRDefault="009E5BE0" w:rsidP="009E5BE0">
      <w:pPr>
        <w:rPr>
          <w:sz w:val="16"/>
          <w:szCs w:val="16"/>
        </w:rPr>
      </w:pPr>
      <w:r w:rsidRPr="00DE29EB">
        <w:rPr>
          <w:sz w:val="16"/>
          <w:szCs w:val="16"/>
        </w:rPr>
        <w:tab/>
        <w:t xml:space="preserve">Do układania </w:t>
      </w:r>
      <w:proofErr w:type="spellStart"/>
      <w:r w:rsidRPr="00DE29EB">
        <w:rPr>
          <w:sz w:val="16"/>
          <w:szCs w:val="16"/>
        </w:rPr>
        <w:t>geosiatek</w:t>
      </w:r>
      <w:proofErr w:type="spellEnd"/>
      <w:r w:rsidRPr="00DE29EB">
        <w:rPr>
          <w:sz w:val="16"/>
          <w:szCs w:val="16"/>
        </w:rPr>
        <w:t xml:space="preserve"> na podłożu można stosować układarki o prostej konstrukcji, umożliwiające rozwijanie </w:t>
      </w:r>
      <w:proofErr w:type="spellStart"/>
      <w:r w:rsidRPr="00DE29EB">
        <w:rPr>
          <w:sz w:val="16"/>
          <w:szCs w:val="16"/>
        </w:rPr>
        <w:t>geosiatki</w:t>
      </w:r>
      <w:proofErr w:type="spellEnd"/>
      <w:r w:rsidRPr="00DE29EB">
        <w:rPr>
          <w:sz w:val="16"/>
          <w:szCs w:val="16"/>
        </w:rPr>
        <w:t xml:space="preserve"> ze szpuli, np. przez podwieszenie rolki do wysięgnika koparki, ciągnika, ładowarki, itp.</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3.4. Skrapiarki</w:t>
      </w:r>
    </w:p>
    <w:p w:rsidR="009E5BE0" w:rsidRPr="00DE29EB" w:rsidRDefault="009E5BE0" w:rsidP="009E5BE0">
      <w:pPr>
        <w:rPr>
          <w:sz w:val="16"/>
          <w:szCs w:val="16"/>
        </w:rPr>
      </w:pPr>
      <w:r w:rsidRPr="00DE29EB">
        <w:rPr>
          <w:sz w:val="16"/>
          <w:szCs w:val="16"/>
        </w:rPr>
        <w:tab/>
        <w:t xml:space="preserve"> Należy zapewnić użycie odpowiednich skrapiarek do asfaltu i emulsji asfaltowej.  Podstawowym warunkiem  który  powinny  spełniać skraplarki jest zapewnienie stałego wydatku lepiszcza, aby ułatwić operatorowi równomierne spryskanie lepiszczem naprawianego miejsca w założonej ilości (kg/m</w:t>
      </w:r>
      <w:r w:rsidRPr="00DE29EB">
        <w:rPr>
          <w:sz w:val="16"/>
          <w:szCs w:val="16"/>
          <w:vertAlign w:val="superscript"/>
        </w:rPr>
        <w:t>2</w:t>
      </w:r>
      <w:r w:rsidRPr="00DE29EB">
        <w:rPr>
          <w:sz w:val="16"/>
          <w:szCs w:val="16"/>
        </w:rPr>
        <w:t xml:space="preserve">). Do większości robót można stosować skrapiarki małe (ze zbiornikiem pojemności od 250 do 500 litrów) z </w:t>
      </w:r>
      <w:proofErr w:type="spellStart"/>
      <w:r w:rsidRPr="00DE29EB">
        <w:rPr>
          <w:sz w:val="16"/>
          <w:szCs w:val="16"/>
        </w:rPr>
        <w:t>ęcznie</w:t>
      </w:r>
      <w:proofErr w:type="spellEnd"/>
      <w:r w:rsidRPr="00DE29EB">
        <w:rPr>
          <w:sz w:val="16"/>
          <w:szCs w:val="16"/>
        </w:rPr>
        <w:t xml:space="preserve"> prowadzoną lancą spryskującą.</w:t>
      </w:r>
    </w:p>
    <w:p w:rsidR="009E5BE0" w:rsidRPr="00DE29EB" w:rsidRDefault="009E5BE0" w:rsidP="009E5BE0">
      <w:pPr>
        <w:pStyle w:val="Nagwek2"/>
        <w:numPr>
          <w:ilvl w:val="1"/>
          <w:numId w:val="0"/>
        </w:numPr>
        <w:tabs>
          <w:tab w:val="left" w:pos="0"/>
        </w:tabs>
        <w:suppressAutoHyphens/>
        <w:spacing w:before="120" w:after="120"/>
        <w:rPr>
          <w:sz w:val="16"/>
          <w:szCs w:val="16"/>
        </w:rPr>
      </w:pP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4. TRANSPORT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4.1. Ogólne wymagania dotyczące transportu</w:t>
      </w:r>
    </w:p>
    <w:p w:rsidR="009E5BE0" w:rsidRPr="00DE29EB" w:rsidRDefault="009E5BE0" w:rsidP="009E5BE0">
      <w:pPr>
        <w:rPr>
          <w:sz w:val="16"/>
          <w:szCs w:val="16"/>
        </w:rPr>
      </w:pPr>
      <w:r w:rsidRPr="00DE29EB">
        <w:rPr>
          <w:sz w:val="16"/>
          <w:szCs w:val="16"/>
        </w:rPr>
        <w:tab/>
        <w:t xml:space="preserve">Ogólne wymagania dotyczące transportu podano w SST D-M-00.00.00 „Wymagania ogólne”  </w:t>
      </w:r>
      <w:proofErr w:type="spellStart"/>
      <w:r w:rsidRPr="00DE29EB">
        <w:rPr>
          <w:sz w:val="16"/>
          <w:szCs w:val="16"/>
        </w:rPr>
        <w:t>pkt</w:t>
      </w:r>
      <w:proofErr w:type="spellEnd"/>
      <w:r w:rsidRPr="00DE29EB">
        <w:rPr>
          <w:sz w:val="16"/>
          <w:szCs w:val="16"/>
        </w:rPr>
        <w:t xml:space="preserve"> 4.</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 xml:space="preserve">4.2. Transport </w:t>
      </w:r>
      <w:proofErr w:type="spellStart"/>
      <w:r w:rsidRPr="00DE29EB">
        <w:rPr>
          <w:sz w:val="16"/>
          <w:szCs w:val="16"/>
        </w:rPr>
        <w:t>geosiatek</w:t>
      </w:r>
      <w:proofErr w:type="spellEnd"/>
    </w:p>
    <w:p w:rsidR="009E5BE0" w:rsidRPr="00DE29EB" w:rsidRDefault="009E5BE0" w:rsidP="009E5BE0">
      <w:pPr>
        <w:rPr>
          <w:sz w:val="16"/>
          <w:szCs w:val="16"/>
        </w:rPr>
      </w:pPr>
      <w:r w:rsidRPr="00DE29EB">
        <w:rPr>
          <w:sz w:val="16"/>
          <w:szCs w:val="16"/>
        </w:rPr>
        <w:tab/>
      </w:r>
      <w:proofErr w:type="spellStart"/>
      <w:r w:rsidRPr="00DE29EB">
        <w:rPr>
          <w:sz w:val="16"/>
          <w:szCs w:val="16"/>
        </w:rPr>
        <w:t>Geosiatki</w:t>
      </w:r>
      <w:proofErr w:type="spellEnd"/>
      <w:r w:rsidRPr="00DE29EB">
        <w:rPr>
          <w:sz w:val="16"/>
          <w:szCs w:val="16"/>
        </w:rPr>
        <w:t xml:space="preserve"> należy transportować w rolkach owiniętych polietylenową folią. Folia ma na celu zabezpieczenie </w:t>
      </w:r>
      <w:proofErr w:type="spellStart"/>
      <w:r w:rsidRPr="00DE29EB">
        <w:rPr>
          <w:sz w:val="16"/>
          <w:szCs w:val="16"/>
        </w:rPr>
        <w:t>geosiatki</w:t>
      </w:r>
      <w:proofErr w:type="spellEnd"/>
      <w:r w:rsidRPr="00DE29EB">
        <w:rPr>
          <w:sz w:val="16"/>
          <w:szCs w:val="16"/>
        </w:rPr>
        <w:t xml:space="preserve"> przed uszkodzeniem w  czasie transportu i składowania na budowie, a także zabezpiecza składowaną </w:t>
      </w:r>
      <w:proofErr w:type="spellStart"/>
      <w:r w:rsidRPr="00DE29EB">
        <w:rPr>
          <w:sz w:val="16"/>
          <w:szCs w:val="16"/>
        </w:rPr>
        <w:t>geosiatkę</w:t>
      </w:r>
      <w:proofErr w:type="spellEnd"/>
      <w:r w:rsidRPr="00DE29EB">
        <w:rPr>
          <w:sz w:val="16"/>
          <w:szCs w:val="16"/>
        </w:rPr>
        <w:t xml:space="preserve"> przed negatywnym działaniem ultrafioletowego promieniowania słonecznego. Podczas transportu należy chronić materiał przed zawilgoceniem i zabrudzeniem. Rolki powinny być ułożone poziomo, nie więcej niż w trzech warstwach. W czasie wyładowywania </w:t>
      </w:r>
      <w:proofErr w:type="spellStart"/>
      <w:r w:rsidRPr="00DE29EB">
        <w:rPr>
          <w:sz w:val="16"/>
          <w:szCs w:val="16"/>
        </w:rPr>
        <w:t>geosiatki</w:t>
      </w:r>
      <w:proofErr w:type="spellEnd"/>
      <w:r w:rsidRPr="00DE29EB">
        <w:rPr>
          <w:sz w:val="16"/>
          <w:szCs w:val="16"/>
        </w:rPr>
        <w:t xml:space="preserve"> ze środka transportu nie należy dopuścić do porozrywania lub podziurawienia opakowania z folii.</w:t>
      </w:r>
    </w:p>
    <w:p w:rsidR="009E5BE0" w:rsidRPr="00DE29EB" w:rsidRDefault="009E5BE0" w:rsidP="009E5BE0">
      <w:pPr>
        <w:rPr>
          <w:sz w:val="16"/>
          <w:szCs w:val="16"/>
        </w:rPr>
      </w:pPr>
      <w:r w:rsidRPr="00DE29EB">
        <w:rPr>
          <w:sz w:val="16"/>
          <w:szCs w:val="16"/>
        </w:rPr>
        <w:tab/>
        <w:t xml:space="preserve">Przy transporcie </w:t>
      </w:r>
      <w:proofErr w:type="spellStart"/>
      <w:r w:rsidRPr="00DE29EB">
        <w:rPr>
          <w:sz w:val="16"/>
          <w:szCs w:val="16"/>
        </w:rPr>
        <w:t>geosiatki</w:t>
      </w:r>
      <w:proofErr w:type="spellEnd"/>
      <w:r w:rsidRPr="00DE29EB">
        <w:rPr>
          <w:sz w:val="16"/>
          <w:szCs w:val="16"/>
        </w:rPr>
        <w:t xml:space="preserve"> należy przestrzegać zaleceń producenta.</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4.3. Transport innych materiałów</w:t>
      </w:r>
    </w:p>
    <w:p w:rsidR="009E5BE0" w:rsidRPr="00DE29EB" w:rsidRDefault="009E5BE0" w:rsidP="009E5BE0">
      <w:pPr>
        <w:rPr>
          <w:sz w:val="16"/>
          <w:szCs w:val="16"/>
        </w:rPr>
      </w:pPr>
      <w:r w:rsidRPr="00DE29EB">
        <w:rPr>
          <w:sz w:val="16"/>
          <w:szCs w:val="16"/>
        </w:rPr>
        <w:tab/>
        <w:t>Transport pozostałych materiałów powinien odpowiadać wymaganiom SST, wymienionych w niniejszej specyfikacji.</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5. wykonanie robót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5.1. Ogólne zasady wykonania robót</w:t>
      </w:r>
    </w:p>
    <w:p w:rsidR="009E5BE0" w:rsidRPr="00DE29EB" w:rsidRDefault="009E5BE0" w:rsidP="009E5BE0">
      <w:pPr>
        <w:rPr>
          <w:sz w:val="16"/>
          <w:szCs w:val="16"/>
        </w:rPr>
      </w:pPr>
      <w:r w:rsidRPr="00DE29EB">
        <w:rPr>
          <w:sz w:val="16"/>
          <w:szCs w:val="16"/>
        </w:rPr>
        <w:t xml:space="preserve">Ogólne zasady wykonania robót podano w SST D-M-00.00.00 „Wymagania ogólne”  </w:t>
      </w:r>
      <w:proofErr w:type="spellStart"/>
      <w:r w:rsidRPr="00DE29EB">
        <w:rPr>
          <w:sz w:val="16"/>
          <w:szCs w:val="16"/>
        </w:rPr>
        <w:t>pkt</w:t>
      </w:r>
      <w:proofErr w:type="spellEnd"/>
      <w:r w:rsidRPr="00DE29EB">
        <w:rPr>
          <w:sz w:val="16"/>
          <w:szCs w:val="16"/>
        </w:rPr>
        <w:t xml:space="preserve"> 5.</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5.2. Zasady wykonywania robót</w:t>
      </w:r>
    </w:p>
    <w:p w:rsidR="009E5BE0" w:rsidRPr="00DE29EB" w:rsidRDefault="009E5BE0" w:rsidP="004E7CE8">
      <w:pPr>
        <w:numPr>
          <w:ilvl w:val="0"/>
          <w:numId w:val="47"/>
        </w:numPr>
        <w:tabs>
          <w:tab w:val="left" w:pos="283"/>
        </w:tabs>
        <w:suppressAutoHyphens/>
        <w:spacing w:after="0" w:line="240" w:lineRule="auto"/>
        <w:jc w:val="both"/>
        <w:rPr>
          <w:sz w:val="16"/>
          <w:szCs w:val="16"/>
        </w:rPr>
      </w:pPr>
      <w:r w:rsidRPr="00DE29EB">
        <w:rPr>
          <w:sz w:val="16"/>
          <w:szCs w:val="16"/>
        </w:rPr>
        <w:tab/>
        <w:t xml:space="preserve">Konstrukcja i sposób zabezpieczenia </w:t>
      </w:r>
      <w:proofErr w:type="spellStart"/>
      <w:r w:rsidRPr="00DE29EB">
        <w:rPr>
          <w:sz w:val="16"/>
          <w:szCs w:val="16"/>
        </w:rPr>
        <w:t>geosiatką</w:t>
      </w:r>
      <w:proofErr w:type="spellEnd"/>
      <w:r w:rsidRPr="00DE29EB">
        <w:rPr>
          <w:sz w:val="16"/>
          <w:szCs w:val="16"/>
        </w:rPr>
        <w:t xml:space="preserve"> nawierzchni asfaltowej przed spękaniami odbitymi powinny być zgodne z dokumentacją techniczną, SST i ustaleniami producenta </w:t>
      </w:r>
      <w:proofErr w:type="spellStart"/>
      <w:r w:rsidRPr="00DE29EB">
        <w:rPr>
          <w:sz w:val="16"/>
          <w:szCs w:val="16"/>
        </w:rPr>
        <w:t>geosiatek</w:t>
      </w:r>
      <w:proofErr w:type="spellEnd"/>
      <w:r w:rsidRPr="00DE29EB">
        <w:rPr>
          <w:sz w:val="16"/>
          <w:szCs w:val="16"/>
        </w:rPr>
        <w:t xml:space="preserve">. Przy wzmacnianiu </w:t>
      </w:r>
      <w:proofErr w:type="spellStart"/>
      <w:r w:rsidRPr="00DE29EB">
        <w:rPr>
          <w:sz w:val="16"/>
          <w:szCs w:val="16"/>
        </w:rPr>
        <w:t>geosiatkami</w:t>
      </w:r>
      <w:proofErr w:type="spellEnd"/>
      <w:r w:rsidRPr="00DE29EB">
        <w:rPr>
          <w:sz w:val="16"/>
          <w:szCs w:val="16"/>
        </w:rPr>
        <w:t xml:space="preserve"> nawierzchni mogą występować następujące czynności:</w:t>
      </w:r>
    </w:p>
    <w:p w:rsidR="009E5BE0" w:rsidRPr="00DE29EB" w:rsidRDefault="009E5BE0" w:rsidP="004E7CE8">
      <w:pPr>
        <w:numPr>
          <w:ilvl w:val="0"/>
          <w:numId w:val="47"/>
        </w:numPr>
        <w:tabs>
          <w:tab w:val="left" w:pos="283"/>
        </w:tabs>
        <w:suppressAutoHyphens/>
        <w:spacing w:after="0" w:line="240" w:lineRule="auto"/>
        <w:jc w:val="both"/>
        <w:rPr>
          <w:sz w:val="16"/>
          <w:szCs w:val="16"/>
        </w:rPr>
      </w:pPr>
      <w:r w:rsidRPr="00DE29EB">
        <w:rPr>
          <w:sz w:val="16"/>
          <w:szCs w:val="16"/>
        </w:rPr>
        <w:t xml:space="preserve">oczyszczenie powierzchni przewidzianej do ułożenia </w:t>
      </w:r>
      <w:proofErr w:type="spellStart"/>
      <w:r w:rsidRPr="00DE29EB">
        <w:rPr>
          <w:sz w:val="16"/>
          <w:szCs w:val="16"/>
        </w:rPr>
        <w:t>geosiatki</w:t>
      </w:r>
      <w:proofErr w:type="spellEnd"/>
      <w:r w:rsidRPr="00DE29EB">
        <w:rPr>
          <w:sz w:val="16"/>
          <w:szCs w:val="16"/>
        </w:rPr>
        <w:t xml:space="preserve">, - oczyścić i wypełnić masą termoplastyczną/gorącym asfaltem rysy, pęknięcia o rozwartości większej niż 4 mm skropienie emulsją asfaltową, - ułożenie </w:t>
      </w:r>
      <w:proofErr w:type="spellStart"/>
      <w:r w:rsidRPr="00DE29EB">
        <w:rPr>
          <w:sz w:val="16"/>
          <w:szCs w:val="16"/>
        </w:rPr>
        <w:t>geosiatki</w:t>
      </w:r>
      <w:proofErr w:type="spellEnd"/>
      <w:r w:rsidRPr="00DE29EB">
        <w:rPr>
          <w:sz w:val="16"/>
          <w:szCs w:val="16"/>
        </w:rPr>
        <w:t xml:space="preserve">, - ułożenie w-wy nawierzchni asfaltowej </w:t>
      </w:r>
    </w:p>
    <w:p w:rsidR="009E5BE0" w:rsidRPr="00DE29EB" w:rsidRDefault="009E5BE0" w:rsidP="009E5BE0">
      <w:pPr>
        <w:pStyle w:val="Nagwek2"/>
        <w:numPr>
          <w:ilvl w:val="1"/>
          <w:numId w:val="0"/>
        </w:numPr>
        <w:tabs>
          <w:tab w:val="num" w:pos="0"/>
          <w:tab w:val="left" w:pos="426"/>
        </w:tabs>
        <w:suppressAutoHyphens/>
        <w:spacing w:before="120" w:after="120"/>
        <w:ind w:left="426"/>
        <w:rPr>
          <w:sz w:val="16"/>
          <w:szCs w:val="16"/>
        </w:rPr>
      </w:pPr>
    </w:p>
    <w:p w:rsidR="009E5BE0" w:rsidRPr="00DE29EB" w:rsidRDefault="009E5BE0" w:rsidP="009E5BE0">
      <w:pPr>
        <w:pStyle w:val="Nagwek2"/>
        <w:tabs>
          <w:tab w:val="left" w:pos="426"/>
        </w:tabs>
        <w:ind w:left="426"/>
        <w:rPr>
          <w:sz w:val="16"/>
          <w:szCs w:val="16"/>
        </w:rPr>
      </w:pPr>
      <w:r w:rsidRPr="00DE29EB">
        <w:rPr>
          <w:sz w:val="16"/>
          <w:szCs w:val="16"/>
        </w:rPr>
        <w:t xml:space="preserve">5.3. Oczyszczenie powierzchni przewidzianej do skropienia lepiszczem i ułożenia </w:t>
      </w:r>
      <w:proofErr w:type="spellStart"/>
      <w:r w:rsidRPr="00DE29EB">
        <w:rPr>
          <w:sz w:val="16"/>
          <w:szCs w:val="16"/>
        </w:rPr>
        <w:t>geosiatki</w:t>
      </w:r>
      <w:proofErr w:type="spellEnd"/>
    </w:p>
    <w:p w:rsidR="009E5BE0" w:rsidRPr="00DE29EB" w:rsidRDefault="009E5BE0" w:rsidP="009E5BE0">
      <w:pPr>
        <w:rPr>
          <w:sz w:val="16"/>
          <w:szCs w:val="16"/>
        </w:rPr>
      </w:pPr>
      <w:r w:rsidRPr="00DE29EB">
        <w:rPr>
          <w:sz w:val="16"/>
          <w:szCs w:val="16"/>
        </w:rPr>
        <w:tab/>
        <w:t xml:space="preserve">Przygotowanie powierzchni do skropienia lepiszczem i ułożenia </w:t>
      </w:r>
      <w:proofErr w:type="spellStart"/>
      <w:r w:rsidRPr="00DE29EB">
        <w:rPr>
          <w:sz w:val="16"/>
          <w:szCs w:val="16"/>
        </w:rPr>
        <w:t>geosiatki</w:t>
      </w:r>
      <w:proofErr w:type="spellEnd"/>
      <w:r w:rsidRPr="00DE29EB">
        <w:rPr>
          <w:sz w:val="16"/>
          <w:szCs w:val="16"/>
        </w:rPr>
        <w:t>, zakłada:</w:t>
      </w:r>
    </w:p>
    <w:p w:rsidR="009E5BE0" w:rsidRPr="00DE29EB" w:rsidRDefault="009E5BE0" w:rsidP="004E7CE8">
      <w:pPr>
        <w:numPr>
          <w:ilvl w:val="0"/>
          <w:numId w:val="30"/>
        </w:numPr>
        <w:tabs>
          <w:tab w:val="left" w:pos="283"/>
        </w:tabs>
        <w:suppressAutoHyphens/>
        <w:spacing w:after="0" w:line="240" w:lineRule="auto"/>
        <w:jc w:val="both"/>
        <w:rPr>
          <w:sz w:val="16"/>
          <w:szCs w:val="16"/>
        </w:rPr>
      </w:pPr>
      <w:r w:rsidRPr="00DE29EB">
        <w:rPr>
          <w:sz w:val="16"/>
          <w:szCs w:val="16"/>
        </w:rPr>
        <w:t>oczyszczenie całej nawierzchni (najkorzystniej obrotową, mechaniczną, wirującą drucianą szczotką) do stanu, w którym zapewnione zostanie pozostawienie na podłożu starej nawierzchni jedynie elementów związanych w sposób trwały;</w:t>
      </w:r>
    </w:p>
    <w:p w:rsidR="009E5BE0" w:rsidRPr="00DE29EB" w:rsidRDefault="009E5BE0" w:rsidP="004E7CE8">
      <w:pPr>
        <w:numPr>
          <w:ilvl w:val="0"/>
          <w:numId w:val="40"/>
        </w:numPr>
        <w:tabs>
          <w:tab w:val="left" w:pos="283"/>
        </w:tabs>
        <w:suppressAutoHyphens/>
        <w:spacing w:after="0" w:line="240" w:lineRule="auto"/>
        <w:jc w:val="both"/>
        <w:rPr>
          <w:sz w:val="16"/>
          <w:szCs w:val="16"/>
        </w:rPr>
      </w:pPr>
      <w:r w:rsidRPr="00DE29EB">
        <w:rPr>
          <w:sz w:val="16"/>
          <w:szCs w:val="16"/>
        </w:rPr>
        <w:t>odkurzanie całej nawierzchni odkurzaczem przemysłowym lub, o ile na to pozwalają warunki miejscowe, strumieniem sprężonego powietrza z przemieszczalnego wentylatora, o możliwie dużym wydmuchu powietrza;</w:t>
      </w:r>
    </w:p>
    <w:p w:rsidR="009E5BE0" w:rsidRPr="00DE29EB" w:rsidRDefault="009E5BE0" w:rsidP="004E7CE8">
      <w:pPr>
        <w:numPr>
          <w:ilvl w:val="0"/>
          <w:numId w:val="28"/>
        </w:numPr>
        <w:tabs>
          <w:tab w:val="left" w:pos="283"/>
        </w:tabs>
        <w:suppressAutoHyphens/>
        <w:spacing w:after="0" w:line="240" w:lineRule="auto"/>
        <w:jc w:val="both"/>
        <w:rPr>
          <w:sz w:val="16"/>
          <w:szCs w:val="16"/>
        </w:rPr>
      </w:pPr>
      <w:r w:rsidRPr="00DE29EB">
        <w:rPr>
          <w:sz w:val="16"/>
          <w:szCs w:val="16"/>
        </w:rPr>
        <w:t>uzupełnienie starego podłoża mieszanką mineralno-asfaltową w miejscach, gdzie występują znaczne jego ubytki (wskazane jest również pokrycie ich powierzchni ciekłą substancją wiążącą);</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 xml:space="preserve">5.4. Ułożenie </w:t>
      </w:r>
      <w:proofErr w:type="spellStart"/>
      <w:r w:rsidRPr="00DE29EB">
        <w:rPr>
          <w:sz w:val="16"/>
          <w:szCs w:val="16"/>
        </w:rPr>
        <w:t>geosiatki</w:t>
      </w:r>
      <w:proofErr w:type="spellEnd"/>
      <w:r w:rsidRPr="00DE29EB">
        <w:rPr>
          <w:sz w:val="16"/>
          <w:szCs w:val="16"/>
        </w:rPr>
        <w:t>.</w:t>
      </w:r>
    </w:p>
    <w:p w:rsidR="009E5BE0" w:rsidRPr="00DE29EB" w:rsidRDefault="009E5BE0" w:rsidP="009E5BE0">
      <w:pPr>
        <w:spacing w:after="120"/>
        <w:rPr>
          <w:sz w:val="16"/>
          <w:szCs w:val="16"/>
        </w:rPr>
      </w:pPr>
      <w:r w:rsidRPr="00DE29EB">
        <w:rPr>
          <w:sz w:val="16"/>
          <w:szCs w:val="16"/>
        </w:rPr>
        <w:t>5.4.1 Czynności przygotowawcze</w:t>
      </w:r>
    </w:p>
    <w:p w:rsidR="009E5BE0" w:rsidRPr="00DE29EB" w:rsidRDefault="009E5BE0" w:rsidP="009E5BE0">
      <w:pPr>
        <w:rPr>
          <w:sz w:val="16"/>
          <w:szCs w:val="16"/>
        </w:rPr>
      </w:pPr>
      <w:r w:rsidRPr="00DE29EB">
        <w:rPr>
          <w:sz w:val="16"/>
          <w:szCs w:val="16"/>
        </w:rPr>
        <w:lastRenderedPageBreak/>
        <w:tab/>
        <w:t xml:space="preserve">Sposób połączenia przy poszerzeniu  nawierzchni </w:t>
      </w:r>
      <w:proofErr w:type="spellStart"/>
      <w:r w:rsidRPr="00DE29EB">
        <w:rPr>
          <w:sz w:val="16"/>
          <w:szCs w:val="16"/>
        </w:rPr>
        <w:t>geosiatką</w:t>
      </w:r>
      <w:proofErr w:type="spellEnd"/>
      <w:r w:rsidRPr="00DE29EB">
        <w:rPr>
          <w:sz w:val="16"/>
          <w:szCs w:val="16"/>
        </w:rPr>
        <w:t xml:space="preserve"> powinno być zgodne z zaleceniami producenta i aprobaty technicznej.</w:t>
      </w:r>
    </w:p>
    <w:p w:rsidR="009E5BE0" w:rsidRPr="00DE29EB" w:rsidRDefault="009E5BE0" w:rsidP="009E5BE0">
      <w:pPr>
        <w:rPr>
          <w:sz w:val="16"/>
          <w:szCs w:val="16"/>
        </w:rPr>
      </w:pPr>
      <w:r w:rsidRPr="00DE29EB">
        <w:rPr>
          <w:sz w:val="16"/>
          <w:szCs w:val="16"/>
        </w:rPr>
        <w:tab/>
        <w:t xml:space="preserve">Folię, w którą są zapakowane rolki </w:t>
      </w:r>
      <w:proofErr w:type="spellStart"/>
      <w:r w:rsidRPr="00DE29EB">
        <w:rPr>
          <w:sz w:val="16"/>
          <w:szCs w:val="16"/>
        </w:rPr>
        <w:t>geosiatki</w:t>
      </w:r>
      <w:proofErr w:type="spellEnd"/>
      <w:r w:rsidRPr="00DE29EB">
        <w:rPr>
          <w:sz w:val="16"/>
          <w:szCs w:val="16"/>
        </w:rPr>
        <w:t>, zaleca się zdejmować bezpośrednio przed układaniem.</w:t>
      </w:r>
    </w:p>
    <w:p w:rsidR="009E5BE0" w:rsidRPr="00DE29EB" w:rsidRDefault="009E5BE0" w:rsidP="009E5BE0">
      <w:pPr>
        <w:rPr>
          <w:sz w:val="16"/>
          <w:szCs w:val="16"/>
        </w:rPr>
      </w:pPr>
      <w:r w:rsidRPr="00DE29EB">
        <w:rPr>
          <w:sz w:val="16"/>
          <w:szCs w:val="16"/>
        </w:rPr>
        <w:t xml:space="preserve">  Dla wykonania połączenia podłużnego  nawierzchni na poszerzeniach należy przyciąć rolkę </w:t>
      </w:r>
      <w:proofErr w:type="spellStart"/>
      <w:r w:rsidRPr="00DE29EB">
        <w:rPr>
          <w:sz w:val="16"/>
          <w:szCs w:val="16"/>
        </w:rPr>
        <w:t>geosiatki</w:t>
      </w:r>
      <w:proofErr w:type="spellEnd"/>
      <w:r w:rsidRPr="00DE29EB">
        <w:rPr>
          <w:sz w:val="16"/>
          <w:szCs w:val="16"/>
        </w:rPr>
        <w:t xml:space="preserve">  piłą. Szerokość po przycięciu powinna umożliwić połączenie sąsiednich pasm z zakładem.</w:t>
      </w:r>
    </w:p>
    <w:p w:rsidR="009E5BE0" w:rsidRPr="00DE29EB" w:rsidRDefault="009E5BE0" w:rsidP="009E5BE0">
      <w:pPr>
        <w:rPr>
          <w:sz w:val="16"/>
          <w:szCs w:val="16"/>
        </w:rPr>
      </w:pPr>
      <w:r w:rsidRPr="00DE29EB">
        <w:rPr>
          <w:sz w:val="16"/>
          <w:szCs w:val="16"/>
        </w:rPr>
        <w:t>Przygotowane rolki siatki należy rozłożyć wzdłuż odcinka drogi, na którym będą prowadzone prace.</w:t>
      </w:r>
    </w:p>
    <w:p w:rsidR="009E5BE0" w:rsidRPr="00DE29EB" w:rsidRDefault="009E5BE0" w:rsidP="009E5BE0">
      <w:pPr>
        <w:rPr>
          <w:sz w:val="16"/>
          <w:szCs w:val="16"/>
        </w:rPr>
      </w:pPr>
      <w:r w:rsidRPr="00DE29EB">
        <w:rPr>
          <w:sz w:val="16"/>
          <w:szCs w:val="16"/>
        </w:rPr>
        <w:tab/>
      </w:r>
      <w:proofErr w:type="spellStart"/>
      <w:r w:rsidRPr="00DE29EB">
        <w:rPr>
          <w:sz w:val="16"/>
          <w:szCs w:val="16"/>
        </w:rPr>
        <w:t>Geosiatkę</w:t>
      </w:r>
      <w:proofErr w:type="spellEnd"/>
      <w:r w:rsidRPr="00DE29EB">
        <w:rPr>
          <w:sz w:val="16"/>
          <w:szCs w:val="16"/>
        </w:rPr>
        <w:t xml:space="preserve"> można układać ręcznie lub za pomocą układarki przez rozwijanie ze szpuli. </w:t>
      </w:r>
      <w:r w:rsidRPr="00DE29EB">
        <w:rPr>
          <w:sz w:val="16"/>
          <w:szCs w:val="16"/>
        </w:rPr>
        <w:tab/>
        <w:t xml:space="preserve">Wszystkie siatki muszą być ułożone na powierzchni równej lub wyrównanej warstwą profilującą; równość powierzchni jest warunkiem integralności całego układu. Nierówności takie jak koleiny lub wyżłobienia o głębokości większej niż 10 mm powinny być wypełnione, a wszystkie zanieczyszczenia jezdni usunięte lub spłukane wodą. Nierówności mierzone w kierunku podłużnym i poprzecznym, pod 4-metrową łatą, nie powinny być większe od 5 </w:t>
      </w:r>
      <w:proofErr w:type="spellStart"/>
      <w:r w:rsidRPr="00DE29EB">
        <w:rPr>
          <w:sz w:val="16"/>
          <w:szCs w:val="16"/>
        </w:rPr>
        <w:t>mm</w:t>
      </w:r>
      <w:proofErr w:type="spellEnd"/>
      <w:r w:rsidRPr="00DE29EB">
        <w:rPr>
          <w:sz w:val="16"/>
          <w:szCs w:val="16"/>
        </w:rPr>
        <w:t>.</w:t>
      </w:r>
    </w:p>
    <w:p w:rsidR="009E5BE0" w:rsidRPr="00DE29EB" w:rsidRDefault="009E5BE0" w:rsidP="009E5BE0">
      <w:pPr>
        <w:spacing w:before="120" w:after="120"/>
        <w:rPr>
          <w:sz w:val="16"/>
          <w:szCs w:val="16"/>
        </w:rPr>
      </w:pPr>
      <w:r w:rsidRPr="00DE29EB">
        <w:rPr>
          <w:sz w:val="16"/>
          <w:szCs w:val="16"/>
        </w:rPr>
        <w:t xml:space="preserve">5.4.2 Skropienie lepiszczem. Podłoże na którym układa się </w:t>
      </w:r>
      <w:proofErr w:type="spellStart"/>
      <w:r w:rsidRPr="00DE29EB">
        <w:rPr>
          <w:sz w:val="16"/>
          <w:szCs w:val="16"/>
        </w:rPr>
        <w:t>geosiatkę</w:t>
      </w:r>
      <w:proofErr w:type="spellEnd"/>
      <w:r w:rsidRPr="00DE29EB">
        <w:rPr>
          <w:sz w:val="16"/>
          <w:szCs w:val="16"/>
        </w:rPr>
        <w:t xml:space="preserve">, należy skropić emulsją asfaltową wg SST D-05.03.05a, D-05.03.05b w ilości minimalnej 0,15 kg/m2 odparowanego asfaltu. Dokładna ilość lepiszcza do skropienia podana jest przez producenta </w:t>
      </w:r>
      <w:proofErr w:type="spellStart"/>
      <w:r w:rsidRPr="00DE29EB">
        <w:rPr>
          <w:sz w:val="16"/>
          <w:szCs w:val="16"/>
        </w:rPr>
        <w:t>geosiatki</w:t>
      </w:r>
      <w:proofErr w:type="spellEnd"/>
      <w:r w:rsidRPr="00DE29EB">
        <w:rPr>
          <w:sz w:val="16"/>
          <w:szCs w:val="16"/>
        </w:rPr>
        <w:t xml:space="preserve">. Należy ustalić optymalną ilość lepiszcza do skropienia na poletku doświadczalnym, tak aby zapewnić wymagane </w:t>
      </w:r>
      <w:proofErr w:type="spellStart"/>
      <w:r w:rsidRPr="00DE29EB">
        <w:rPr>
          <w:sz w:val="16"/>
          <w:szCs w:val="16"/>
        </w:rPr>
        <w:t>sczepności</w:t>
      </w:r>
      <w:proofErr w:type="spellEnd"/>
      <w:r w:rsidRPr="00DE29EB">
        <w:rPr>
          <w:sz w:val="16"/>
          <w:szCs w:val="16"/>
        </w:rPr>
        <w:t xml:space="preserve">  </w:t>
      </w:r>
      <w:proofErr w:type="spellStart"/>
      <w:r w:rsidRPr="00DE29EB">
        <w:rPr>
          <w:sz w:val="16"/>
          <w:szCs w:val="16"/>
        </w:rPr>
        <w:t>międzywarstwowe</w:t>
      </w:r>
      <w:proofErr w:type="spellEnd"/>
      <w:r w:rsidRPr="00DE29EB">
        <w:rPr>
          <w:sz w:val="16"/>
          <w:szCs w:val="16"/>
        </w:rPr>
        <w:t xml:space="preserve">, podane w </w:t>
      </w:r>
      <w:proofErr w:type="spellStart"/>
      <w:r w:rsidRPr="00DE29EB">
        <w:rPr>
          <w:sz w:val="16"/>
          <w:szCs w:val="16"/>
        </w:rPr>
        <w:t>pkt</w:t>
      </w:r>
      <w:proofErr w:type="spellEnd"/>
      <w:r w:rsidRPr="00DE29EB">
        <w:rPr>
          <w:sz w:val="16"/>
          <w:szCs w:val="16"/>
        </w:rPr>
        <w:t xml:space="preserve"> 2.3. Temperatura skropienia dla lepiszczy stosowanych na gorąco wynosi najczęściej 170oC, dla uzyskania cienkiej warstewki lepiszcza o możliwie wysokiej jednorodności. Temperatura skropienia dla emulsji powinna spełniać wymagania producentów , a ilość emulsji jest funkcją zawartości asfaltu. Konsystencja  emulsji powinna być tak dobrana, aby emulsja nie spływała z nawierzchni. Lepiszcze powinno być skrapiane z zapasem szerokości 0,10-0,15 m z każdej strony w stosunku do szerokości </w:t>
      </w:r>
      <w:proofErr w:type="spellStart"/>
      <w:r w:rsidRPr="00DE29EB">
        <w:rPr>
          <w:sz w:val="16"/>
          <w:szCs w:val="16"/>
        </w:rPr>
        <w:t>geosiatki</w:t>
      </w:r>
      <w:proofErr w:type="spellEnd"/>
      <w:r w:rsidRPr="00DE29EB">
        <w:rPr>
          <w:sz w:val="16"/>
          <w:szCs w:val="16"/>
        </w:rPr>
        <w:t xml:space="preserve">, dla zapewnienia bocznej tolerancji przy rozkładaniu </w:t>
      </w:r>
      <w:proofErr w:type="spellStart"/>
      <w:r w:rsidRPr="00DE29EB">
        <w:rPr>
          <w:sz w:val="16"/>
          <w:szCs w:val="16"/>
        </w:rPr>
        <w:t>geosiatki</w:t>
      </w:r>
      <w:proofErr w:type="spellEnd"/>
      <w:r w:rsidRPr="00DE29EB">
        <w:rPr>
          <w:sz w:val="16"/>
          <w:szCs w:val="16"/>
        </w:rPr>
        <w:t>.</w:t>
      </w:r>
    </w:p>
    <w:p w:rsidR="009E5BE0" w:rsidRPr="00DE29EB" w:rsidRDefault="009E5BE0" w:rsidP="009E5BE0">
      <w:pPr>
        <w:spacing w:before="120" w:after="120"/>
        <w:rPr>
          <w:sz w:val="16"/>
          <w:szCs w:val="16"/>
        </w:rPr>
      </w:pPr>
      <w:r w:rsidRPr="00DE29EB">
        <w:rPr>
          <w:sz w:val="16"/>
          <w:szCs w:val="16"/>
        </w:rPr>
        <w:t xml:space="preserve">5.4.3.Sposób ułożenia </w:t>
      </w:r>
      <w:proofErr w:type="spellStart"/>
      <w:r w:rsidRPr="00DE29EB">
        <w:rPr>
          <w:sz w:val="16"/>
          <w:szCs w:val="16"/>
        </w:rPr>
        <w:t>geosiatki</w:t>
      </w:r>
      <w:proofErr w:type="spellEnd"/>
    </w:p>
    <w:p w:rsidR="009E5BE0" w:rsidRPr="00DE29EB" w:rsidRDefault="009E5BE0" w:rsidP="009E5BE0">
      <w:pPr>
        <w:rPr>
          <w:sz w:val="16"/>
          <w:szCs w:val="16"/>
        </w:rPr>
      </w:pPr>
      <w:r w:rsidRPr="00DE29EB">
        <w:rPr>
          <w:sz w:val="16"/>
          <w:szCs w:val="16"/>
        </w:rPr>
        <w:tab/>
        <w:t xml:space="preserve">Układanie </w:t>
      </w:r>
      <w:proofErr w:type="spellStart"/>
      <w:r w:rsidRPr="00DE29EB">
        <w:rPr>
          <w:sz w:val="16"/>
          <w:szCs w:val="16"/>
        </w:rPr>
        <w:t>geosiatek</w:t>
      </w:r>
      <w:proofErr w:type="spellEnd"/>
      <w:r w:rsidRPr="00DE29EB">
        <w:rPr>
          <w:sz w:val="16"/>
          <w:szCs w:val="16"/>
        </w:rPr>
        <w:t xml:space="preserve"> przewiduje następujące czynności:</w:t>
      </w:r>
    </w:p>
    <w:p w:rsidR="009E5BE0" w:rsidRPr="00DE29EB" w:rsidRDefault="009E5BE0" w:rsidP="004E7CE8">
      <w:pPr>
        <w:numPr>
          <w:ilvl w:val="0"/>
          <w:numId w:val="34"/>
        </w:numPr>
        <w:tabs>
          <w:tab w:val="left" w:pos="283"/>
        </w:tabs>
        <w:suppressAutoHyphens/>
        <w:spacing w:after="0" w:line="240" w:lineRule="auto"/>
        <w:jc w:val="both"/>
        <w:rPr>
          <w:sz w:val="16"/>
          <w:szCs w:val="16"/>
        </w:rPr>
      </w:pPr>
      <w:r w:rsidRPr="00DE29EB">
        <w:rPr>
          <w:sz w:val="16"/>
          <w:szCs w:val="16"/>
        </w:rPr>
        <w:t xml:space="preserve"> jeżeli powierzchnię  istniejącej jezdni skrapia się gorącym lepiszczem , to </w:t>
      </w:r>
      <w:proofErr w:type="spellStart"/>
      <w:r w:rsidRPr="00DE29EB">
        <w:rPr>
          <w:sz w:val="16"/>
          <w:szCs w:val="16"/>
        </w:rPr>
        <w:t>geosiatka</w:t>
      </w:r>
      <w:proofErr w:type="spellEnd"/>
      <w:r w:rsidRPr="00DE29EB">
        <w:rPr>
          <w:sz w:val="16"/>
          <w:szCs w:val="16"/>
        </w:rPr>
        <w:t xml:space="preserve"> powinna być ułożona natychmiast po skropieniu. Jest to warunkiem dla nasycenia </w:t>
      </w:r>
      <w:proofErr w:type="spellStart"/>
      <w:r w:rsidRPr="00DE29EB">
        <w:rPr>
          <w:sz w:val="16"/>
          <w:szCs w:val="16"/>
        </w:rPr>
        <w:t>geosiatki</w:t>
      </w:r>
      <w:proofErr w:type="spellEnd"/>
      <w:r w:rsidRPr="00DE29EB">
        <w:rPr>
          <w:sz w:val="16"/>
          <w:szCs w:val="16"/>
        </w:rPr>
        <w:t xml:space="preserve"> oraz związania jej z sąsiednimi warstwami. W sytuacji jednak, kiedy temperatura lepiszcza znacznie przekracza temperaturę odporności </w:t>
      </w:r>
      <w:proofErr w:type="spellStart"/>
      <w:r w:rsidRPr="00DE29EB">
        <w:rPr>
          <w:sz w:val="16"/>
          <w:szCs w:val="16"/>
        </w:rPr>
        <w:t>geosiatki</w:t>
      </w:r>
      <w:proofErr w:type="spellEnd"/>
      <w:r w:rsidRPr="00DE29EB">
        <w:rPr>
          <w:sz w:val="16"/>
          <w:szCs w:val="16"/>
        </w:rPr>
        <w:t xml:space="preserve"> na skurcz , należy nieco opóźnić jej ułożenie. W przypadku stosowania emulsji , układanie </w:t>
      </w:r>
      <w:proofErr w:type="spellStart"/>
      <w:r w:rsidRPr="00DE29EB">
        <w:rPr>
          <w:sz w:val="16"/>
          <w:szCs w:val="16"/>
        </w:rPr>
        <w:t>geosiatki</w:t>
      </w:r>
      <w:proofErr w:type="spellEnd"/>
      <w:r w:rsidRPr="00DE29EB">
        <w:rPr>
          <w:sz w:val="16"/>
          <w:szCs w:val="16"/>
        </w:rPr>
        <w:t xml:space="preserve"> powinno być wykonane dopiero po rozpadzie emulsji, w celu szybkiego odparowania wody i zredukowania niebezpieczeństwa powstania powietrznych bąbli pod </w:t>
      </w:r>
      <w:proofErr w:type="spellStart"/>
      <w:r w:rsidRPr="00DE29EB">
        <w:rPr>
          <w:sz w:val="16"/>
          <w:szCs w:val="16"/>
        </w:rPr>
        <w:t>geosiatką</w:t>
      </w:r>
      <w:proofErr w:type="spellEnd"/>
      <w:r w:rsidRPr="00DE29EB">
        <w:rPr>
          <w:sz w:val="16"/>
          <w:szCs w:val="16"/>
        </w:rPr>
        <w:t xml:space="preserve">. W przypadku stosowania do nasycenia i przyklejania </w:t>
      </w:r>
      <w:proofErr w:type="spellStart"/>
      <w:r w:rsidRPr="00DE29EB">
        <w:rPr>
          <w:sz w:val="16"/>
          <w:szCs w:val="16"/>
        </w:rPr>
        <w:t>geosiatki</w:t>
      </w:r>
      <w:proofErr w:type="spellEnd"/>
      <w:r w:rsidRPr="00DE29EB">
        <w:rPr>
          <w:sz w:val="16"/>
          <w:szCs w:val="16"/>
        </w:rPr>
        <w:t xml:space="preserve"> emulsji modyfikowanej elastomerami kationowej lub asfaltu modyfikowanego elastomerami na gorąco, </w:t>
      </w:r>
      <w:proofErr w:type="spellStart"/>
      <w:r w:rsidRPr="00DE29EB">
        <w:rPr>
          <w:sz w:val="16"/>
          <w:szCs w:val="16"/>
        </w:rPr>
        <w:t>teperatura</w:t>
      </w:r>
      <w:proofErr w:type="spellEnd"/>
      <w:r w:rsidRPr="00DE29EB">
        <w:rPr>
          <w:sz w:val="16"/>
          <w:szCs w:val="16"/>
        </w:rPr>
        <w:t xml:space="preserve"> powietrza powinna być nie niższa niż 15oC, a temperatura skrapianej nawierzchni powinna być nie niższa niż 10oC.</w:t>
      </w:r>
    </w:p>
    <w:p w:rsidR="009E5BE0" w:rsidRPr="00DE29EB" w:rsidRDefault="009E5BE0" w:rsidP="004E7CE8">
      <w:pPr>
        <w:numPr>
          <w:ilvl w:val="0"/>
          <w:numId w:val="48"/>
        </w:numPr>
        <w:tabs>
          <w:tab w:val="left" w:pos="283"/>
        </w:tabs>
        <w:suppressAutoHyphens/>
        <w:spacing w:after="0" w:line="240" w:lineRule="auto"/>
        <w:jc w:val="both"/>
        <w:rPr>
          <w:sz w:val="16"/>
          <w:szCs w:val="16"/>
        </w:rPr>
      </w:pPr>
      <w:proofErr w:type="spellStart"/>
      <w:r w:rsidRPr="00DE29EB">
        <w:rPr>
          <w:sz w:val="16"/>
          <w:szCs w:val="16"/>
        </w:rPr>
        <w:t>geosiatkę</w:t>
      </w:r>
      <w:proofErr w:type="spellEnd"/>
      <w:r w:rsidRPr="00DE29EB">
        <w:rPr>
          <w:sz w:val="16"/>
          <w:szCs w:val="16"/>
        </w:rPr>
        <w:t xml:space="preserve"> rozwija się i układa bez sfalowań na przygotowanej powierzchni, wstępnie naprężając w czasie układania przez podnoszenie rolki i naciąganie siatki. Należy pamiętać aby przycięte pasma ułożyć po 0,50 m na każdej łączonej części, lub wg wskazań producenta.</w:t>
      </w:r>
    </w:p>
    <w:p w:rsidR="009E5BE0" w:rsidRPr="00DE29EB" w:rsidRDefault="009E5BE0" w:rsidP="004E7CE8">
      <w:pPr>
        <w:numPr>
          <w:ilvl w:val="0"/>
          <w:numId w:val="45"/>
        </w:numPr>
        <w:tabs>
          <w:tab w:val="left" w:pos="283"/>
        </w:tabs>
        <w:suppressAutoHyphens/>
        <w:spacing w:after="0" w:line="240" w:lineRule="auto"/>
        <w:jc w:val="both"/>
        <w:rPr>
          <w:sz w:val="16"/>
          <w:szCs w:val="16"/>
        </w:rPr>
      </w:pPr>
      <w:proofErr w:type="spellStart"/>
      <w:r w:rsidRPr="00DE29EB">
        <w:rPr>
          <w:sz w:val="16"/>
          <w:szCs w:val="16"/>
        </w:rPr>
        <w:t>geosiatki</w:t>
      </w:r>
      <w:proofErr w:type="spellEnd"/>
      <w:r w:rsidRPr="00DE29EB">
        <w:rPr>
          <w:sz w:val="16"/>
          <w:szCs w:val="16"/>
        </w:rPr>
        <w:t xml:space="preserve"> łączy się na zakład, który w kierunku podłużnym wynosi 10-15cm . W celu połączenia zakładów pasm </w:t>
      </w:r>
      <w:proofErr w:type="spellStart"/>
      <w:r w:rsidRPr="00DE29EB">
        <w:rPr>
          <w:sz w:val="16"/>
          <w:szCs w:val="16"/>
        </w:rPr>
        <w:t>geosiatki</w:t>
      </w:r>
      <w:proofErr w:type="spellEnd"/>
      <w:r w:rsidRPr="00DE29EB">
        <w:rPr>
          <w:sz w:val="16"/>
          <w:szCs w:val="16"/>
        </w:rPr>
        <w:t xml:space="preserve">  skropić lepiszczem w ilości 300 g/m</w:t>
      </w:r>
      <w:r w:rsidRPr="00DE29EB">
        <w:rPr>
          <w:sz w:val="16"/>
          <w:szCs w:val="16"/>
          <w:vertAlign w:val="superscript"/>
        </w:rPr>
        <w:t>2</w:t>
      </w:r>
      <w:r w:rsidRPr="00DE29EB">
        <w:rPr>
          <w:sz w:val="16"/>
          <w:szCs w:val="16"/>
        </w:rPr>
        <w:t>,</w:t>
      </w:r>
    </w:p>
    <w:p w:rsidR="009E5BE0" w:rsidRPr="00DE29EB" w:rsidRDefault="009E5BE0" w:rsidP="004E7CE8">
      <w:pPr>
        <w:numPr>
          <w:ilvl w:val="0"/>
          <w:numId w:val="27"/>
        </w:numPr>
        <w:tabs>
          <w:tab w:val="left" w:pos="283"/>
        </w:tabs>
        <w:suppressAutoHyphens/>
        <w:spacing w:after="0" w:line="240" w:lineRule="auto"/>
        <w:jc w:val="both"/>
        <w:rPr>
          <w:sz w:val="16"/>
          <w:szCs w:val="16"/>
        </w:rPr>
      </w:pPr>
      <w:proofErr w:type="spellStart"/>
      <w:r w:rsidRPr="00DE29EB">
        <w:rPr>
          <w:sz w:val="16"/>
          <w:szCs w:val="16"/>
        </w:rPr>
        <w:t>geosiatki</w:t>
      </w:r>
      <w:proofErr w:type="spellEnd"/>
      <w:r w:rsidRPr="00DE29EB">
        <w:rPr>
          <w:sz w:val="16"/>
          <w:szCs w:val="16"/>
        </w:rPr>
        <w:t xml:space="preserve"> napręża się przy użyciu urządzenia naciągającego, np. belki oraz pojazdu, stopniowo do wydłużenia </w:t>
      </w:r>
      <w:proofErr w:type="spellStart"/>
      <w:r w:rsidRPr="00DE29EB">
        <w:rPr>
          <w:sz w:val="16"/>
          <w:szCs w:val="16"/>
        </w:rPr>
        <w:t>max</w:t>
      </w:r>
      <w:proofErr w:type="spellEnd"/>
      <w:r w:rsidRPr="00DE29EB">
        <w:rPr>
          <w:sz w:val="16"/>
          <w:szCs w:val="16"/>
        </w:rPr>
        <w:t>. 0,2% lub 200 mm na 100 m. Ma to na celu zapewnienie prawidłowej pracy siatki w nawierzchni oraz uniknięcie przesunięcia lub sfalowania podczas układania na niej mieszanki przez rozściełarkę,</w:t>
      </w:r>
    </w:p>
    <w:p w:rsidR="009E5BE0" w:rsidRPr="00DE29EB" w:rsidRDefault="009E5BE0" w:rsidP="004E7CE8">
      <w:pPr>
        <w:numPr>
          <w:ilvl w:val="0"/>
          <w:numId w:val="43"/>
        </w:numPr>
        <w:tabs>
          <w:tab w:val="left" w:pos="283"/>
        </w:tabs>
        <w:suppressAutoHyphens/>
        <w:spacing w:after="0" w:line="240" w:lineRule="auto"/>
        <w:jc w:val="both"/>
        <w:rPr>
          <w:sz w:val="16"/>
          <w:szCs w:val="16"/>
        </w:rPr>
      </w:pPr>
      <w:r w:rsidRPr="00DE29EB">
        <w:rPr>
          <w:sz w:val="16"/>
          <w:szCs w:val="16"/>
        </w:rPr>
        <w:t xml:space="preserve">przy promieniach krzywizny większych od 600 m </w:t>
      </w:r>
      <w:proofErr w:type="spellStart"/>
      <w:r w:rsidRPr="00DE29EB">
        <w:rPr>
          <w:sz w:val="16"/>
          <w:szCs w:val="16"/>
        </w:rPr>
        <w:t>geosiatki</w:t>
      </w:r>
      <w:proofErr w:type="spellEnd"/>
      <w:r w:rsidRPr="00DE29EB">
        <w:rPr>
          <w:sz w:val="16"/>
          <w:szCs w:val="16"/>
        </w:rPr>
        <w:t xml:space="preserve"> układa się bez specjalnych zabiegów. Na odcinkach, gdzie promienie krzywizn są mniejsze od 600 m, ułożenie </w:t>
      </w:r>
      <w:proofErr w:type="spellStart"/>
      <w:r w:rsidRPr="00DE29EB">
        <w:rPr>
          <w:sz w:val="16"/>
          <w:szCs w:val="16"/>
        </w:rPr>
        <w:t>geosiatek</w:t>
      </w:r>
      <w:proofErr w:type="spellEnd"/>
      <w:r w:rsidRPr="00DE29EB">
        <w:rPr>
          <w:sz w:val="16"/>
          <w:szCs w:val="16"/>
        </w:rPr>
        <w:t xml:space="preserve"> powinno być dostosowane do przebiegu trasy przez nacinanie ich i przybicie krawędzi stalowymi kołkami.</w:t>
      </w:r>
    </w:p>
    <w:p w:rsidR="009E5BE0" w:rsidRPr="00DE29EB" w:rsidRDefault="009E5BE0" w:rsidP="009E5BE0">
      <w:pPr>
        <w:rPr>
          <w:sz w:val="16"/>
          <w:szCs w:val="16"/>
        </w:rPr>
      </w:pPr>
      <w:r w:rsidRPr="00DE29EB">
        <w:rPr>
          <w:sz w:val="16"/>
          <w:szCs w:val="16"/>
        </w:rPr>
        <w:tab/>
      </w:r>
    </w:p>
    <w:p w:rsidR="009E5BE0" w:rsidRPr="00DE29EB" w:rsidRDefault="009E5BE0" w:rsidP="009E5BE0">
      <w:pPr>
        <w:rPr>
          <w:sz w:val="16"/>
          <w:szCs w:val="16"/>
        </w:rPr>
      </w:pPr>
      <w:r w:rsidRPr="00DE29EB">
        <w:rPr>
          <w:sz w:val="16"/>
          <w:szCs w:val="16"/>
        </w:rPr>
        <w:t xml:space="preserve">  </w:t>
      </w:r>
      <w:proofErr w:type="spellStart"/>
      <w:r w:rsidRPr="00DE29EB">
        <w:rPr>
          <w:sz w:val="16"/>
          <w:szCs w:val="16"/>
        </w:rPr>
        <w:t>Geosiatkę</w:t>
      </w:r>
      <w:proofErr w:type="spellEnd"/>
      <w:r w:rsidRPr="00DE29EB">
        <w:rPr>
          <w:sz w:val="16"/>
          <w:szCs w:val="16"/>
        </w:rPr>
        <w:t xml:space="preserve"> należy rozkładać po rozpadzie emulsji i odparowaniu wody.</w:t>
      </w:r>
    </w:p>
    <w:p w:rsidR="009E5BE0" w:rsidRPr="00DE29EB" w:rsidRDefault="009E5BE0" w:rsidP="009E5BE0">
      <w:pPr>
        <w:rPr>
          <w:sz w:val="16"/>
          <w:szCs w:val="16"/>
        </w:rPr>
      </w:pPr>
      <w:r w:rsidRPr="00DE29EB">
        <w:rPr>
          <w:sz w:val="16"/>
          <w:szCs w:val="16"/>
        </w:rPr>
        <w:tab/>
        <w:t xml:space="preserve">Niedopuszczalne jest układanie warstwy </w:t>
      </w:r>
      <w:proofErr w:type="spellStart"/>
      <w:r w:rsidRPr="00DE29EB">
        <w:rPr>
          <w:sz w:val="16"/>
          <w:szCs w:val="16"/>
        </w:rPr>
        <w:t>geosiatki</w:t>
      </w:r>
      <w:proofErr w:type="spellEnd"/>
      <w:r w:rsidRPr="00DE29EB">
        <w:rPr>
          <w:sz w:val="16"/>
          <w:szCs w:val="16"/>
        </w:rPr>
        <w:t xml:space="preserve"> na pęknięciach o nieustabilizowanych krawędziach.</w:t>
      </w:r>
    </w:p>
    <w:p w:rsidR="009E5BE0" w:rsidRPr="00DE29EB" w:rsidRDefault="009E5BE0" w:rsidP="009E5BE0">
      <w:pPr>
        <w:rPr>
          <w:sz w:val="16"/>
          <w:szCs w:val="16"/>
        </w:rPr>
      </w:pPr>
      <w:r w:rsidRPr="00DE29EB">
        <w:rPr>
          <w:sz w:val="16"/>
          <w:szCs w:val="16"/>
        </w:rPr>
        <w:t xml:space="preserve">Roboty prowadzi się wyłącznie podczas suchej pogody. </w:t>
      </w:r>
      <w:proofErr w:type="spellStart"/>
      <w:r w:rsidRPr="00DE29EB">
        <w:rPr>
          <w:sz w:val="16"/>
          <w:szCs w:val="16"/>
        </w:rPr>
        <w:t>Geosiatka</w:t>
      </w:r>
      <w:proofErr w:type="spellEnd"/>
      <w:r w:rsidRPr="00DE29EB">
        <w:rPr>
          <w:sz w:val="16"/>
          <w:szCs w:val="16"/>
        </w:rPr>
        <w:t xml:space="preserve"> nie może być mokra, rozkładana na mokrej powierzchni lub pozostawiona na noc bez przykrycia warstwą asfaltową. Nie dopuszcza się ruchu pojazdów po rozłożonej </w:t>
      </w:r>
      <w:proofErr w:type="spellStart"/>
      <w:r w:rsidRPr="00DE29EB">
        <w:rPr>
          <w:sz w:val="16"/>
          <w:szCs w:val="16"/>
        </w:rPr>
        <w:t>geosiatce</w:t>
      </w:r>
      <w:proofErr w:type="spellEnd"/>
      <w:r w:rsidRPr="00DE29EB">
        <w:rPr>
          <w:sz w:val="16"/>
          <w:szCs w:val="16"/>
        </w:rPr>
        <w:t>. Wyjątkowo może odbywać się jedynie ruch technologiczny. Wówczas pojazdy powinny poruszać się z małą prędkością, bez gwałtownego przyśpieszania, hamowania i skręcania.</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5.5. Układanie warstwy lub warstw nawierzchni asfaltowej</w:t>
      </w:r>
    </w:p>
    <w:p w:rsidR="009E5BE0" w:rsidRPr="00DE29EB" w:rsidRDefault="009E5BE0" w:rsidP="009E5BE0">
      <w:pPr>
        <w:rPr>
          <w:sz w:val="16"/>
          <w:szCs w:val="16"/>
        </w:rPr>
      </w:pPr>
      <w:r w:rsidRPr="00DE29EB">
        <w:rPr>
          <w:sz w:val="16"/>
          <w:szCs w:val="16"/>
        </w:rPr>
        <w:tab/>
        <w:t xml:space="preserve">Warstwę mieszanki mineralno-asfaltowej zaleca się układać natychmiast po ułożeniu </w:t>
      </w:r>
      <w:proofErr w:type="spellStart"/>
      <w:r w:rsidRPr="00DE29EB">
        <w:rPr>
          <w:sz w:val="16"/>
          <w:szCs w:val="16"/>
        </w:rPr>
        <w:t>geosiatki</w:t>
      </w:r>
      <w:proofErr w:type="spellEnd"/>
      <w:r w:rsidRPr="00DE29EB">
        <w:rPr>
          <w:sz w:val="16"/>
          <w:szCs w:val="16"/>
        </w:rPr>
        <w:t xml:space="preserve">. Na rozwiniętą </w:t>
      </w:r>
      <w:proofErr w:type="spellStart"/>
      <w:r w:rsidRPr="00DE29EB">
        <w:rPr>
          <w:sz w:val="16"/>
          <w:szCs w:val="16"/>
        </w:rPr>
        <w:t>geosiatkę</w:t>
      </w:r>
      <w:proofErr w:type="spellEnd"/>
      <w:r w:rsidRPr="00DE29EB">
        <w:rPr>
          <w:sz w:val="16"/>
          <w:szCs w:val="16"/>
        </w:rPr>
        <w:t xml:space="preserve"> należy najechać tyłem od czoła i rozkładać mieszankę zgodnie z zaleceniami technologicznymi odpowiednich SST.  W czasie układania warstw nawierzchni rozkładarka i pojazdy muszą poruszać się ostrożnie, bez gwałtownej zmiany prędkości i kierunku. Zabrania się gwałtownego przyspieszania lub hamowania na nie przykrytej siatce. Rozłożoną mieszankę należy zagęścić walcem lub zagęszczarką płytową.</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6. kontrola jakości robót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6.1. Ogólne zasady kontroli jakości robót</w:t>
      </w:r>
    </w:p>
    <w:p w:rsidR="009E5BE0" w:rsidRPr="00DE29EB" w:rsidRDefault="009E5BE0" w:rsidP="009E5BE0">
      <w:pPr>
        <w:rPr>
          <w:sz w:val="16"/>
          <w:szCs w:val="16"/>
        </w:rPr>
      </w:pPr>
      <w:r w:rsidRPr="00DE29EB">
        <w:rPr>
          <w:sz w:val="16"/>
          <w:szCs w:val="16"/>
        </w:rPr>
        <w:tab/>
        <w:t xml:space="preserve">Ogólne zasady kontroli jakości robót podano w SST   D-M-00.00.00 „Wymagania ogólne”  </w:t>
      </w:r>
      <w:proofErr w:type="spellStart"/>
      <w:r w:rsidRPr="00DE29EB">
        <w:rPr>
          <w:sz w:val="16"/>
          <w:szCs w:val="16"/>
        </w:rPr>
        <w:t>pkt</w:t>
      </w:r>
      <w:proofErr w:type="spellEnd"/>
      <w:r w:rsidRPr="00DE29EB">
        <w:rPr>
          <w:sz w:val="16"/>
          <w:szCs w:val="16"/>
        </w:rPr>
        <w:t xml:space="preserve"> 6.</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lastRenderedPageBreak/>
        <w:t>6.2. Badania przed przystąpieniem do robót</w:t>
      </w:r>
    </w:p>
    <w:p w:rsidR="009E5BE0" w:rsidRPr="00DE29EB" w:rsidRDefault="009E5BE0" w:rsidP="009E5BE0">
      <w:pPr>
        <w:rPr>
          <w:sz w:val="16"/>
          <w:szCs w:val="16"/>
        </w:rPr>
      </w:pPr>
      <w:r w:rsidRPr="00DE29EB">
        <w:rPr>
          <w:sz w:val="16"/>
          <w:szCs w:val="16"/>
        </w:rPr>
        <w:tab/>
        <w:t>Przed przystąpieniem do robót Wykonawca powinien:</w:t>
      </w:r>
    </w:p>
    <w:p w:rsidR="009E5BE0" w:rsidRPr="00DE29EB" w:rsidRDefault="009E5BE0" w:rsidP="004E7CE8">
      <w:pPr>
        <w:numPr>
          <w:ilvl w:val="0"/>
          <w:numId w:val="50"/>
        </w:numPr>
        <w:tabs>
          <w:tab w:val="left" w:pos="283"/>
        </w:tabs>
        <w:suppressAutoHyphens/>
        <w:spacing w:after="0" w:line="240" w:lineRule="auto"/>
        <w:jc w:val="both"/>
        <w:rPr>
          <w:sz w:val="16"/>
          <w:szCs w:val="16"/>
        </w:rPr>
      </w:pPr>
      <w:r w:rsidRPr="00DE29EB">
        <w:rPr>
          <w:sz w:val="16"/>
          <w:szCs w:val="16"/>
        </w:rPr>
        <w:t>uzyskać wymagane dokumenty, dopuszczające wyroby budowlane do obrotu i powszechnego stosowania (certyfikaty na znak bezpieczeństwa, aprobaty techniczne, certyfikaty zgodności, deklaracje zgodności, ew. badania materiałów wykonane przez dostawców itp.),</w:t>
      </w:r>
    </w:p>
    <w:p w:rsidR="009E5BE0" w:rsidRPr="00DE29EB" w:rsidRDefault="009E5BE0" w:rsidP="004E7CE8">
      <w:pPr>
        <w:numPr>
          <w:ilvl w:val="0"/>
          <w:numId w:val="31"/>
        </w:numPr>
        <w:tabs>
          <w:tab w:val="left" w:pos="283"/>
        </w:tabs>
        <w:suppressAutoHyphens/>
        <w:spacing w:after="0" w:line="240" w:lineRule="auto"/>
        <w:jc w:val="both"/>
        <w:rPr>
          <w:sz w:val="16"/>
          <w:szCs w:val="16"/>
        </w:rPr>
      </w:pPr>
      <w:r w:rsidRPr="00DE29EB">
        <w:rPr>
          <w:sz w:val="16"/>
          <w:szCs w:val="16"/>
        </w:rPr>
        <w:t xml:space="preserve">wykonać badania właściwości materiałów przeznaczonych do wykonania robót, określone w </w:t>
      </w:r>
      <w:proofErr w:type="spellStart"/>
      <w:r w:rsidRPr="00DE29EB">
        <w:rPr>
          <w:sz w:val="16"/>
          <w:szCs w:val="16"/>
        </w:rPr>
        <w:t>pkcie</w:t>
      </w:r>
      <w:proofErr w:type="spellEnd"/>
      <w:r w:rsidRPr="00DE29EB">
        <w:rPr>
          <w:sz w:val="16"/>
          <w:szCs w:val="16"/>
        </w:rPr>
        <w:t xml:space="preserve"> 2,</w:t>
      </w:r>
    </w:p>
    <w:p w:rsidR="009E5BE0" w:rsidRPr="00DE29EB" w:rsidRDefault="009E5BE0" w:rsidP="004E7CE8">
      <w:pPr>
        <w:numPr>
          <w:ilvl w:val="0"/>
          <w:numId w:val="46"/>
        </w:numPr>
        <w:tabs>
          <w:tab w:val="left" w:pos="283"/>
        </w:tabs>
        <w:suppressAutoHyphens/>
        <w:spacing w:after="0" w:line="240" w:lineRule="auto"/>
        <w:jc w:val="both"/>
        <w:rPr>
          <w:sz w:val="16"/>
          <w:szCs w:val="16"/>
        </w:rPr>
      </w:pPr>
      <w:r w:rsidRPr="00DE29EB">
        <w:rPr>
          <w:sz w:val="16"/>
          <w:szCs w:val="16"/>
        </w:rPr>
        <w:t>sprawdzić cechy zewnętrzne gotowych materiałów z tworzyw.</w:t>
      </w:r>
    </w:p>
    <w:p w:rsidR="009E5BE0" w:rsidRPr="00DE29EB" w:rsidRDefault="009E5BE0" w:rsidP="009E5BE0">
      <w:pPr>
        <w:rPr>
          <w:sz w:val="16"/>
          <w:szCs w:val="16"/>
        </w:rPr>
      </w:pPr>
      <w:r w:rsidRPr="00DE29EB">
        <w:rPr>
          <w:sz w:val="16"/>
          <w:szCs w:val="16"/>
        </w:rPr>
        <w:tab/>
        <w:t>Wszystkie dokumenty oraz wyniki badań Wykonawca przedstawia Inżynierowi do akceptacji.</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6.3. Badania w czasie robót</w:t>
      </w:r>
    </w:p>
    <w:p w:rsidR="009E5BE0" w:rsidRPr="00DE29EB" w:rsidRDefault="009E5BE0" w:rsidP="009E5BE0">
      <w:pPr>
        <w:rPr>
          <w:sz w:val="16"/>
          <w:szCs w:val="16"/>
        </w:rPr>
      </w:pPr>
      <w:r w:rsidRPr="00DE29EB">
        <w:rPr>
          <w:sz w:val="16"/>
          <w:szCs w:val="16"/>
        </w:rPr>
        <w:tab/>
        <w:t>Częstotliwość oraz zakres badań i pomiarów, które należy wykonać w czasie robót podaje tablica 2.</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7. obmiar robót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7.1. Ogólne zasady obmiaru robót</w:t>
      </w:r>
    </w:p>
    <w:p w:rsidR="009E5BE0" w:rsidRPr="00DE29EB" w:rsidRDefault="009E5BE0" w:rsidP="009E5BE0">
      <w:pPr>
        <w:rPr>
          <w:sz w:val="16"/>
          <w:szCs w:val="16"/>
        </w:rPr>
      </w:pPr>
      <w:r w:rsidRPr="00DE29EB">
        <w:rPr>
          <w:sz w:val="16"/>
          <w:szCs w:val="16"/>
        </w:rPr>
        <w:tab/>
        <w:t xml:space="preserve">Ogólne zasady obmiaru robót podano w SST  D-M-00.00.00 „Wymagania ogólne”  </w:t>
      </w:r>
      <w:proofErr w:type="spellStart"/>
      <w:r w:rsidRPr="00DE29EB">
        <w:rPr>
          <w:sz w:val="16"/>
          <w:szCs w:val="16"/>
        </w:rPr>
        <w:t>pkt</w:t>
      </w:r>
      <w:proofErr w:type="spellEnd"/>
      <w:r w:rsidRPr="00DE29EB">
        <w:rPr>
          <w:sz w:val="16"/>
          <w:szCs w:val="16"/>
        </w:rPr>
        <w:t xml:space="preserve"> 7.</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7.2. Jednostka obmiarowa</w:t>
      </w:r>
    </w:p>
    <w:p w:rsidR="009E5BE0" w:rsidRPr="00DE29EB" w:rsidRDefault="009E5BE0" w:rsidP="009E5BE0">
      <w:pPr>
        <w:rPr>
          <w:sz w:val="16"/>
          <w:szCs w:val="16"/>
        </w:rPr>
      </w:pPr>
      <w:r w:rsidRPr="00DE29EB">
        <w:rPr>
          <w:sz w:val="16"/>
          <w:szCs w:val="16"/>
        </w:rPr>
        <w:tab/>
        <w:t>Jednostką obmiaru robót jest m</w:t>
      </w:r>
      <w:r w:rsidRPr="00DE29EB">
        <w:rPr>
          <w:sz w:val="16"/>
          <w:szCs w:val="16"/>
          <w:vertAlign w:val="superscript"/>
        </w:rPr>
        <w:t>2</w:t>
      </w:r>
      <w:r w:rsidRPr="00DE29EB">
        <w:rPr>
          <w:sz w:val="16"/>
          <w:szCs w:val="16"/>
        </w:rPr>
        <w:t xml:space="preserve"> (metr kwadratowy) zabezpieczonej </w:t>
      </w:r>
      <w:proofErr w:type="spellStart"/>
      <w:r w:rsidRPr="00DE29EB">
        <w:rPr>
          <w:sz w:val="16"/>
          <w:szCs w:val="16"/>
        </w:rPr>
        <w:t>geosiatką</w:t>
      </w:r>
      <w:proofErr w:type="spellEnd"/>
      <w:r w:rsidRPr="00DE29EB">
        <w:rPr>
          <w:sz w:val="16"/>
          <w:szCs w:val="16"/>
        </w:rPr>
        <w:t xml:space="preserve"> powierzchni nawierzchni.</w:t>
      </w:r>
    </w:p>
    <w:p w:rsidR="009E5BE0" w:rsidRPr="00DE29EB" w:rsidRDefault="009E5BE0" w:rsidP="009E5BE0">
      <w:pPr>
        <w:spacing w:before="120" w:after="120"/>
        <w:rPr>
          <w:sz w:val="16"/>
          <w:szCs w:val="16"/>
        </w:rPr>
      </w:pPr>
      <w:r w:rsidRPr="00DE29EB">
        <w:rPr>
          <w:sz w:val="16"/>
          <w:szCs w:val="16"/>
        </w:rPr>
        <w:t>Tablica 2. Częstotliwość oraz zakres badań i pomiarów w czasie robót</w:t>
      </w:r>
    </w:p>
    <w:tbl>
      <w:tblPr>
        <w:tblW w:w="0" w:type="auto"/>
        <w:tblInd w:w="-7" w:type="dxa"/>
        <w:tblLayout w:type="fixed"/>
        <w:tblCellMar>
          <w:left w:w="70" w:type="dxa"/>
          <w:right w:w="70" w:type="dxa"/>
        </w:tblCellMar>
        <w:tblLook w:val="0000"/>
      </w:tblPr>
      <w:tblGrid>
        <w:gridCol w:w="496"/>
        <w:gridCol w:w="4252"/>
        <w:gridCol w:w="2126"/>
        <w:gridCol w:w="2567"/>
      </w:tblGrid>
      <w:tr w:rsidR="009E5BE0" w:rsidRPr="00DE29EB" w:rsidTr="00BD3995">
        <w:tc>
          <w:tcPr>
            <w:tcW w:w="496" w:type="dxa"/>
            <w:tcBorders>
              <w:top w:val="single" w:sz="4" w:space="0" w:color="000000"/>
              <w:left w:val="single" w:sz="4" w:space="0" w:color="000000"/>
              <w:bottom w:val="double" w:sz="1" w:space="0" w:color="000000"/>
            </w:tcBorders>
          </w:tcPr>
          <w:p w:rsidR="009E5BE0" w:rsidRPr="00DE29EB" w:rsidRDefault="009E5BE0" w:rsidP="00BD3995">
            <w:pPr>
              <w:snapToGrid w:val="0"/>
              <w:spacing w:before="180" w:after="60"/>
              <w:jc w:val="center"/>
              <w:rPr>
                <w:sz w:val="16"/>
                <w:szCs w:val="16"/>
              </w:rPr>
            </w:pPr>
            <w:r w:rsidRPr="00DE29EB">
              <w:rPr>
                <w:sz w:val="16"/>
                <w:szCs w:val="16"/>
              </w:rPr>
              <w:t>Lp.</w:t>
            </w:r>
          </w:p>
        </w:tc>
        <w:tc>
          <w:tcPr>
            <w:tcW w:w="4252" w:type="dxa"/>
            <w:tcBorders>
              <w:top w:val="single" w:sz="4" w:space="0" w:color="000000"/>
              <w:left w:val="single" w:sz="4" w:space="0" w:color="000000"/>
              <w:bottom w:val="double" w:sz="1" w:space="0" w:color="000000"/>
            </w:tcBorders>
          </w:tcPr>
          <w:p w:rsidR="009E5BE0" w:rsidRPr="00DE29EB" w:rsidRDefault="009E5BE0" w:rsidP="00BD3995">
            <w:pPr>
              <w:snapToGrid w:val="0"/>
              <w:spacing w:before="180" w:after="60"/>
              <w:jc w:val="center"/>
              <w:rPr>
                <w:sz w:val="16"/>
                <w:szCs w:val="16"/>
              </w:rPr>
            </w:pPr>
            <w:r w:rsidRPr="00DE29EB">
              <w:rPr>
                <w:sz w:val="16"/>
                <w:szCs w:val="16"/>
              </w:rPr>
              <w:t>Wyszczególnienie badań i pomiarów</w:t>
            </w:r>
          </w:p>
        </w:tc>
        <w:tc>
          <w:tcPr>
            <w:tcW w:w="2126" w:type="dxa"/>
            <w:tcBorders>
              <w:top w:val="single" w:sz="4" w:space="0" w:color="000000"/>
              <w:left w:val="single" w:sz="4" w:space="0" w:color="000000"/>
              <w:bottom w:val="double" w:sz="1" w:space="0" w:color="000000"/>
            </w:tcBorders>
          </w:tcPr>
          <w:p w:rsidR="009E5BE0" w:rsidRPr="00DE29EB" w:rsidRDefault="009E5BE0" w:rsidP="00BD3995">
            <w:pPr>
              <w:snapToGrid w:val="0"/>
              <w:spacing w:before="60" w:after="60"/>
              <w:jc w:val="center"/>
              <w:rPr>
                <w:sz w:val="16"/>
                <w:szCs w:val="16"/>
              </w:rPr>
            </w:pPr>
            <w:r w:rsidRPr="00DE29EB">
              <w:rPr>
                <w:sz w:val="16"/>
                <w:szCs w:val="16"/>
              </w:rPr>
              <w:t>Częstotliwość badań</w:t>
            </w:r>
          </w:p>
        </w:tc>
        <w:tc>
          <w:tcPr>
            <w:tcW w:w="2567" w:type="dxa"/>
            <w:tcBorders>
              <w:top w:val="single" w:sz="4" w:space="0" w:color="000000"/>
              <w:left w:val="single" w:sz="4" w:space="0" w:color="000000"/>
              <w:bottom w:val="double" w:sz="1" w:space="0" w:color="000000"/>
              <w:right w:val="single" w:sz="4" w:space="0" w:color="000000"/>
            </w:tcBorders>
          </w:tcPr>
          <w:p w:rsidR="009E5BE0" w:rsidRPr="00DE29EB" w:rsidRDefault="009E5BE0" w:rsidP="00BD3995">
            <w:pPr>
              <w:snapToGrid w:val="0"/>
              <w:spacing w:before="60" w:after="60"/>
              <w:jc w:val="center"/>
              <w:rPr>
                <w:sz w:val="16"/>
                <w:szCs w:val="16"/>
              </w:rPr>
            </w:pPr>
            <w:r w:rsidRPr="00DE29EB">
              <w:rPr>
                <w:sz w:val="16"/>
                <w:szCs w:val="16"/>
              </w:rPr>
              <w:t>Wartości dopuszczalne</w:t>
            </w:r>
          </w:p>
        </w:tc>
      </w:tr>
      <w:tr w:rsidR="009E5BE0" w:rsidRPr="00DE29EB" w:rsidTr="00BD3995">
        <w:tc>
          <w:tcPr>
            <w:tcW w:w="496" w:type="dxa"/>
            <w:tcBorders>
              <w:left w:val="single" w:sz="4" w:space="0" w:color="000000"/>
              <w:bottom w:val="single" w:sz="4" w:space="0" w:color="000000"/>
            </w:tcBorders>
          </w:tcPr>
          <w:p w:rsidR="009E5BE0" w:rsidRPr="00DE29EB" w:rsidRDefault="009E5BE0" w:rsidP="00BD3995">
            <w:pPr>
              <w:snapToGrid w:val="0"/>
              <w:jc w:val="center"/>
              <w:rPr>
                <w:sz w:val="16"/>
                <w:szCs w:val="16"/>
              </w:rPr>
            </w:pPr>
          </w:p>
          <w:p w:rsidR="009E5BE0" w:rsidRPr="00DE29EB" w:rsidRDefault="009E5BE0" w:rsidP="00BD3995">
            <w:pPr>
              <w:jc w:val="center"/>
              <w:rPr>
                <w:sz w:val="16"/>
                <w:szCs w:val="16"/>
              </w:rPr>
            </w:pPr>
            <w:r w:rsidRPr="00DE29EB">
              <w:rPr>
                <w:sz w:val="16"/>
                <w:szCs w:val="16"/>
              </w:rPr>
              <w:t>1</w:t>
            </w:r>
          </w:p>
        </w:tc>
        <w:tc>
          <w:tcPr>
            <w:tcW w:w="4252"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Sprawdzenie robót rozbiórkowych nawierzchni (ocena wizualna z ew. pomiarem)</w:t>
            </w:r>
          </w:p>
        </w:tc>
        <w:tc>
          <w:tcPr>
            <w:tcW w:w="2126" w:type="dxa"/>
            <w:tcBorders>
              <w:left w:val="single" w:sz="4" w:space="0" w:color="000000"/>
              <w:bottom w:val="single" w:sz="4" w:space="0" w:color="000000"/>
            </w:tcBorders>
          </w:tcPr>
          <w:p w:rsidR="009E5BE0" w:rsidRPr="00DE29EB" w:rsidRDefault="009E5BE0" w:rsidP="00BD3995">
            <w:pPr>
              <w:snapToGrid w:val="0"/>
              <w:jc w:val="center"/>
              <w:rPr>
                <w:sz w:val="16"/>
                <w:szCs w:val="16"/>
              </w:rPr>
            </w:pPr>
            <w:r w:rsidRPr="00DE29EB">
              <w:rPr>
                <w:sz w:val="16"/>
                <w:szCs w:val="16"/>
              </w:rPr>
              <w:t xml:space="preserve">Co 25 m </w:t>
            </w:r>
          </w:p>
          <w:p w:rsidR="009E5BE0" w:rsidRPr="00DE29EB" w:rsidRDefault="009E5BE0" w:rsidP="00BD3995">
            <w:pPr>
              <w:jc w:val="center"/>
              <w:rPr>
                <w:sz w:val="16"/>
                <w:szCs w:val="16"/>
              </w:rPr>
            </w:pPr>
            <w:r w:rsidRPr="00DE29EB">
              <w:rPr>
                <w:sz w:val="16"/>
                <w:szCs w:val="16"/>
              </w:rPr>
              <w:t>w osi i przy krawędziach</w:t>
            </w:r>
          </w:p>
        </w:tc>
        <w:tc>
          <w:tcPr>
            <w:tcW w:w="2567" w:type="dxa"/>
            <w:tcBorders>
              <w:left w:val="single" w:sz="4" w:space="0" w:color="000000"/>
              <w:bottom w:val="single" w:sz="4" w:space="0" w:color="000000"/>
              <w:right w:val="single" w:sz="4" w:space="0" w:color="000000"/>
            </w:tcBorders>
          </w:tcPr>
          <w:p w:rsidR="009E5BE0" w:rsidRPr="00DE29EB" w:rsidRDefault="009E5BE0" w:rsidP="00BD3995">
            <w:pPr>
              <w:snapToGrid w:val="0"/>
              <w:spacing w:before="120"/>
              <w:jc w:val="center"/>
              <w:rPr>
                <w:sz w:val="16"/>
                <w:szCs w:val="16"/>
              </w:rPr>
            </w:pPr>
            <w:proofErr w:type="spellStart"/>
            <w:r w:rsidRPr="00DE29EB">
              <w:rPr>
                <w:sz w:val="16"/>
                <w:szCs w:val="16"/>
              </w:rPr>
              <w:t>Max</w:t>
            </w:r>
            <w:proofErr w:type="spellEnd"/>
            <w:r w:rsidRPr="00DE29EB">
              <w:rPr>
                <w:sz w:val="16"/>
                <w:szCs w:val="16"/>
              </w:rPr>
              <w:t xml:space="preserve">. 10 mm rowki </w:t>
            </w:r>
          </w:p>
          <w:p w:rsidR="009E5BE0" w:rsidRPr="00DE29EB" w:rsidRDefault="009E5BE0" w:rsidP="00BD3995">
            <w:pPr>
              <w:jc w:val="center"/>
              <w:rPr>
                <w:sz w:val="16"/>
                <w:szCs w:val="16"/>
              </w:rPr>
            </w:pPr>
            <w:r w:rsidRPr="00DE29EB">
              <w:rPr>
                <w:sz w:val="16"/>
                <w:szCs w:val="16"/>
              </w:rPr>
              <w:t>po frezowaniu</w:t>
            </w:r>
          </w:p>
        </w:tc>
      </w:tr>
      <w:tr w:rsidR="009E5BE0" w:rsidRPr="00DE29EB" w:rsidTr="00BD3995">
        <w:tc>
          <w:tcPr>
            <w:tcW w:w="496" w:type="dxa"/>
            <w:tcBorders>
              <w:left w:val="single" w:sz="4" w:space="0" w:color="000000"/>
              <w:bottom w:val="single" w:sz="4" w:space="0" w:color="000000"/>
            </w:tcBorders>
          </w:tcPr>
          <w:p w:rsidR="009E5BE0" w:rsidRPr="00DE29EB" w:rsidRDefault="009E5BE0" w:rsidP="00BD3995">
            <w:pPr>
              <w:snapToGrid w:val="0"/>
              <w:jc w:val="center"/>
              <w:rPr>
                <w:sz w:val="16"/>
                <w:szCs w:val="16"/>
              </w:rPr>
            </w:pPr>
          </w:p>
          <w:p w:rsidR="009E5BE0" w:rsidRPr="00DE29EB" w:rsidRDefault="009E5BE0" w:rsidP="00BD3995">
            <w:pPr>
              <w:jc w:val="center"/>
              <w:rPr>
                <w:sz w:val="16"/>
                <w:szCs w:val="16"/>
              </w:rPr>
            </w:pPr>
            <w:r w:rsidRPr="00DE29EB">
              <w:rPr>
                <w:sz w:val="16"/>
                <w:szCs w:val="16"/>
              </w:rPr>
              <w:t>2</w:t>
            </w:r>
          </w:p>
        </w:tc>
        <w:tc>
          <w:tcPr>
            <w:tcW w:w="4252"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Sprawdzenie oczyszczenia podłoża (Ocena wizualna wg p. 5.5 niniejszej SST)</w:t>
            </w:r>
          </w:p>
        </w:tc>
        <w:tc>
          <w:tcPr>
            <w:tcW w:w="2126" w:type="dxa"/>
            <w:tcBorders>
              <w:left w:val="single" w:sz="4" w:space="0" w:color="000000"/>
              <w:bottom w:val="single" w:sz="4" w:space="0" w:color="000000"/>
            </w:tcBorders>
          </w:tcPr>
          <w:p w:rsidR="009E5BE0" w:rsidRPr="00DE29EB" w:rsidRDefault="009E5BE0" w:rsidP="00BD3995">
            <w:pPr>
              <w:snapToGrid w:val="0"/>
              <w:jc w:val="center"/>
              <w:rPr>
                <w:sz w:val="16"/>
                <w:szCs w:val="16"/>
              </w:rPr>
            </w:pPr>
          </w:p>
          <w:p w:rsidR="009E5BE0" w:rsidRPr="00DE29EB" w:rsidRDefault="009E5BE0" w:rsidP="00BD3995">
            <w:pPr>
              <w:jc w:val="center"/>
              <w:rPr>
                <w:sz w:val="16"/>
                <w:szCs w:val="16"/>
              </w:rPr>
            </w:pPr>
            <w:r w:rsidRPr="00DE29EB">
              <w:rPr>
                <w:sz w:val="16"/>
                <w:szCs w:val="16"/>
              </w:rPr>
              <w:t>Całe podłoże</w:t>
            </w:r>
          </w:p>
        </w:tc>
        <w:tc>
          <w:tcPr>
            <w:tcW w:w="2567" w:type="dxa"/>
            <w:tcBorders>
              <w:left w:val="single" w:sz="4" w:space="0" w:color="000000"/>
              <w:bottom w:val="single" w:sz="4" w:space="0" w:color="000000"/>
              <w:right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Brak luźnych odprysków  i kurzu</w:t>
            </w:r>
          </w:p>
        </w:tc>
      </w:tr>
      <w:tr w:rsidR="009E5BE0" w:rsidRPr="00DE29EB" w:rsidTr="00BD3995">
        <w:tc>
          <w:tcPr>
            <w:tcW w:w="496" w:type="dxa"/>
            <w:tcBorders>
              <w:left w:val="single" w:sz="4" w:space="0" w:color="000000"/>
              <w:bottom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3</w:t>
            </w:r>
          </w:p>
        </w:tc>
        <w:tc>
          <w:tcPr>
            <w:tcW w:w="4252"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Badanie skropienia lepiszczem podłoża (wg SST D-04.03.01 )</w:t>
            </w:r>
          </w:p>
        </w:tc>
        <w:tc>
          <w:tcPr>
            <w:tcW w:w="2126" w:type="dxa"/>
            <w:tcBorders>
              <w:left w:val="single" w:sz="4" w:space="0" w:color="000000"/>
              <w:bottom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 xml:space="preserve"> Całe podłoże</w:t>
            </w:r>
          </w:p>
        </w:tc>
        <w:tc>
          <w:tcPr>
            <w:tcW w:w="2567" w:type="dxa"/>
            <w:tcBorders>
              <w:left w:val="single" w:sz="4" w:space="0" w:color="000000"/>
              <w:bottom w:val="single" w:sz="4" w:space="0" w:color="000000"/>
              <w:right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 xml:space="preserve">Wg SST </w:t>
            </w:r>
          </w:p>
        </w:tc>
      </w:tr>
      <w:tr w:rsidR="009E5BE0" w:rsidRPr="00DE29EB" w:rsidTr="00BD3995">
        <w:tc>
          <w:tcPr>
            <w:tcW w:w="496" w:type="dxa"/>
            <w:tcBorders>
              <w:left w:val="single" w:sz="4" w:space="0" w:color="000000"/>
              <w:bottom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4</w:t>
            </w:r>
          </w:p>
        </w:tc>
        <w:tc>
          <w:tcPr>
            <w:tcW w:w="4252" w:type="dxa"/>
            <w:tcBorders>
              <w:left w:val="single" w:sz="4" w:space="0" w:color="000000"/>
              <w:bottom w:val="single" w:sz="4" w:space="0" w:color="000000"/>
            </w:tcBorders>
          </w:tcPr>
          <w:p w:rsidR="009E5BE0" w:rsidRPr="00DE29EB" w:rsidRDefault="009E5BE0" w:rsidP="00BD3995">
            <w:pPr>
              <w:snapToGrid w:val="0"/>
              <w:rPr>
                <w:sz w:val="16"/>
                <w:szCs w:val="16"/>
              </w:rPr>
            </w:pPr>
            <w:r w:rsidRPr="00DE29EB">
              <w:rPr>
                <w:sz w:val="16"/>
                <w:szCs w:val="16"/>
              </w:rPr>
              <w:t xml:space="preserve">Badanie ułożenia </w:t>
            </w:r>
            <w:proofErr w:type="spellStart"/>
            <w:r w:rsidRPr="00DE29EB">
              <w:rPr>
                <w:sz w:val="16"/>
                <w:szCs w:val="16"/>
              </w:rPr>
              <w:t>geosiatki</w:t>
            </w:r>
            <w:proofErr w:type="spellEnd"/>
            <w:r w:rsidRPr="00DE29EB">
              <w:rPr>
                <w:sz w:val="16"/>
                <w:szCs w:val="16"/>
              </w:rPr>
              <w:t xml:space="preserve"> (ocena wizualna wg p. 5.6 niniejszej SST)</w:t>
            </w:r>
          </w:p>
        </w:tc>
        <w:tc>
          <w:tcPr>
            <w:tcW w:w="2126" w:type="dxa"/>
            <w:tcBorders>
              <w:left w:val="single" w:sz="4" w:space="0" w:color="000000"/>
              <w:bottom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Cała siatka</w:t>
            </w:r>
          </w:p>
        </w:tc>
        <w:tc>
          <w:tcPr>
            <w:tcW w:w="2567" w:type="dxa"/>
            <w:tcBorders>
              <w:left w:val="single" w:sz="4" w:space="0" w:color="000000"/>
              <w:bottom w:val="single" w:sz="4" w:space="0" w:color="000000"/>
              <w:right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 xml:space="preserve"> Wg p. 5.6</w:t>
            </w:r>
          </w:p>
        </w:tc>
      </w:tr>
      <w:tr w:rsidR="009E5BE0" w:rsidRPr="00DE29EB" w:rsidTr="00BD3995">
        <w:tc>
          <w:tcPr>
            <w:tcW w:w="496" w:type="dxa"/>
            <w:tcBorders>
              <w:left w:val="single" w:sz="4" w:space="0" w:color="000000"/>
              <w:bottom w:val="single" w:sz="4" w:space="0" w:color="000000"/>
            </w:tcBorders>
          </w:tcPr>
          <w:p w:rsidR="009E5BE0" w:rsidRPr="00DE29EB" w:rsidRDefault="009E5BE0" w:rsidP="00BD3995">
            <w:pPr>
              <w:snapToGrid w:val="0"/>
              <w:jc w:val="center"/>
              <w:rPr>
                <w:sz w:val="16"/>
                <w:szCs w:val="16"/>
              </w:rPr>
            </w:pPr>
          </w:p>
          <w:p w:rsidR="009E5BE0" w:rsidRPr="00DE29EB" w:rsidRDefault="009E5BE0" w:rsidP="00BD3995">
            <w:pPr>
              <w:jc w:val="center"/>
              <w:rPr>
                <w:sz w:val="16"/>
                <w:szCs w:val="16"/>
              </w:rPr>
            </w:pPr>
          </w:p>
          <w:p w:rsidR="009E5BE0" w:rsidRPr="00DE29EB" w:rsidRDefault="009E5BE0" w:rsidP="00BD3995">
            <w:pPr>
              <w:jc w:val="center"/>
              <w:rPr>
                <w:sz w:val="16"/>
                <w:szCs w:val="16"/>
              </w:rPr>
            </w:pPr>
            <w:r w:rsidRPr="00DE29EB">
              <w:rPr>
                <w:sz w:val="16"/>
                <w:szCs w:val="16"/>
              </w:rPr>
              <w:t>5</w:t>
            </w:r>
          </w:p>
        </w:tc>
        <w:tc>
          <w:tcPr>
            <w:tcW w:w="4252" w:type="dxa"/>
            <w:tcBorders>
              <w:left w:val="single" w:sz="4" w:space="0" w:color="000000"/>
              <w:bottom w:val="single" w:sz="4" w:space="0" w:color="000000"/>
            </w:tcBorders>
          </w:tcPr>
          <w:p w:rsidR="009E5BE0" w:rsidRPr="00DE29EB" w:rsidRDefault="009E5BE0" w:rsidP="00BD3995">
            <w:pPr>
              <w:snapToGrid w:val="0"/>
              <w:spacing w:before="240"/>
              <w:rPr>
                <w:sz w:val="16"/>
                <w:szCs w:val="16"/>
              </w:rPr>
            </w:pPr>
            <w:r w:rsidRPr="00DE29EB">
              <w:rPr>
                <w:sz w:val="16"/>
                <w:szCs w:val="16"/>
              </w:rPr>
              <w:t xml:space="preserve">Badanie warstwy lub warstw nawierzchni asfaltowej (wg odpowiedniej SST, np. D-05.03.05 </w:t>
            </w:r>
          </w:p>
        </w:tc>
        <w:tc>
          <w:tcPr>
            <w:tcW w:w="2126" w:type="dxa"/>
            <w:tcBorders>
              <w:left w:val="single" w:sz="4" w:space="0" w:color="000000"/>
              <w:bottom w:val="single" w:sz="4" w:space="0" w:color="000000"/>
            </w:tcBorders>
          </w:tcPr>
          <w:p w:rsidR="009E5BE0" w:rsidRPr="00DE29EB" w:rsidRDefault="009E5BE0" w:rsidP="00BD3995">
            <w:pPr>
              <w:snapToGrid w:val="0"/>
              <w:jc w:val="center"/>
              <w:rPr>
                <w:sz w:val="16"/>
                <w:szCs w:val="16"/>
              </w:rPr>
            </w:pPr>
            <w:r w:rsidRPr="00DE29EB">
              <w:rPr>
                <w:sz w:val="16"/>
                <w:szCs w:val="16"/>
              </w:rPr>
              <w:t xml:space="preserve"> Wg SST,  </w:t>
            </w:r>
          </w:p>
          <w:p w:rsidR="009E5BE0" w:rsidRPr="00DE29EB" w:rsidRDefault="009E5BE0" w:rsidP="00BD3995">
            <w:pPr>
              <w:jc w:val="center"/>
              <w:rPr>
                <w:sz w:val="16"/>
                <w:szCs w:val="16"/>
              </w:rPr>
            </w:pPr>
            <w:r w:rsidRPr="00DE29EB">
              <w:rPr>
                <w:sz w:val="16"/>
                <w:szCs w:val="16"/>
              </w:rPr>
              <w:t>D-05.03.05 .</w:t>
            </w:r>
          </w:p>
        </w:tc>
        <w:tc>
          <w:tcPr>
            <w:tcW w:w="2567" w:type="dxa"/>
            <w:tcBorders>
              <w:left w:val="single" w:sz="4" w:space="0" w:color="000000"/>
              <w:bottom w:val="single" w:sz="4" w:space="0" w:color="000000"/>
              <w:right w:val="single" w:sz="4" w:space="0" w:color="000000"/>
            </w:tcBorders>
          </w:tcPr>
          <w:p w:rsidR="009E5BE0" w:rsidRPr="00DE29EB" w:rsidRDefault="009E5BE0" w:rsidP="00BD3995">
            <w:pPr>
              <w:snapToGrid w:val="0"/>
              <w:spacing w:before="120"/>
              <w:jc w:val="center"/>
              <w:rPr>
                <w:sz w:val="16"/>
                <w:szCs w:val="16"/>
              </w:rPr>
            </w:pPr>
            <w:r w:rsidRPr="00DE29EB">
              <w:rPr>
                <w:sz w:val="16"/>
                <w:szCs w:val="16"/>
              </w:rPr>
              <w:t xml:space="preserve">Wg  SST, . </w:t>
            </w:r>
          </w:p>
          <w:p w:rsidR="009E5BE0" w:rsidRPr="00DE29EB" w:rsidRDefault="009E5BE0" w:rsidP="00BD3995">
            <w:pPr>
              <w:jc w:val="center"/>
              <w:rPr>
                <w:sz w:val="16"/>
                <w:szCs w:val="16"/>
              </w:rPr>
            </w:pPr>
            <w:r w:rsidRPr="00DE29EB">
              <w:rPr>
                <w:sz w:val="16"/>
                <w:szCs w:val="16"/>
              </w:rPr>
              <w:t xml:space="preserve">D-05.03.05 </w:t>
            </w:r>
          </w:p>
        </w:tc>
      </w:tr>
    </w:tbl>
    <w:p w:rsidR="009E5BE0" w:rsidRPr="00DE29EB" w:rsidRDefault="009E5BE0" w:rsidP="009E5BE0">
      <w:pPr>
        <w:pStyle w:val="Nagwek1"/>
        <w:keepLines/>
        <w:tabs>
          <w:tab w:val="left" w:pos="0"/>
        </w:tabs>
        <w:suppressAutoHyphens/>
        <w:spacing w:before="360" w:after="120"/>
        <w:jc w:val="both"/>
        <w:rPr>
          <w:sz w:val="16"/>
          <w:szCs w:val="16"/>
        </w:rPr>
      </w:pPr>
      <w:r w:rsidRPr="00DE29EB">
        <w:rPr>
          <w:sz w:val="16"/>
          <w:szCs w:val="16"/>
        </w:rPr>
        <w:t xml:space="preserve"> 8. odbiór robót</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8.1. Ogólne zasady odbioru robót</w:t>
      </w:r>
    </w:p>
    <w:p w:rsidR="009E5BE0" w:rsidRPr="00DE29EB" w:rsidRDefault="009E5BE0" w:rsidP="009E5BE0">
      <w:pPr>
        <w:rPr>
          <w:sz w:val="16"/>
          <w:szCs w:val="16"/>
        </w:rPr>
      </w:pPr>
      <w:r w:rsidRPr="00DE29EB">
        <w:rPr>
          <w:sz w:val="16"/>
          <w:szCs w:val="16"/>
        </w:rPr>
        <w:t xml:space="preserve">Ogólne zasady odbioru robót podano w SST  D-M-00.00.00 „Wymagania ogólne”  </w:t>
      </w:r>
      <w:proofErr w:type="spellStart"/>
      <w:r w:rsidRPr="00DE29EB">
        <w:rPr>
          <w:sz w:val="16"/>
          <w:szCs w:val="16"/>
        </w:rPr>
        <w:t>pkt</w:t>
      </w:r>
      <w:proofErr w:type="spellEnd"/>
      <w:r w:rsidRPr="00DE29EB">
        <w:rPr>
          <w:sz w:val="16"/>
          <w:szCs w:val="16"/>
        </w:rPr>
        <w:t xml:space="preserve"> 8.</w:t>
      </w:r>
    </w:p>
    <w:p w:rsidR="009E5BE0" w:rsidRPr="00DE29EB" w:rsidRDefault="009E5BE0" w:rsidP="009E5BE0">
      <w:pPr>
        <w:rPr>
          <w:sz w:val="16"/>
          <w:szCs w:val="16"/>
        </w:rPr>
      </w:pPr>
      <w:r w:rsidRPr="00DE29EB">
        <w:rPr>
          <w:sz w:val="16"/>
          <w:szCs w:val="16"/>
        </w:rPr>
        <w:tab/>
        <w:t xml:space="preserve">Roboty uznaje się za wykonane zgodnie z dokumentacją projektową, SST i wymaganiami Inżyniera Nadzoru , jeżeli wszystkie pomiary i badania z zachowaniem tolerancji według </w:t>
      </w:r>
      <w:proofErr w:type="spellStart"/>
      <w:r w:rsidRPr="00DE29EB">
        <w:rPr>
          <w:sz w:val="16"/>
          <w:szCs w:val="16"/>
        </w:rPr>
        <w:t>pktu</w:t>
      </w:r>
      <w:proofErr w:type="spellEnd"/>
      <w:r w:rsidRPr="00DE29EB">
        <w:rPr>
          <w:sz w:val="16"/>
          <w:szCs w:val="16"/>
        </w:rPr>
        <w:t xml:space="preserve"> 6 dały wyniki pozytywne.</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8.2. Odbiór robót zanikających i ulegających  zakryciu</w:t>
      </w:r>
    </w:p>
    <w:p w:rsidR="009E5BE0" w:rsidRPr="00DE29EB" w:rsidRDefault="009E5BE0" w:rsidP="009E5BE0">
      <w:pPr>
        <w:rPr>
          <w:sz w:val="16"/>
          <w:szCs w:val="16"/>
        </w:rPr>
      </w:pPr>
      <w:r w:rsidRPr="00DE29EB">
        <w:rPr>
          <w:sz w:val="16"/>
          <w:szCs w:val="16"/>
        </w:rPr>
        <w:tab/>
        <w:t>Odbiorowi robót zanikających i ulegających zakryciu podlegają:</w:t>
      </w:r>
    </w:p>
    <w:p w:rsidR="009E5BE0" w:rsidRPr="00DE29EB" w:rsidRDefault="009E5BE0" w:rsidP="004E7CE8">
      <w:pPr>
        <w:numPr>
          <w:ilvl w:val="0"/>
          <w:numId w:val="38"/>
        </w:numPr>
        <w:tabs>
          <w:tab w:val="left" w:pos="283"/>
        </w:tabs>
        <w:suppressAutoHyphens/>
        <w:spacing w:after="0" w:line="240" w:lineRule="auto"/>
        <w:jc w:val="both"/>
        <w:rPr>
          <w:sz w:val="16"/>
          <w:szCs w:val="16"/>
        </w:rPr>
      </w:pPr>
      <w:r w:rsidRPr="00DE29EB">
        <w:rPr>
          <w:sz w:val="16"/>
          <w:szCs w:val="16"/>
        </w:rPr>
        <w:t>wypełnienie spękań w istniejącej nawierzchni i równość podłoża,</w:t>
      </w:r>
    </w:p>
    <w:p w:rsidR="009E5BE0" w:rsidRPr="00DE29EB" w:rsidRDefault="009E5BE0" w:rsidP="004E7CE8">
      <w:pPr>
        <w:numPr>
          <w:ilvl w:val="0"/>
          <w:numId w:val="29"/>
        </w:numPr>
        <w:tabs>
          <w:tab w:val="left" w:pos="283"/>
        </w:tabs>
        <w:suppressAutoHyphens/>
        <w:spacing w:after="0" w:line="240" w:lineRule="auto"/>
        <w:jc w:val="both"/>
        <w:rPr>
          <w:sz w:val="16"/>
          <w:szCs w:val="16"/>
        </w:rPr>
      </w:pPr>
      <w:r w:rsidRPr="00DE29EB">
        <w:rPr>
          <w:sz w:val="16"/>
          <w:szCs w:val="16"/>
        </w:rPr>
        <w:t>skropienie lepiszczem podłoża,</w:t>
      </w:r>
    </w:p>
    <w:p w:rsidR="009E5BE0" w:rsidRPr="00DE29EB" w:rsidRDefault="009E5BE0" w:rsidP="004E7CE8">
      <w:pPr>
        <w:numPr>
          <w:ilvl w:val="0"/>
          <w:numId w:val="42"/>
        </w:numPr>
        <w:tabs>
          <w:tab w:val="left" w:pos="283"/>
        </w:tabs>
        <w:suppressAutoHyphens/>
        <w:spacing w:after="0" w:line="240" w:lineRule="auto"/>
        <w:jc w:val="both"/>
        <w:rPr>
          <w:sz w:val="16"/>
          <w:szCs w:val="16"/>
        </w:rPr>
      </w:pPr>
      <w:r w:rsidRPr="00DE29EB">
        <w:rPr>
          <w:sz w:val="16"/>
          <w:szCs w:val="16"/>
        </w:rPr>
        <w:t>ew. przyklejenie taśm kauczukowo-asfaltowych,</w:t>
      </w:r>
    </w:p>
    <w:p w:rsidR="009E5BE0" w:rsidRPr="00DE29EB" w:rsidRDefault="009E5BE0" w:rsidP="004E7CE8">
      <w:pPr>
        <w:numPr>
          <w:ilvl w:val="0"/>
          <w:numId w:val="33"/>
        </w:numPr>
        <w:tabs>
          <w:tab w:val="left" w:pos="283"/>
        </w:tabs>
        <w:suppressAutoHyphens/>
        <w:spacing w:after="0" w:line="240" w:lineRule="auto"/>
        <w:jc w:val="both"/>
        <w:rPr>
          <w:sz w:val="16"/>
          <w:szCs w:val="16"/>
        </w:rPr>
      </w:pPr>
      <w:r w:rsidRPr="00DE29EB">
        <w:rPr>
          <w:sz w:val="16"/>
          <w:szCs w:val="16"/>
        </w:rPr>
        <w:t xml:space="preserve">rozłożenie </w:t>
      </w:r>
      <w:proofErr w:type="spellStart"/>
      <w:r w:rsidRPr="00DE29EB">
        <w:rPr>
          <w:sz w:val="16"/>
          <w:szCs w:val="16"/>
        </w:rPr>
        <w:t>geosiatki</w:t>
      </w:r>
      <w:proofErr w:type="spellEnd"/>
      <w:r w:rsidRPr="00DE29EB">
        <w:rPr>
          <w:sz w:val="16"/>
          <w:szCs w:val="16"/>
        </w:rPr>
        <w:t xml:space="preserve"> bez fałd z przymocowaniem do podłoża </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lastRenderedPageBreak/>
        <w:t>9. podstawa płatności</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9.1. Ogólne ustalenia dotyczące podstawy płatności</w:t>
      </w:r>
    </w:p>
    <w:p w:rsidR="009E5BE0" w:rsidRPr="00DE29EB" w:rsidRDefault="009E5BE0" w:rsidP="009E5BE0">
      <w:pPr>
        <w:rPr>
          <w:sz w:val="16"/>
          <w:szCs w:val="16"/>
        </w:rPr>
      </w:pPr>
      <w:r w:rsidRPr="00DE29EB">
        <w:rPr>
          <w:sz w:val="16"/>
          <w:szCs w:val="16"/>
        </w:rPr>
        <w:tab/>
        <w:t xml:space="preserve">Ogólne ustalenia dotyczące podstawy płatności podano w SST D-M-00.00.00 „Wymagania ogólne”  </w:t>
      </w:r>
      <w:proofErr w:type="spellStart"/>
      <w:r w:rsidRPr="00DE29EB">
        <w:rPr>
          <w:sz w:val="16"/>
          <w:szCs w:val="16"/>
        </w:rPr>
        <w:t>pkt</w:t>
      </w:r>
      <w:proofErr w:type="spellEnd"/>
      <w:r w:rsidRPr="00DE29EB">
        <w:rPr>
          <w:sz w:val="16"/>
          <w:szCs w:val="16"/>
        </w:rPr>
        <w:t xml:space="preserve"> 9.</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9.2. Cena jednostki obmiarowej</w:t>
      </w:r>
    </w:p>
    <w:p w:rsidR="009E5BE0" w:rsidRPr="00DE29EB" w:rsidRDefault="009E5BE0" w:rsidP="009E5BE0">
      <w:pPr>
        <w:rPr>
          <w:sz w:val="16"/>
          <w:szCs w:val="16"/>
        </w:rPr>
      </w:pPr>
      <w:r w:rsidRPr="00DE29EB">
        <w:rPr>
          <w:sz w:val="16"/>
          <w:szCs w:val="16"/>
        </w:rPr>
        <w:tab/>
        <w:t>Cena wykonania 1 m</w:t>
      </w:r>
      <w:r w:rsidRPr="00DE29EB">
        <w:rPr>
          <w:sz w:val="16"/>
          <w:szCs w:val="16"/>
          <w:vertAlign w:val="superscript"/>
        </w:rPr>
        <w:t>2</w:t>
      </w:r>
      <w:r w:rsidRPr="00DE29EB">
        <w:rPr>
          <w:sz w:val="16"/>
          <w:szCs w:val="16"/>
        </w:rPr>
        <w:t xml:space="preserve"> nawierzchni asfaltowej z </w:t>
      </w:r>
      <w:proofErr w:type="spellStart"/>
      <w:r w:rsidRPr="00DE29EB">
        <w:rPr>
          <w:sz w:val="16"/>
          <w:szCs w:val="16"/>
        </w:rPr>
        <w:t>geosiatką</w:t>
      </w:r>
      <w:proofErr w:type="spellEnd"/>
      <w:r w:rsidRPr="00DE29EB">
        <w:rPr>
          <w:sz w:val="16"/>
          <w:szCs w:val="16"/>
        </w:rPr>
        <w:t xml:space="preserve"> obejmuje:</w:t>
      </w:r>
    </w:p>
    <w:p w:rsidR="009E5BE0" w:rsidRPr="00DE29EB" w:rsidRDefault="009E5BE0" w:rsidP="004E7CE8">
      <w:pPr>
        <w:numPr>
          <w:ilvl w:val="0"/>
          <w:numId w:val="37"/>
        </w:numPr>
        <w:tabs>
          <w:tab w:val="left" w:pos="283"/>
        </w:tabs>
        <w:suppressAutoHyphens/>
        <w:spacing w:after="0" w:line="240" w:lineRule="auto"/>
        <w:jc w:val="both"/>
        <w:rPr>
          <w:sz w:val="16"/>
          <w:szCs w:val="16"/>
        </w:rPr>
      </w:pPr>
      <w:r w:rsidRPr="00DE29EB">
        <w:rPr>
          <w:sz w:val="16"/>
          <w:szCs w:val="16"/>
        </w:rPr>
        <w:t>oczyszczenie wraz z ewentualną naprawą podłoża i jego wyrównanie</w:t>
      </w:r>
    </w:p>
    <w:p w:rsidR="009E5BE0" w:rsidRPr="00DE29EB" w:rsidRDefault="009E5BE0" w:rsidP="004E7CE8">
      <w:pPr>
        <w:numPr>
          <w:ilvl w:val="0"/>
          <w:numId w:val="36"/>
        </w:numPr>
        <w:tabs>
          <w:tab w:val="left" w:pos="283"/>
        </w:tabs>
        <w:suppressAutoHyphens/>
        <w:spacing w:after="0" w:line="240" w:lineRule="auto"/>
        <w:jc w:val="both"/>
        <w:rPr>
          <w:sz w:val="16"/>
          <w:szCs w:val="16"/>
        </w:rPr>
      </w:pPr>
      <w:r w:rsidRPr="00DE29EB">
        <w:rPr>
          <w:sz w:val="16"/>
          <w:szCs w:val="16"/>
        </w:rPr>
        <w:t xml:space="preserve">dostarczenie i przygotowanie do wbudowania </w:t>
      </w:r>
      <w:proofErr w:type="spellStart"/>
      <w:r w:rsidRPr="00DE29EB">
        <w:rPr>
          <w:sz w:val="16"/>
          <w:szCs w:val="16"/>
        </w:rPr>
        <w:t>geosiatki</w:t>
      </w:r>
      <w:proofErr w:type="spellEnd"/>
    </w:p>
    <w:p w:rsidR="009E5BE0" w:rsidRPr="00DE29EB" w:rsidRDefault="009E5BE0" w:rsidP="004E7CE8">
      <w:pPr>
        <w:numPr>
          <w:ilvl w:val="0"/>
          <w:numId w:val="41"/>
        </w:numPr>
        <w:tabs>
          <w:tab w:val="left" w:pos="283"/>
        </w:tabs>
        <w:suppressAutoHyphens/>
        <w:spacing w:after="0" w:line="240" w:lineRule="auto"/>
        <w:jc w:val="both"/>
        <w:rPr>
          <w:sz w:val="16"/>
          <w:szCs w:val="16"/>
        </w:rPr>
      </w:pPr>
      <w:r w:rsidRPr="00DE29EB">
        <w:rPr>
          <w:sz w:val="16"/>
          <w:szCs w:val="16"/>
        </w:rPr>
        <w:t xml:space="preserve">skropienie podłoża asfaltową emulsją </w:t>
      </w:r>
    </w:p>
    <w:p w:rsidR="009E5BE0" w:rsidRPr="00DE29EB" w:rsidRDefault="009E5BE0" w:rsidP="004E7CE8">
      <w:pPr>
        <w:numPr>
          <w:ilvl w:val="0"/>
          <w:numId w:val="39"/>
        </w:numPr>
        <w:tabs>
          <w:tab w:val="left" w:pos="283"/>
        </w:tabs>
        <w:suppressAutoHyphens/>
        <w:spacing w:after="0" w:line="240" w:lineRule="auto"/>
        <w:jc w:val="both"/>
        <w:rPr>
          <w:sz w:val="16"/>
          <w:szCs w:val="16"/>
        </w:rPr>
      </w:pPr>
      <w:r w:rsidRPr="00DE29EB">
        <w:rPr>
          <w:sz w:val="16"/>
          <w:szCs w:val="16"/>
        </w:rPr>
        <w:t xml:space="preserve">wbudowanie pasma siatki </w:t>
      </w:r>
    </w:p>
    <w:p w:rsidR="009E5BE0" w:rsidRPr="00DE29EB" w:rsidRDefault="009E5BE0" w:rsidP="004E7CE8">
      <w:pPr>
        <w:numPr>
          <w:ilvl w:val="0"/>
          <w:numId w:val="32"/>
        </w:numPr>
        <w:tabs>
          <w:tab w:val="left" w:pos="283"/>
        </w:tabs>
        <w:suppressAutoHyphens/>
        <w:spacing w:after="0" w:line="240" w:lineRule="auto"/>
        <w:jc w:val="both"/>
        <w:rPr>
          <w:sz w:val="16"/>
          <w:szCs w:val="16"/>
        </w:rPr>
      </w:pPr>
      <w:r w:rsidRPr="00DE29EB">
        <w:rPr>
          <w:sz w:val="16"/>
          <w:szCs w:val="16"/>
        </w:rPr>
        <w:t>odtransportowanie sprzętu z placu budowy</w:t>
      </w:r>
    </w:p>
    <w:p w:rsidR="009E5BE0" w:rsidRPr="00DE29EB" w:rsidRDefault="009E5BE0" w:rsidP="004E7CE8">
      <w:pPr>
        <w:numPr>
          <w:ilvl w:val="0"/>
          <w:numId w:val="49"/>
        </w:numPr>
        <w:tabs>
          <w:tab w:val="left" w:pos="283"/>
        </w:tabs>
        <w:suppressAutoHyphens/>
        <w:spacing w:after="0" w:line="240" w:lineRule="auto"/>
        <w:jc w:val="both"/>
        <w:rPr>
          <w:sz w:val="16"/>
          <w:szCs w:val="16"/>
        </w:rPr>
      </w:pPr>
      <w:r w:rsidRPr="00DE29EB">
        <w:rPr>
          <w:sz w:val="16"/>
          <w:szCs w:val="16"/>
        </w:rPr>
        <w:t>przeprowadzenie pomiarów i badań</w:t>
      </w:r>
    </w:p>
    <w:p w:rsidR="009E5BE0" w:rsidRPr="00DE29EB" w:rsidRDefault="009E5BE0" w:rsidP="009E5BE0">
      <w:pPr>
        <w:pStyle w:val="Nagwek1"/>
        <w:keepLines/>
        <w:tabs>
          <w:tab w:val="left" w:pos="0"/>
        </w:tabs>
        <w:suppressAutoHyphens/>
        <w:spacing w:after="120"/>
        <w:jc w:val="both"/>
        <w:rPr>
          <w:sz w:val="16"/>
          <w:szCs w:val="16"/>
        </w:rPr>
      </w:pPr>
      <w:r w:rsidRPr="00DE29EB">
        <w:rPr>
          <w:sz w:val="16"/>
          <w:szCs w:val="16"/>
        </w:rPr>
        <w:t>10. przepisy związane</w:t>
      </w:r>
    </w:p>
    <w:p w:rsidR="009E5BE0" w:rsidRPr="00DE29EB" w:rsidRDefault="009E5BE0" w:rsidP="009E5BE0">
      <w:pPr>
        <w:pStyle w:val="Nagwek2"/>
        <w:numPr>
          <w:ilvl w:val="1"/>
          <w:numId w:val="0"/>
        </w:numPr>
        <w:tabs>
          <w:tab w:val="left" w:pos="0"/>
        </w:tabs>
        <w:suppressAutoHyphens/>
        <w:spacing w:before="120" w:after="120"/>
        <w:rPr>
          <w:sz w:val="16"/>
          <w:szCs w:val="16"/>
        </w:rPr>
      </w:pPr>
      <w:r w:rsidRPr="00DE29EB">
        <w:rPr>
          <w:sz w:val="16"/>
          <w:szCs w:val="16"/>
        </w:rPr>
        <w:t>10.1. Szczegółowe specyfikacje techniczne (SST) 10.2. Inne dokumenty</w:t>
      </w:r>
    </w:p>
    <w:p w:rsidR="009E5BE0" w:rsidRPr="00DE29EB" w:rsidRDefault="009E5BE0" w:rsidP="009E5BE0">
      <w:pPr>
        <w:pStyle w:val="Tekstpodstawowy"/>
        <w:rPr>
          <w:sz w:val="16"/>
          <w:szCs w:val="16"/>
        </w:rPr>
      </w:pPr>
      <w:r w:rsidRPr="00DE29EB">
        <w:rPr>
          <w:sz w:val="16"/>
          <w:szCs w:val="16"/>
        </w:rPr>
        <w:t xml:space="preserve">1.Warunki techniczne. Drogowe kationowe emulsje asfaltowe EmA-99. Informacje, instrukcje - zeszyt 60, </w:t>
      </w:r>
      <w:proofErr w:type="spellStart"/>
      <w:r w:rsidRPr="00DE29EB">
        <w:rPr>
          <w:sz w:val="16"/>
          <w:szCs w:val="16"/>
        </w:rPr>
        <w:t>IBDiM</w:t>
      </w:r>
      <w:proofErr w:type="spellEnd"/>
      <w:r w:rsidRPr="00DE29EB">
        <w:rPr>
          <w:sz w:val="16"/>
          <w:szCs w:val="16"/>
        </w:rPr>
        <w:t>, Warszawa, 1999</w:t>
      </w:r>
    </w:p>
    <w:p w:rsidR="009E5BE0" w:rsidRPr="00DE29EB" w:rsidRDefault="009E5BE0" w:rsidP="009E5BE0">
      <w:pPr>
        <w:rPr>
          <w:sz w:val="16"/>
          <w:szCs w:val="16"/>
        </w:rPr>
      </w:pPr>
      <w:r w:rsidRPr="00DE29EB">
        <w:rPr>
          <w:sz w:val="16"/>
          <w:szCs w:val="16"/>
        </w:rPr>
        <w:t xml:space="preserve">2.Katalog wzmocnień i remontów nawierzchni podatnych i </w:t>
      </w:r>
      <w:proofErr w:type="spellStart"/>
      <w:r w:rsidRPr="00DE29EB">
        <w:rPr>
          <w:sz w:val="16"/>
          <w:szCs w:val="16"/>
        </w:rPr>
        <w:t>półsztywnych,GDDP</w:t>
      </w:r>
      <w:proofErr w:type="spellEnd"/>
      <w:r w:rsidRPr="00DE29EB">
        <w:rPr>
          <w:sz w:val="16"/>
          <w:szCs w:val="16"/>
        </w:rPr>
        <w:t xml:space="preserve"> - </w:t>
      </w:r>
      <w:proofErr w:type="spellStart"/>
      <w:r w:rsidRPr="00DE29EB">
        <w:rPr>
          <w:sz w:val="16"/>
          <w:szCs w:val="16"/>
        </w:rPr>
        <w:t>IBDiM</w:t>
      </w:r>
      <w:proofErr w:type="spellEnd"/>
      <w:r w:rsidRPr="00DE29EB">
        <w:rPr>
          <w:sz w:val="16"/>
          <w:szCs w:val="16"/>
        </w:rPr>
        <w:t>, Warszawa, 2001.</w:t>
      </w:r>
    </w:p>
    <w:p w:rsidR="009E5BE0" w:rsidRPr="00DE29EB" w:rsidRDefault="009E5BE0" w:rsidP="009E5BE0">
      <w:pPr>
        <w:tabs>
          <w:tab w:val="left" w:pos="720"/>
        </w:tabs>
        <w:rPr>
          <w:sz w:val="16"/>
          <w:szCs w:val="16"/>
        </w:rPr>
      </w:pPr>
      <w:r w:rsidRPr="00DE29EB">
        <w:rPr>
          <w:sz w:val="16"/>
          <w:szCs w:val="16"/>
        </w:rPr>
        <w:t xml:space="preserve">3.Aprobata Techniczna producenta </w:t>
      </w:r>
      <w:proofErr w:type="spellStart"/>
      <w:r w:rsidRPr="00DE29EB">
        <w:rPr>
          <w:sz w:val="16"/>
          <w:szCs w:val="16"/>
        </w:rPr>
        <w:t>geosiatki</w:t>
      </w:r>
      <w:proofErr w:type="spellEnd"/>
      <w:r w:rsidRPr="00DE29EB">
        <w:rPr>
          <w:sz w:val="16"/>
          <w:szCs w:val="16"/>
        </w:rPr>
        <w:t>.</w:t>
      </w:r>
    </w:p>
    <w:p w:rsidR="009E5BE0" w:rsidRPr="00DE29EB" w:rsidRDefault="009E5BE0" w:rsidP="009E5BE0">
      <w:pPr>
        <w:spacing w:before="120"/>
        <w:rPr>
          <w:sz w:val="16"/>
          <w:szCs w:val="16"/>
        </w:rPr>
      </w:pPr>
    </w:p>
    <w:p w:rsidR="009E5BE0" w:rsidRPr="00DE29EB" w:rsidRDefault="009E5BE0" w:rsidP="009E5BE0">
      <w:pPr>
        <w:spacing w:before="120"/>
        <w:rPr>
          <w:sz w:val="16"/>
          <w:szCs w:val="16"/>
        </w:rPr>
      </w:pPr>
      <w:r w:rsidRPr="00DE29EB">
        <w:rPr>
          <w:sz w:val="16"/>
          <w:szCs w:val="16"/>
        </w:rPr>
        <w:t>Rys. 1. Wzmocnienie nawierzchni asfaltowej w strefie poszerzenia nawierzchni</w:t>
      </w:r>
    </w:p>
    <w:p w:rsidR="009E5BE0" w:rsidRPr="00DE29EB" w:rsidRDefault="009E5BE0" w:rsidP="009E5BE0">
      <w:pPr>
        <w:ind w:firstLine="709"/>
        <w:rPr>
          <w:sz w:val="16"/>
          <w:szCs w:val="16"/>
        </w:rPr>
      </w:pPr>
    </w:p>
    <w:p w:rsidR="009E5BE0" w:rsidRPr="00DE29EB" w:rsidRDefault="009E5BE0" w:rsidP="009E5BE0">
      <w:pPr>
        <w:spacing w:after="120"/>
        <w:rPr>
          <w:sz w:val="16"/>
          <w:szCs w:val="16"/>
        </w:rPr>
      </w:pPr>
      <w:r>
        <w:rPr>
          <w:noProof/>
          <w:sz w:val="16"/>
          <w:szCs w:val="16"/>
          <w:lang w:eastAsia="pl-PL"/>
        </w:rPr>
        <w:drawing>
          <wp:inline distT="0" distB="0" distL="0" distR="0">
            <wp:extent cx="5740400" cy="2120900"/>
            <wp:effectExtent l="19050" t="0" r="0" b="0"/>
            <wp:docPr id="1" name="Obraz 1" descr="bez tytuł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ez tytułu"/>
                    <pic:cNvPicPr>
                      <a:picLocks noChangeAspect="1" noChangeArrowheads="1"/>
                    </pic:cNvPicPr>
                  </pic:nvPicPr>
                  <pic:blipFill>
                    <a:blip r:embed="rId8" cstate="print"/>
                    <a:srcRect/>
                    <a:stretch>
                      <a:fillRect/>
                    </a:stretch>
                  </pic:blipFill>
                  <pic:spPr bwMode="auto">
                    <a:xfrm>
                      <a:off x="0" y="0"/>
                      <a:ext cx="5740400" cy="2120900"/>
                    </a:xfrm>
                    <a:prstGeom prst="rect">
                      <a:avLst/>
                    </a:prstGeom>
                    <a:noFill/>
                    <a:ln w="9525">
                      <a:noFill/>
                      <a:miter lim="800000"/>
                      <a:headEnd/>
                      <a:tailEnd/>
                    </a:ln>
                  </pic:spPr>
                </pic:pic>
              </a:graphicData>
            </a:graphic>
          </wp:inline>
        </w:drawing>
      </w:r>
    </w:p>
    <w:p w:rsidR="009E5BE0" w:rsidRPr="00DE29EB" w:rsidRDefault="009E5BE0" w:rsidP="009E5BE0">
      <w:pPr>
        <w:spacing w:before="120"/>
        <w:ind w:firstLine="709"/>
        <w:rPr>
          <w:sz w:val="16"/>
          <w:szCs w:val="16"/>
        </w:rPr>
      </w:pPr>
    </w:p>
    <w:p w:rsidR="009E5BE0" w:rsidRPr="00DE29EB" w:rsidRDefault="009E5BE0" w:rsidP="009E5BE0">
      <w:pPr>
        <w:spacing w:before="120"/>
        <w:ind w:firstLine="709"/>
        <w:rPr>
          <w:sz w:val="16"/>
          <w:szCs w:val="16"/>
        </w:rPr>
      </w:pPr>
    </w:p>
    <w:p w:rsidR="009E5BE0" w:rsidRPr="00DE29EB" w:rsidRDefault="009E5BE0" w:rsidP="009E5BE0">
      <w:pPr>
        <w:spacing w:before="120"/>
        <w:ind w:firstLine="709"/>
        <w:rPr>
          <w:sz w:val="16"/>
          <w:szCs w:val="16"/>
        </w:rPr>
      </w:pPr>
    </w:p>
    <w:p w:rsidR="00D25051" w:rsidRDefault="00D25051" w:rsidP="00D25051">
      <w:pPr>
        <w:pStyle w:val="Nagwek4"/>
        <w:jc w:val="center"/>
        <w:rPr>
          <w:b/>
          <w:bCs/>
          <w:sz w:val="32"/>
        </w:rPr>
      </w:pPr>
    </w:p>
    <w:p w:rsidR="00D25051" w:rsidRDefault="00D25051" w:rsidP="00D25051">
      <w:pPr>
        <w:pStyle w:val="Nagwek4"/>
        <w:jc w:val="center"/>
        <w:rPr>
          <w:b/>
          <w:bCs/>
          <w:sz w:val="32"/>
        </w:rPr>
      </w:pPr>
    </w:p>
    <w:p w:rsidR="00D25051" w:rsidRDefault="00D25051" w:rsidP="00D25051">
      <w:pPr>
        <w:pStyle w:val="Nagwek4"/>
        <w:jc w:val="center"/>
        <w:rPr>
          <w:b/>
          <w:bCs/>
          <w:sz w:val="32"/>
        </w:rPr>
      </w:pPr>
    </w:p>
    <w:p w:rsidR="00D25051" w:rsidRDefault="00D25051" w:rsidP="00D25051">
      <w:pPr>
        <w:pStyle w:val="Nagwek4"/>
        <w:jc w:val="center"/>
        <w:rPr>
          <w:b/>
          <w:bCs/>
          <w:sz w:val="32"/>
        </w:rPr>
      </w:pPr>
    </w:p>
    <w:p w:rsidR="00D25051" w:rsidRDefault="00D25051" w:rsidP="00D25051">
      <w:pPr>
        <w:pStyle w:val="Nagwek4"/>
        <w:jc w:val="center"/>
        <w:rPr>
          <w:b/>
          <w:bCs/>
          <w:sz w:val="32"/>
        </w:rPr>
      </w:pPr>
    </w:p>
    <w:p w:rsidR="00D25051" w:rsidRDefault="00D25051" w:rsidP="00D25051">
      <w:pPr>
        <w:pStyle w:val="Nagwek4"/>
        <w:jc w:val="center"/>
        <w:rPr>
          <w:b/>
          <w:bCs/>
          <w:sz w:val="32"/>
        </w:rPr>
      </w:pPr>
    </w:p>
    <w:p w:rsidR="00D25051" w:rsidRDefault="00D25051" w:rsidP="00D25051">
      <w:pPr>
        <w:pStyle w:val="Tekstpodstawowy"/>
        <w:ind w:left="480"/>
        <w:jc w:val="both"/>
        <w:rPr>
          <w:iCs/>
          <w:sz w:val="24"/>
        </w:rPr>
      </w:pPr>
    </w:p>
    <w:p w:rsidR="006874D0" w:rsidRDefault="006874D0" w:rsidP="00D25051">
      <w:pPr>
        <w:pStyle w:val="Tekstpodstawowy"/>
        <w:ind w:left="480"/>
        <w:jc w:val="both"/>
        <w:rPr>
          <w:iCs/>
          <w:sz w:val="24"/>
        </w:rPr>
      </w:pPr>
    </w:p>
    <w:p w:rsidR="006874D0" w:rsidRDefault="006874D0" w:rsidP="006874D0">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lastRenderedPageBreak/>
        <w:t xml:space="preserve">                                                        </w:t>
      </w:r>
    </w:p>
    <w:p w:rsidR="006874D0" w:rsidRDefault="006874D0" w:rsidP="006874D0">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6874D0" w:rsidRDefault="006874D0" w:rsidP="006874D0">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p>
    <w:p w:rsidR="006874D0" w:rsidRPr="00CC1CAE" w:rsidRDefault="006874D0" w:rsidP="006874D0">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SZCZEGÓŁOWE SPECYFIKACJE TECHNICZNE</w:t>
      </w:r>
    </w:p>
    <w:p w:rsidR="006874D0" w:rsidRPr="00F55B31" w:rsidRDefault="006874D0" w:rsidP="006874D0">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p>
    <w:p w:rsidR="006874D0" w:rsidRPr="00F55B31" w:rsidRDefault="006874D0" w:rsidP="006874D0">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D – 05.03.05a</w:t>
      </w:r>
    </w:p>
    <w:p w:rsidR="006874D0" w:rsidRPr="00F55B31" w:rsidRDefault="006874D0" w:rsidP="006874D0">
      <w:pPr>
        <w:overflowPunct w:val="0"/>
        <w:autoSpaceDE w:val="0"/>
        <w:autoSpaceDN w:val="0"/>
        <w:adjustRightInd w:val="0"/>
        <w:spacing w:after="0" w:line="240" w:lineRule="auto"/>
        <w:jc w:val="center"/>
        <w:textAlignment w:val="baseline"/>
        <w:rPr>
          <w:rFonts w:ascii="Times New Roman" w:eastAsia="Times New Roman" w:hAnsi="Times New Roman"/>
          <w:b/>
          <w:sz w:val="18"/>
          <w:szCs w:val="18"/>
          <w:lang w:eastAsia="pl-PL"/>
        </w:rPr>
      </w:pPr>
      <w:r>
        <w:rPr>
          <w:rFonts w:ascii="Times New Roman" w:eastAsia="Times New Roman" w:hAnsi="Times New Roman"/>
          <w:b/>
          <w:sz w:val="18"/>
          <w:szCs w:val="18"/>
          <w:lang w:eastAsia="pl-PL"/>
        </w:rPr>
        <w:t>CPV 45233220-7</w:t>
      </w:r>
    </w:p>
    <w:p w:rsidR="006874D0" w:rsidRPr="00F55B31" w:rsidRDefault="006874D0" w:rsidP="006874D0">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NAWIERZCHNIA  Z  BETONU ASFALTOWEGO.</w:t>
      </w:r>
    </w:p>
    <w:p w:rsidR="006874D0" w:rsidRPr="00F55B31" w:rsidRDefault="006874D0" w:rsidP="006874D0">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ŚCIERALNA</w:t>
      </w:r>
    </w:p>
    <w:p w:rsidR="006874D0" w:rsidRPr="00F55B31" w:rsidRDefault="006874D0" w:rsidP="006874D0">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val="de-DE" w:eastAsia="pl-PL"/>
        </w:rPr>
      </w:pPr>
      <w:r w:rsidRPr="00F55B31">
        <w:rPr>
          <w:rFonts w:ascii="Times New Roman" w:eastAsia="Times New Roman" w:hAnsi="Times New Roman"/>
          <w:sz w:val="18"/>
          <w:szCs w:val="18"/>
          <w:lang w:val="de-DE" w:eastAsia="pl-PL"/>
        </w:rPr>
        <w:t>WG  PN-EN</w:t>
      </w:r>
    </w:p>
    <w:p w:rsidR="006874D0" w:rsidRPr="00F55B31" w:rsidRDefault="006874D0" w:rsidP="006874D0">
      <w:pPr>
        <w:keepNext/>
        <w:keepLines/>
        <w:tabs>
          <w:tab w:val="left" w:pos="151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val="de-DE" w:eastAsia="pl-PL"/>
        </w:rPr>
      </w:pPr>
      <w:r w:rsidRPr="00F55B31">
        <w:rPr>
          <w:rFonts w:ascii="Times New Roman" w:eastAsia="Times New Roman" w:hAnsi="Times New Roman"/>
          <w:caps/>
          <w:kern w:val="28"/>
          <w:sz w:val="18"/>
          <w:szCs w:val="18"/>
          <w:lang w:val="de-DE" w:eastAsia="pl-PL"/>
        </w:rPr>
        <w:t>1. WSTĘP</w:t>
      </w:r>
      <w:r w:rsidRPr="00F55B31">
        <w:rPr>
          <w:rFonts w:ascii="Times New Roman" w:eastAsia="Times New Roman" w:hAnsi="Times New Roman"/>
          <w:caps/>
          <w:kern w:val="28"/>
          <w:sz w:val="18"/>
          <w:szCs w:val="18"/>
          <w:lang w:val="de-DE" w:eastAsia="pl-PL"/>
        </w:rPr>
        <w:tab/>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 Przedmiot SST</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Przedmiotem niniejszej specyfikacji technicznej (SST) są wymagania dotyczące wykonania i odbioru robót związanych z wykonaniem warstwy ścieralnej z betonu asfaltowego.</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 Zakres stosowania SST</w:t>
      </w:r>
    </w:p>
    <w:p w:rsidR="006874D0"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szczegółowa specyfikacja techniczna (SST) jest podstawą wykonania i odbioru robót budowlanych stosowany jako dokument przetargowy i kontraktowy przy zlecani</w:t>
      </w:r>
      <w:r>
        <w:rPr>
          <w:rFonts w:ascii="Times New Roman" w:eastAsia="Times New Roman" w:hAnsi="Times New Roman"/>
          <w:sz w:val="18"/>
          <w:szCs w:val="18"/>
          <w:lang w:eastAsia="pl-PL"/>
        </w:rPr>
        <w:t>u i realizacji robót na zadaniu</w:t>
      </w:r>
    </w:p>
    <w:p w:rsidR="006874D0"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6874D0" w:rsidRPr="00431DB3"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b/>
          <w:sz w:val="20"/>
          <w:szCs w:val="20"/>
          <w:lang w:eastAsia="pl-PL"/>
        </w:rPr>
      </w:pPr>
      <w:r>
        <w:rPr>
          <w:rFonts w:ascii="Times New Roman" w:eastAsia="Times New Roman" w:hAnsi="Times New Roman"/>
          <w:b/>
          <w:sz w:val="20"/>
          <w:szCs w:val="20"/>
          <w:lang w:eastAsia="pl-PL"/>
        </w:rPr>
        <w:t>„</w:t>
      </w:r>
      <w:r>
        <w:rPr>
          <w:rFonts w:ascii="Times New Roman" w:eastAsia="Times New Roman" w:hAnsi="Times New Roman"/>
          <w:sz w:val="18"/>
          <w:szCs w:val="18"/>
          <w:lang w:eastAsia="pl-PL"/>
        </w:rPr>
        <w:t xml:space="preserve"> </w:t>
      </w:r>
      <w:r>
        <w:rPr>
          <w:rFonts w:ascii="Times New Roman" w:eastAsia="Times New Roman" w:hAnsi="Times New Roman"/>
          <w:b/>
          <w:sz w:val="20"/>
          <w:szCs w:val="20"/>
          <w:lang w:eastAsia="pl-PL"/>
        </w:rPr>
        <w:t>Roboty nawierzchniowe bitumiczne na terenie gminy Choceń w roku 2018”</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 Zakres robót objętych SST</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Ustalenia zawarte w niniejszej specyfikacji dotyczą zasad prowadzenia robót związanych z wykonaniem i odbiorem warstwy ścieralnej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6874D0"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Warstwę </w:t>
      </w:r>
      <w:r w:rsidRPr="00F55B31">
        <w:rPr>
          <w:rFonts w:ascii="Times New Roman" w:eastAsia="Times New Roman" w:hAnsi="Times New Roman"/>
          <w:sz w:val="18"/>
          <w:szCs w:val="18"/>
          <w:lang w:eastAsia="pl-PL"/>
        </w:rPr>
        <w:t>ścieralną z betonu asfaltowego można wykonywać dla drogi o kategorii ruchu KR1  (określenie kategorii ruchu podano w punkcie 1.4.7) w zakresie</w:t>
      </w:r>
    </w:p>
    <w:p w:rsidR="006874D0" w:rsidRPr="00312668" w:rsidRDefault="006874D0" w:rsidP="006874D0">
      <w:pPr>
        <w:overflowPunct w:val="0"/>
        <w:autoSpaceDE w:val="0"/>
        <w:autoSpaceDN w:val="0"/>
        <w:adjustRightInd w:val="0"/>
        <w:spacing w:after="0" w:line="240" w:lineRule="auto"/>
        <w:jc w:val="both"/>
        <w:textAlignment w:val="baseline"/>
        <w:rPr>
          <w:rFonts w:ascii="Times New Roman" w:hAnsi="Times New Roman"/>
          <w:sz w:val="20"/>
          <w:szCs w:val="20"/>
        </w:rPr>
      </w:pPr>
      <w:r>
        <w:rPr>
          <w:rFonts w:ascii="Times New Roman" w:hAnsi="Times New Roman"/>
          <w:sz w:val="20"/>
          <w:szCs w:val="20"/>
        </w:rPr>
        <w:t xml:space="preserve">   DROGA: </w:t>
      </w:r>
      <w:proofErr w:type="spellStart"/>
      <w:r>
        <w:rPr>
          <w:rFonts w:ascii="Times New Roman" w:hAnsi="Times New Roman"/>
          <w:sz w:val="20"/>
          <w:szCs w:val="20"/>
        </w:rPr>
        <w:t>Krukowo-dz</w:t>
      </w:r>
      <w:proofErr w:type="spellEnd"/>
      <w:r>
        <w:rPr>
          <w:rFonts w:ascii="Times New Roman" w:hAnsi="Times New Roman"/>
          <w:sz w:val="20"/>
          <w:szCs w:val="20"/>
        </w:rPr>
        <w:t xml:space="preserve">. Nr 34, Czerniewice- ul. Obwodowa dz. Nr 49, Bodzanówek – dz. Nr 99 </w:t>
      </w:r>
    </w:p>
    <w:p w:rsidR="006874D0"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 warstwa ścieralna gr.3 cm z BA  AC8S50/70 w ilości 14641,10 </w:t>
      </w:r>
      <w:r w:rsidRPr="00F55B31">
        <w:rPr>
          <w:rFonts w:ascii="Times New Roman" w:eastAsia="Times New Roman" w:hAnsi="Times New Roman"/>
          <w:sz w:val="18"/>
          <w:szCs w:val="18"/>
          <w:lang w:eastAsia="pl-PL"/>
        </w:rPr>
        <w:t>m2</w:t>
      </w:r>
      <w:r>
        <w:rPr>
          <w:rFonts w:ascii="Times New Roman" w:eastAsia="Times New Roman" w:hAnsi="Times New Roman"/>
          <w:sz w:val="18"/>
          <w:szCs w:val="18"/>
          <w:lang w:eastAsia="pl-PL"/>
        </w:rPr>
        <w:t xml:space="preserve">  </w:t>
      </w:r>
    </w:p>
    <w:p w:rsidR="006874D0"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DROGA: Borzymowice –</w:t>
      </w:r>
      <w:proofErr w:type="spellStart"/>
      <w:r>
        <w:rPr>
          <w:rFonts w:ascii="Times New Roman" w:eastAsia="Times New Roman" w:hAnsi="Times New Roman"/>
          <w:sz w:val="18"/>
          <w:szCs w:val="18"/>
          <w:lang w:eastAsia="pl-PL"/>
        </w:rPr>
        <w:t>dz</w:t>
      </w:r>
      <w:proofErr w:type="spellEnd"/>
      <w:r>
        <w:rPr>
          <w:rFonts w:ascii="Times New Roman" w:eastAsia="Times New Roman" w:hAnsi="Times New Roman"/>
          <w:sz w:val="18"/>
          <w:szCs w:val="18"/>
          <w:lang w:eastAsia="pl-PL"/>
        </w:rPr>
        <w:t xml:space="preserve"> nr 7, Janowo- dz. Nr 59, Skibice – dz. Nr 6 </w:t>
      </w:r>
    </w:p>
    <w:p w:rsidR="006874D0" w:rsidRPr="003979C5"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Pr>
          <w:rFonts w:ascii="Times New Roman" w:eastAsia="Times New Roman" w:hAnsi="Times New Roman"/>
          <w:sz w:val="18"/>
          <w:szCs w:val="18"/>
          <w:lang w:eastAsia="pl-PL"/>
        </w:rPr>
        <w:t xml:space="preserve">    - wars</w:t>
      </w:r>
      <w:r w:rsidR="003009D7">
        <w:rPr>
          <w:rFonts w:ascii="Times New Roman" w:eastAsia="Times New Roman" w:hAnsi="Times New Roman"/>
          <w:sz w:val="18"/>
          <w:szCs w:val="18"/>
          <w:lang w:eastAsia="pl-PL"/>
        </w:rPr>
        <w:t>twa ścieralna gr. 5 cm z BA  AC11</w:t>
      </w:r>
      <w:r>
        <w:rPr>
          <w:rFonts w:ascii="Times New Roman" w:eastAsia="Times New Roman" w:hAnsi="Times New Roman"/>
          <w:sz w:val="18"/>
          <w:szCs w:val="18"/>
          <w:lang w:eastAsia="pl-PL"/>
        </w:rPr>
        <w:t>S50/70 w ilości 5437,00 m2</w:t>
      </w:r>
    </w:p>
    <w:p w:rsidR="006874D0" w:rsidRPr="008C4CBD" w:rsidRDefault="006874D0" w:rsidP="006874D0">
      <w:pPr>
        <w:pStyle w:val="Bezodstpw"/>
        <w:rPr>
          <w:rFonts w:ascii="Times New Roman" w:hAnsi="Times New Roman"/>
          <w:sz w:val="20"/>
          <w:szCs w:val="20"/>
        </w:rPr>
      </w:pPr>
    </w:p>
    <w:p w:rsidR="006874D0" w:rsidRDefault="006874D0" w:rsidP="006874D0">
      <w:pPr>
        <w:pStyle w:val="Bezodstpw"/>
        <w:rPr>
          <w:rFonts w:ascii="Times New Roman" w:hAnsi="Times New Roman"/>
          <w:sz w:val="20"/>
          <w:szCs w:val="20"/>
        </w:rPr>
      </w:pPr>
      <w:r>
        <w:rPr>
          <w:rFonts w:ascii="Times New Roman" w:hAnsi="Times New Roman"/>
          <w:sz w:val="20"/>
          <w:szCs w:val="20"/>
        </w:rPr>
        <w:t xml:space="preserve">    </w:t>
      </w:r>
    </w:p>
    <w:p w:rsidR="006874D0" w:rsidRPr="00F55B31" w:rsidRDefault="006874D0" w:rsidP="006874D0">
      <w:pPr>
        <w:pStyle w:val="Bezodstpw"/>
        <w:rPr>
          <w:rFonts w:ascii="Times New Roman" w:eastAsia="Times New Roman" w:hAnsi="Times New Roman"/>
          <w:sz w:val="18"/>
          <w:szCs w:val="18"/>
          <w:lang w:eastAsia="pl-PL"/>
        </w:rPr>
      </w:pP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Stosowane mieszanki  betonu asfaltowego o wymiarze D podano w tablicy 1.</w:t>
      </w:r>
    </w:p>
    <w:p w:rsidR="006874D0" w:rsidRPr="00F55B31" w:rsidRDefault="006874D0" w:rsidP="006874D0">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Tablica 1. Stosowane mieszanki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6"/>
        <w:gridCol w:w="6132"/>
      </w:tblGrid>
      <w:tr w:rsidR="006874D0" w:rsidRPr="00F55B31" w:rsidTr="00D100B2">
        <w:trPr>
          <w:trHeight w:val="590"/>
        </w:trPr>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6132"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o wymiarze D</w:t>
            </w:r>
            <w:r w:rsidRPr="00F55B31">
              <w:rPr>
                <w:rFonts w:ascii="Times New Roman" w:eastAsia="Times New Roman" w:hAnsi="Times New Roman"/>
                <w:sz w:val="18"/>
                <w:szCs w:val="18"/>
                <w:vertAlign w:val="superscript"/>
                <w:lang w:eastAsia="pl-PL"/>
              </w:rPr>
              <w:t>1)</w:t>
            </w:r>
            <w:r w:rsidRPr="00F55B31">
              <w:rPr>
                <w:rFonts w:ascii="Times New Roman" w:eastAsia="Times New Roman" w:hAnsi="Times New Roman"/>
                <w:sz w:val="18"/>
                <w:szCs w:val="18"/>
                <w:lang w:eastAsia="pl-PL"/>
              </w:rPr>
              <w:t>,  mm</w:t>
            </w:r>
          </w:p>
        </w:tc>
      </w:tr>
      <w:tr w:rsidR="006874D0" w:rsidRPr="00F55B31" w:rsidTr="00D100B2">
        <w:tc>
          <w:tcPr>
            <w:tcW w:w="1276"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 1</w:t>
            </w:r>
          </w:p>
        </w:tc>
        <w:tc>
          <w:tcPr>
            <w:tcW w:w="613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AC8S</w:t>
            </w:r>
            <w:r>
              <w:rPr>
                <w:rFonts w:ascii="Times New Roman" w:eastAsia="Times New Roman" w:hAnsi="Times New Roman"/>
                <w:sz w:val="18"/>
                <w:szCs w:val="18"/>
                <w:lang w:val="en-US" w:eastAsia="pl-PL"/>
              </w:rPr>
              <w:t>, AC11S</w:t>
            </w:r>
          </w:p>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val="en-US" w:eastAsia="pl-PL"/>
              </w:rPr>
            </w:pPr>
          </w:p>
        </w:tc>
      </w:tr>
    </w:tbl>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 xml:space="preserve">1) </w:t>
      </w:r>
      <w:r w:rsidRPr="00F55B31">
        <w:rPr>
          <w:rFonts w:ascii="Times New Roman" w:eastAsia="Times New Roman" w:hAnsi="Times New Roman"/>
          <w:sz w:val="18"/>
          <w:szCs w:val="18"/>
          <w:lang w:eastAsia="pl-PL"/>
        </w:rPr>
        <w:t>Podział ze względu na wymiar największego kruszywa w mieszance.</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 Określenia podstawowe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1.4.1. </w:t>
      </w:r>
      <w:r w:rsidRPr="00F55B31">
        <w:rPr>
          <w:rFonts w:ascii="Times New Roman" w:eastAsia="Times New Roman" w:hAnsi="Times New Roman"/>
          <w:sz w:val="18"/>
          <w:szCs w:val="18"/>
          <w:lang w:eastAsia="pl-PL"/>
        </w:rPr>
        <w:t>Nawierzchnia – konstrukcja składająca się z jednej lub kilku warstw służących do przejmowania i rozkładania obciążeń od ruchu pojazdów na podłoże.</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1.4.2. </w:t>
      </w:r>
      <w:r w:rsidRPr="00F55B31">
        <w:rPr>
          <w:rFonts w:ascii="Times New Roman" w:eastAsia="Times New Roman" w:hAnsi="Times New Roman"/>
          <w:sz w:val="18"/>
          <w:szCs w:val="18"/>
          <w:lang w:eastAsia="pl-PL"/>
        </w:rPr>
        <w:t>Warstwa ścieralna – górna warstwa nawierzchni będąca w bezpośrednim kontakcie z kołami pojazdów.</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1.4.3. </w:t>
      </w:r>
      <w:r w:rsidRPr="00F55B31">
        <w:rPr>
          <w:rFonts w:ascii="Times New Roman" w:eastAsia="Times New Roman" w:hAnsi="Times New Roman"/>
          <w:sz w:val="18"/>
          <w:szCs w:val="18"/>
          <w:lang w:eastAsia="pl-PL"/>
        </w:rPr>
        <w:t>Mieszanka mineralno-asfaltowa – mieszanka kruszyw i lepiszcza asfaltowego.</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1.4.4. </w:t>
      </w:r>
      <w:r w:rsidRPr="00F55B31">
        <w:rPr>
          <w:rFonts w:ascii="Times New Roman" w:eastAsia="Times New Roman" w:hAnsi="Times New Roman"/>
          <w:sz w:val="18"/>
          <w:szCs w:val="18"/>
          <w:lang w:eastAsia="pl-PL"/>
        </w:rPr>
        <w:t>Wymiar mieszanki mineralno-asfaltowej – określenie mieszanki mineralno-asfaltowej, wyróżniające tę mieszankę ze zbioru mieszanek tego samego typu ze względu na największy wymiar kruszywa, np. wymiar 8 lub 11.</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1.4.5. </w:t>
      </w:r>
      <w:r w:rsidRPr="00F55B31">
        <w:rPr>
          <w:rFonts w:ascii="Times New Roman" w:eastAsia="Times New Roman" w:hAnsi="Times New Roman"/>
          <w:sz w:val="18"/>
          <w:szCs w:val="18"/>
          <w:lang w:eastAsia="pl-PL"/>
        </w:rPr>
        <w:t>Beton asfaltowy – mieszanka mineralno-asfaltowa, w której kruszywo o uziarnieniu ciągłym lub nieciągłym tworzy strukturę wzajemnie klinującą się.</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1.4.6. Uziarnienie – skład ziarnowy kruszywa, wyrażony w procentach masy ziaren przechodzących przez określony zestaw sit.</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1.4.7. Kategoria ruchu – obciążenie drogi ruchem samochodowym, wyrażone w osiach obliczeniowych (100 </w:t>
      </w:r>
      <w:proofErr w:type="spellStart"/>
      <w:r w:rsidRPr="00F55B31">
        <w:rPr>
          <w:rFonts w:ascii="Times New Roman" w:eastAsia="Times New Roman" w:hAnsi="Times New Roman"/>
          <w:sz w:val="18"/>
          <w:szCs w:val="18"/>
          <w:lang w:eastAsia="pl-PL"/>
        </w:rPr>
        <w:t>kN</w:t>
      </w:r>
      <w:proofErr w:type="spellEnd"/>
      <w:r w:rsidRPr="00F55B31">
        <w:rPr>
          <w:rFonts w:ascii="Times New Roman" w:eastAsia="Times New Roman" w:hAnsi="Times New Roman"/>
          <w:sz w:val="18"/>
          <w:szCs w:val="18"/>
          <w:lang w:eastAsia="pl-PL"/>
        </w:rPr>
        <w:t xml:space="preserve">) wg „Katalogu typowych konstrukcji nawierzchni podatnych i półsztywnych” </w:t>
      </w:r>
      <w:proofErr w:type="spellStart"/>
      <w:r w:rsidRPr="00F55B31">
        <w:rPr>
          <w:rFonts w:ascii="Times New Roman" w:eastAsia="Times New Roman" w:hAnsi="Times New Roman"/>
          <w:sz w:val="18"/>
          <w:szCs w:val="18"/>
          <w:lang w:eastAsia="pl-PL"/>
        </w:rPr>
        <w:t>GDDP-IBDiM</w:t>
      </w:r>
      <w:proofErr w:type="spellEnd"/>
      <w:r w:rsidRPr="00F55B31">
        <w:rPr>
          <w:rFonts w:ascii="Times New Roman" w:eastAsia="Times New Roman" w:hAnsi="Times New Roman"/>
          <w:sz w:val="18"/>
          <w:szCs w:val="18"/>
          <w:lang w:eastAsia="pl-PL"/>
        </w:rPr>
        <w:t xml:space="preserve"> [68].</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1.4.8. Wymiar kruszywa – wielkość ziaren kruszywa, określona przez dolny (d) i górny (D) wymiar sita.</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1.4.9. Kruszywo grube – kruszywo z ziaren o wymiarze: D ≤ </w:t>
      </w:r>
      <w:smartTag w:uri="urn:schemas-microsoft-com:office:smarttags" w:element="metricconverter">
        <w:smartTagPr>
          <w:attr w:name="ProductID" w:val="45 mm"/>
          <w:attr w:name="st" w:val="on"/>
        </w:smartTagPr>
        <w:r w:rsidRPr="00F55B31">
          <w:rPr>
            <w:rFonts w:ascii="Times New Roman" w:eastAsia="Times New Roman" w:hAnsi="Times New Roman"/>
            <w:sz w:val="18"/>
            <w:szCs w:val="18"/>
            <w:lang w:eastAsia="pl-PL"/>
          </w:rPr>
          <w:t>45 mm</w:t>
        </w:r>
      </w:smartTag>
      <w:r w:rsidRPr="00F55B31">
        <w:rPr>
          <w:rFonts w:ascii="Times New Roman" w:eastAsia="Times New Roman" w:hAnsi="Times New Roman"/>
          <w:sz w:val="18"/>
          <w:szCs w:val="18"/>
          <w:lang w:eastAsia="pl-PL"/>
        </w:rPr>
        <w:t xml:space="preserve"> oraz d &gt;</w:t>
      </w:r>
      <w:smartTag w:uri="urn:schemas-microsoft-com:office:smarttags" w:element="metricconverter">
        <w:smartTagPr>
          <w:attr w:name="ProductID" w:val="2 mm"/>
          <w:attr w:name="st" w:val="on"/>
        </w:smartTagPr>
        <w:r w:rsidRPr="00F55B31">
          <w:rPr>
            <w:rFonts w:ascii="Times New Roman" w:eastAsia="Times New Roman" w:hAnsi="Times New Roman"/>
            <w:sz w:val="18"/>
            <w:szCs w:val="18"/>
            <w:lang w:eastAsia="pl-PL"/>
          </w:rPr>
          <w:t xml:space="preserve">2 </w:t>
        </w:r>
        <w:proofErr w:type="spellStart"/>
        <w:r w:rsidRPr="00F55B31">
          <w:rPr>
            <w:rFonts w:ascii="Times New Roman" w:eastAsia="Times New Roman" w:hAnsi="Times New Roman"/>
            <w:sz w:val="18"/>
            <w:szCs w:val="18"/>
            <w:lang w:eastAsia="pl-PL"/>
          </w:rPr>
          <w:t>mm</w:t>
        </w:r>
      </w:smartTag>
      <w:proofErr w:type="spellEnd"/>
      <w:r w:rsidRPr="00F55B31">
        <w:rPr>
          <w:rFonts w:ascii="Times New Roman" w:eastAsia="Times New Roman" w:hAnsi="Times New Roman"/>
          <w:sz w:val="18"/>
          <w:szCs w:val="18"/>
          <w:lang w:eastAsia="pl-PL"/>
        </w:rPr>
        <w:t>.</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1.4.10. Kruszywo drobne – kruszywo z ziaren o wymiarze: D ≤ </w:t>
      </w:r>
      <w:smartTag w:uri="urn:schemas-microsoft-com:office:smarttags" w:element="metricconverter">
        <w:smartTagPr>
          <w:attr w:name="ProductID" w:val="2 mm"/>
          <w:attr w:name="st" w:val="on"/>
        </w:smartTagPr>
        <w:r w:rsidRPr="00F55B31">
          <w:rPr>
            <w:rFonts w:ascii="Times New Roman" w:eastAsia="Times New Roman" w:hAnsi="Times New Roman"/>
            <w:sz w:val="18"/>
            <w:szCs w:val="18"/>
            <w:lang w:eastAsia="pl-PL"/>
          </w:rPr>
          <w:t>2 mm</w:t>
        </w:r>
      </w:smartTag>
      <w:r w:rsidRPr="00F55B31">
        <w:rPr>
          <w:rFonts w:ascii="Times New Roman" w:eastAsia="Times New Roman" w:hAnsi="Times New Roman"/>
          <w:sz w:val="18"/>
          <w:szCs w:val="18"/>
          <w:lang w:eastAsia="pl-PL"/>
        </w:rPr>
        <w:t xml:space="preserve">, którego większa część pozostaje na sicie </w:t>
      </w:r>
      <w:smartTag w:uri="urn:schemas-microsoft-com:office:smarttags" w:element="metricconverter">
        <w:smartTagPr>
          <w:attr w:name="ProductID" w:val="0,063 mm"/>
          <w:attr w:name="st" w:val="on"/>
        </w:smartTagPr>
        <w:r w:rsidRPr="00F55B31">
          <w:rPr>
            <w:rFonts w:ascii="Times New Roman" w:eastAsia="Times New Roman" w:hAnsi="Times New Roman"/>
            <w:sz w:val="18"/>
            <w:szCs w:val="18"/>
            <w:lang w:eastAsia="pl-PL"/>
          </w:rPr>
          <w:t xml:space="preserve">0,063 </w:t>
        </w:r>
        <w:proofErr w:type="spellStart"/>
        <w:r w:rsidRPr="00F55B31">
          <w:rPr>
            <w:rFonts w:ascii="Times New Roman" w:eastAsia="Times New Roman" w:hAnsi="Times New Roman"/>
            <w:sz w:val="18"/>
            <w:szCs w:val="18"/>
            <w:lang w:eastAsia="pl-PL"/>
          </w:rPr>
          <w:t>mm</w:t>
        </w:r>
      </w:smartTag>
      <w:proofErr w:type="spellEnd"/>
      <w:r w:rsidRPr="00F55B31">
        <w:rPr>
          <w:rFonts w:ascii="Times New Roman" w:eastAsia="Times New Roman" w:hAnsi="Times New Roman"/>
          <w:sz w:val="18"/>
          <w:szCs w:val="18"/>
          <w:lang w:eastAsia="pl-PL"/>
        </w:rPr>
        <w:t>.</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1.4.11. Pył – kruszywo z ziaren przechodzących przez sito </w:t>
      </w:r>
      <w:smartTag w:uri="urn:schemas-microsoft-com:office:smarttags" w:element="metricconverter">
        <w:smartTagPr>
          <w:attr w:name="ProductID" w:val="0,063 mm"/>
          <w:attr w:name="st" w:val="on"/>
        </w:smartTagPr>
        <w:r w:rsidRPr="00F55B31">
          <w:rPr>
            <w:rFonts w:ascii="Times New Roman" w:eastAsia="Times New Roman" w:hAnsi="Times New Roman"/>
            <w:sz w:val="18"/>
            <w:szCs w:val="18"/>
            <w:lang w:eastAsia="pl-PL"/>
          </w:rPr>
          <w:t xml:space="preserve">0,063 </w:t>
        </w:r>
        <w:proofErr w:type="spellStart"/>
        <w:r w:rsidRPr="00F55B31">
          <w:rPr>
            <w:rFonts w:ascii="Times New Roman" w:eastAsia="Times New Roman" w:hAnsi="Times New Roman"/>
            <w:sz w:val="18"/>
            <w:szCs w:val="18"/>
            <w:lang w:eastAsia="pl-PL"/>
          </w:rPr>
          <w:t>mm</w:t>
        </w:r>
      </w:smartTag>
      <w:proofErr w:type="spellEnd"/>
      <w:r w:rsidRPr="00F55B31">
        <w:rPr>
          <w:rFonts w:ascii="Times New Roman" w:eastAsia="Times New Roman" w:hAnsi="Times New Roman"/>
          <w:sz w:val="18"/>
          <w:szCs w:val="18"/>
          <w:lang w:eastAsia="pl-PL"/>
        </w:rPr>
        <w:t>.</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1.4.12. Wypełniacz – kruszywo, którego większa część przechodzi przez sito </w:t>
      </w:r>
      <w:smartTag w:uri="urn:schemas-microsoft-com:office:smarttags" w:element="metricconverter">
        <w:smartTagPr>
          <w:attr w:name="ProductID" w:val="0,063 mm"/>
          <w:attr w:name="st" w:val="on"/>
        </w:smartTagPr>
        <w:r w:rsidRPr="00F55B31">
          <w:rPr>
            <w:rFonts w:ascii="Times New Roman" w:eastAsia="Times New Roman" w:hAnsi="Times New Roman"/>
            <w:sz w:val="18"/>
            <w:szCs w:val="18"/>
            <w:lang w:eastAsia="pl-PL"/>
          </w:rPr>
          <w:t xml:space="preserve">0,063 </w:t>
        </w:r>
        <w:proofErr w:type="spellStart"/>
        <w:r w:rsidRPr="00F55B31">
          <w:rPr>
            <w:rFonts w:ascii="Times New Roman" w:eastAsia="Times New Roman" w:hAnsi="Times New Roman"/>
            <w:sz w:val="18"/>
            <w:szCs w:val="18"/>
            <w:lang w:eastAsia="pl-PL"/>
          </w:rPr>
          <w:t>mm</w:t>
        </w:r>
      </w:smartTag>
      <w:proofErr w:type="spellEnd"/>
      <w:r w:rsidRPr="00F55B31">
        <w:rPr>
          <w:rFonts w:ascii="Times New Roman" w:eastAsia="Times New Roman" w:hAnsi="Times New Roman"/>
          <w:sz w:val="18"/>
          <w:szCs w:val="18"/>
          <w:lang w:eastAsia="pl-PL"/>
        </w:rPr>
        <w:t>. (Wypełniacz mieszany – kruszywo, które składa się z wypełniacza pochodzenia mineralnego i wodorotlenku wapnia. Wypełniacz dodany – wypełniacz pochodzenia mineralnego, wyprodukowany oddzielnie).</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1.4.13. Kationowa emulsja asfaltowa – emulsja, w której emulgator nadaje dodatnie ładunki cząstkom zdyspergowanego asfaltu.</w:t>
      </w:r>
    </w:p>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1.4.14. Pozostałe określenia podstawowe są zgodne z obowiązującymi, odpowiednimi polskimi normami i z definicjami podanymi w OST D-M-00.00.00 „Wymagania ogólne”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1.4.</w:t>
      </w:r>
    </w:p>
    <w:p w:rsidR="006874D0" w:rsidRPr="00F55B31" w:rsidRDefault="006874D0" w:rsidP="006874D0">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1.4.15. Symbole i skróty dodatkowe</w:t>
      </w:r>
    </w:p>
    <w:tbl>
      <w:tblPr>
        <w:tblW w:w="0" w:type="auto"/>
        <w:tblLook w:val="04A0"/>
      </w:tblPr>
      <w:tblGrid>
        <w:gridCol w:w="675"/>
        <w:gridCol w:w="6912"/>
      </w:tblGrid>
      <w:tr w:rsidR="006874D0" w:rsidRPr="00F55B31" w:rsidTr="00D100B2">
        <w:tc>
          <w:tcPr>
            <w:tcW w:w="675" w:type="dxa"/>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ACS</w:t>
            </w:r>
          </w:p>
        </w:tc>
        <w:tc>
          <w:tcPr>
            <w:tcW w:w="6912" w:type="dxa"/>
            <w:noWrap/>
            <w:hideMark/>
          </w:tcPr>
          <w:p w:rsidR="006874D0" w:rsidRPr="00F55B31" w:rsidRDefault="006874D0" w:rsidP="006874D0">
            <w:pPr>
              <w:numPr>
                <w:ilvl w:val="0"/>
                <w:numId w:val="54"/>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beton asfaltowy do warstwy ścieralnej</w:t>
            </w:r>
          </w:p>
        </w:tc>
      </w:tr>
      <w:tr w:rsidR="006874D0" w:rsidRPr="00F55B31" w:rsidTr="00D100B2">
        <w:tc>
          <w:tcPr>
            <w:tcW w:w="675" w:type="dxa"/>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PMB</w:t>
            </w:r>
          </w:p>
        </w:tc>
        <w:tc>
          <w:tcPr>
            <w:tcW w:w="6912" w:type="dxa"/>
            <w:noWrap/>
            <w:hideMark/>
          </w:tcPr>
          <w:p w:rsidR="006874D0" w:rsidRPr="00F55B31" w:rsidRDefault="006874D0" w:rsidP="006874D0">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w:t>
            </w:r>
          </w:p>
        </w:tc>
      </w:tr>
      <w:tr w:rsidR="006874D0" w:rsidRPr="00F55B31" w:rsidTr="00D100B2">
        <w:tc>
          <w:tcPr>
            <w:tcW w:w="675" w:type="dxa"/>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912" w:type="dxa"/>
            <w:noWrap/>
            <w:hideMark/>
          </w:tcPr>
          <w:p w:rsidR="006874D0" w:rsidRPr="00F55B31" w:rsidRDefault="006874D0" w:rsidP="006874D0">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górny wymiar sita (przy określaniu wielkości ziaren kruszywa),</w:t>
            </w:r>
          </w:p>
        </w:tc>
      </w:tr>
      <w:tr w:rsidR="006874D0" w:rsidRPr="00F55B31" w:rsidTr="00D100B2">
        <w:tc>
          <w:tcPr>
            <w:tcW w:w="675" w:type="dxa"/>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w:t>
            </w:r>
          </w:p>
        </w:tc>
        <w:tc>
          <w:tcPr>
            <w:tcW w:w="6912" w:type="dxa"/>
            <w:noWrap/>
            <w:hideMark/>
          </w:tcPr>
          <w:p w:rsidR="006874D0" w:rsidRPr="00F55B31" w:rsidRDefault="006874D0" w:rsidP="006874D0">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dolny wymiar sita (przy określaniu wielkości ziaren kruszywa),</w:t>
            </w:r>
          </w:p>
        </w:tc>
      </w:tr>
      <w:tr w:rsidR="006874D0" w:rsidRPr="00F55B31" w:rsidTr="00D100B2">
        <w:tc>
          <w:tcPr>
            <w:tcW w:w="675" w:type="dxa"/>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6912" w:type="dxa"/>
            <w:noWrap/>
            <w:hideMark/>
          </w:tcPr>
          <w:p w:rsidR="006874D0" w:rsidRPr="00F55B31" w:rsidRDefault="006874D0" w:rsidP="006874D0">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kationowa emulsja asfaltowa,</w:t>
            </w:r>
          </w:p>
        </w:tc>
      </w:tr>
      <w:tr w:rsidR="006874D0" w:rsidRPr="00F55B31" w:rsidTr="00D100B2">
        <w:tc>
          <w:tcPr>
            <w:tcW w:w="675" w:type="dxa"/>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NPD</w:t>
            </w:r>
          </w:p>
        </w:tc>
        <w:tc>
          <w:tcPr>
            <w:tcW w:w="6912" w:type="dxa"/>
            <w:noWrap/>
            <w:hideMark/>
          </w:tcPr>
          <w:p w:rsidR="006874D0" w:rsidRPr="00F55B31" w:rsidRDefault="006874D0" w:rsidP="006874D0">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właściwość użytkowa nie określana (ang. No Performance </w:t>
            </w:r>
            <w:proofErr w:type="spellStart"/>
            <w:r w:rsidRPr="00F55B31">
              <w:rPr>
                <w:rFonts w:ascii="Times New Roman" w:eastAsia="Times New Roman" w:hAnsi="Times New Roman"/>
                <w:sz w:val="18"/>
                <w:szCs w:val="18"/>
                <w:lang w:eastAsia="pl-PL"/>
              </w:rPr>
              <w:t>Determined</w:t>
            </w:r>
            <w:proofErr w:type="spellEnd"/>
            <w:r w:rsidRPr="00F55B31">
              <w:rPr>
                <w:rFonts w:ascii="Times New Roman" w:eastAsia="Times New Roman" w:hAnsi="Times New Roman"/>
                <w:sz w:val="18"/>
                <w:szCs w:val="18"/>
                <w:lang w:eastAsia="pl-PL"/>
              </w:rPr>
              <w:t>; producent może jej nie określać),</w:t>
            </w:r>
          </w:p>
        </w:tc>
      </w:tr>
      <w:tr w:rsidR="006874D0" w:rsidRPr="00F55B31" w:rsidTr="00D100B2">
        <w:tc>
          <w:tcPr>
            <w:tcW w:w="675" w:type="dxa"/>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TBR</w:t>
            </w:r>
          </w:p>
        </w:tc>
        <w:tc>
          <w:tcPr>
            <w:tcW w:w="6912" w:type="dxa"/>
            <w:noWrap/>
            <w:hideMark/>
          </w:tcPr>
          <w:p w:rsidR="006874D0" w:rsidRPr="00F55B31" w:rsidRDefault="006874D0" w:rsidP="006874D0">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zadeklarowania (ang. To Be </w:t>
            </w:r>
            <w:proofErr w:type="spellStart"/>
            <w:r w:rsidRPr="00F55B31">
              <w:rPr>
                <w:rFonts w:ascii="Times New Roman" w:eastAsia="Times New Roman" w:hAnsi="Times New Roman"/>
                <w:sz w:val="18"/>
                <w:szCs w:val="18"/>
                <w:lang w:eastAsia="pl-PL"/>
              </w:rPr>
              <w:t>Reported</w:t>
            </w:r>
            <w:proofErr w:type="spellEnd"/>
            <w:r w:rsidRPr="00F55B31">
              <w:rPr>
                <w:rFonts w:ascii="Times New Roman" w:eastAsia="Times New Roman" w:hAnsi="Times New Roman"/>
                <w:sz w:val="18"/>
                <w:szCs w:val="18"/>
                <w:lang w:eastAsia="pl-PL"/>
              </w:rPr>
              <w:t>; producent może dostarczyć odpowiednie informacje, jednak nie jest do tego zobowiązany),</w:t>
            </w:r>
          </w:p>
        </w:tc>
      </w:tr>
      <w:tr w:rsidR="006874D0" w:rsidRPr="00F55B31" w:rsidTr="00D100B2">
        <w:tc>
          <w:tcPr>
            <w:tcW w:w="675" w:type="dxa"/>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IRI</w:t>
            </w:r>
          </w:p>
        </w:tc>
        <w:tc>
          <w:tcPr>
            <w:tcW w:w="6912" w:type="dxa"/>
            <w:noWrap/>
            <w:hideMark/>
          </w:tcPr>
          <w:p w:rsidR="006874D0" w:rsidRPr="00F55B31" w:rsidRDefault="006874D0" w:rsidP="006874D0">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(International </w:t>
            </w:r>
            <w:proofErr w:type="spellStart"/>
            <w:r w:rsidRPr="00F55B31">
              <w:rPr>
                <w:rFonts w:ascii="Times New Roman" w:eastAsia="Times New Roman" w:hAnsi="Times New Roman"/>
                <w:sz w:val="18"/>
                <w:szCs w:val="18"/>
                <w:lang w:eastAsia="pl-PL"/>
              </w:rPr>
              <w:t>Roughness</w:t>
            </w:r>
            <w:proofErr w:type="spellEnd"/>
            <w:r w:rsidRPr="00F55B31">
              <w:rPr>
                <w:rFonts w:ascii="Times New Roman" w:eastAsia="Times New Roman" w:hAnsi="Times New Roman"/>
                <w:sz w:val="18"/>
                <w:szCs w:val="18"/>
                <w:lang w:eastAsia="pl-PL"/>
              </w:rPr>
              <w:t xml:space="preserve"> </w:t>
            </w:r>
            <w:proofErr w:type="spellStart"/>
            <w:r w:rsidRPr="00F55B31">
              <w:rPr>
                <w:rFonts w:ascii="Times New Roman" w:eastAsia="Times New Roman" w:hAnsi="Times New Roman"/>
                <w:sz w:val="18"/>
                <w:szCs w:val="18"/>
                <w:lang w:eastAsia="pl-PL"/>
              </w:rPr>
              <w:t>Index</w:t>
            </w:r>
            <w:proofErr w:type="spellEnd"/>
            <w:r w:rsidRPr="00F55B31">
              <w:rPr>
                <w:rFonts w:ascii="Times New Roman" w:eastAsia="Times New Roman" w:hAnsi="Times New Roman"/>
                <w:sz w:val="18"/>
                <w:szCs w:val="18"/>
                <w:lang w:eastAsia="pl-PL"/>
              </w:rPr>
              <w:t>) międzynarodowy wskaźnik równości,</w:t>
            </w:r>
          </w:p>
        </w:tc>
      </w:tr>
      <w:tr w:rsidR="006874D0" w:rsidRPr="00F55B31" w:rsidTr="00D100B2">
        <w:tc>
          <w:tcPr>
            <w:tcW w:w="675" w:type="dxa"/>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MOP</w:t>
            </w:r>
          </w:p>
        </w:tc>
        <w:tc>
          <w:tcPr>
            <w:tcW w:w="6912" w:type="dxa"/>
            <w:noWrap/>
            <w:hideMark/>
          </w:tcPr>
          <w:p w:rsidR="006874D0" w:rsidRPr="00F55B31" w:rsidRDefault="006874D0" w:rsidP="006874D0">
            <w:pPr>
              <w:numPr>
                <w:ilvl w:val="0"/>
                <w:numId w:val="55"/>
              </w:numPr>
              <w:overflowPunct w:val="0"/>
              <w:autoSpaceDE w:val="0"/>
              <w:autoSpaceDN w:val="0"/>
              <w:adjustRightInd w:val="0"/>
              <w:spacing w:after="0" w:line="240" w:lineRule="auto"/>
              <w:ind w:left="318" w:hanging="21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miejsce obsługi podróżnych. </w:t>
            </w:r>
          </w:p>
        </w:tc>
      </w:tr>
    </w:tbl>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 Ogólne wymagania dotyczące robót</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ab/>
      </w:r>
      <w:r w:rsidRPr="00F55B31">
        <w:rPr>
          <w:rFonts w:ascii="Times New Roman" w:eastAsia="Times New Roman" w:hAnsi="Times New Roman"/>
          <w:sz w:val="18"/>
          <w:szCs w:val="18"/>
          <w:lang w:eastAsia="pl-PL"/>
        </w:rPr>
        <w:t xml:space="preserve">Ogólne wymagania dotyczące robót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1.5.</w:t>
      </w:r>
    </w:p>
    <w:p w:rsidR="006874D0" w:rsidRPr="00F55B31" w:rsidRDefault="006874D0" w:rsidP="006874D0">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2. MATERIAŁY</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 Ogólne wymagania dotyczące materiałów</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wymagania dotyczące materiałów, ich pozyskiwania i składowania,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2.</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 Lepiszcza asfaltowe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Należy stosować asfalty drogowe wg PN-EN 12591 [27] lub </w:t>
      </w:r>
      <w:proofErr w:type="spellStart"/>
      <w:r w:rsidRPr="00F55B31">
        <w:rPr>
          <w:rFonts w:ascii="Times New Roman" w:eastAsia="Times New Roman" w:hAnsi="Times New Roman"/>
          <w:sz w:val="18"/>
          <w:szCs w:val="18"/>
          <w:lang w:eastAsia="pl-PL"/>
        </w:rPr>
        <w:t>polimeroasfalty</w:t>
      </w:r>
      <w:proofErr w:type="spellEnd"/>
      <w:r w:rsidRPr="00F55B31">
        <w:rPr>
          <w:rFonts w:ascii="Times New Roman" w:eastAsia="Times New Roman" w:hAnsi="Times New Roman"/>
          <w:sz w:val="18"/>
          <w:szCs w:val="18"/>
          <w:lang w:eastAsia="pl-PL"/>
        </w:rPr>
        <w:t xml:space="preserve"> wg PN-EN 14023 [59]. Rodzaje stosowanych </w:t>
      </w:r>
      <w:proofErr w:type="spellStart"/>
      <w:r w:rsidRPr="00F55B31">
        <w:rPr>
          <w:rFonts w:ascii="Times New Roman" w:eastAsia="Times New Roman" w:hAnsi="Times New Roman"/>
          <w:sz w:val="18"/>
          <w:szCs w:val="18"/>
          <w:lang w:eastAsia="pl-PL"/>
        </w:rPr>
        <w:t>lepiszcz</w:t>
      </w:r>
      <w:proofErr w:type="spellEnd"/>
      <w:r w:rsidRPr="00F55B31">
        <w:rPr>
          <w:rFonts w:ascii="Times New Roman" w:eastAsia="Times New Roman" w:hAnsi="Times New Roman"/>
          <w:sz w:val="18"/>
          <w:szCs w:val="18"/>
          <w:lang w:eastAsia="pl-PL"/>
        </w:rPr>
        <w:t xml:space="preserve"> asfaltowych podano w tablicy 2. Oprócz </w:t>
      </w:r>
      <w:proofErr w:type="spellStart"/>
      <w:r w:rsidRPr="00F55B31">
        <w:rPr>
          <w:rFonts w:ascii="Times New Roman" w:eastAsia="Times New Roman" w:hAnsi="Times New Roman"/>
          <w:sz w:val="18"/>
          <w:szCs w:val="18"/>
          <w:lang w:eastAsia="pl-PL"/>
        </w:rPr>
        <w:t>lepiszcz</w:t>
      </w:r>
      <w:proofErr w:type="spellEnd"/>
      <w:r w:rsidRPr="00F55B31">
        <w:rPr>
          <w:rFonts w:ascii="Times New Roman" w:eastAsia="Times New Roman" w:hAnsi="Times New Roman"/>
          <w:sz w:val="18"/>
          <w:szCs w:val="18"/>
          <w:lang w:eastAsia="pl-PL"/>
        </w:rPr>
        <w:t xml:space="preserve"> wymienionych w tablicy 2 można stosować inne lepiszcza </w:t>
      </w:r>
      <w:proofErr w:type="spellStart"/>
      <w:r w:rsidRPr="00F55B31">
        <w:rPr>
          <w:rFonts w:ascii="Times New Roman" w:eastAsia="Times New Roman" w:hAnsi="Times New Roman"/>
          <w:sz w:val="18"/>
          <w:szCs w:val="18"/>
          <w:lang w:eastAsia="pl-PL"/>
        </w:rPr>
        <w:t>nienormowe</w:t>
      </w:r>
      <w:proofErr w:type="spellEnd"/>
      <w:r w:rsidRPr="00F55B31">
        <w:rPr>
          <w:rFonts w:ascii="Times New Roman" w:eastAsia="Times New Roman" w:hAnsi="Times New Roman"/>
          <w:sz w:val="18"/>
          <w:szCs w:val="18"/>
          <w:lang w:eastAsia="pl-PL"/>
        </w:rPr>
        <w:t xml:space="preserve"> według aprobat technicznych.</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6874D0" w:rsidRPr="00F55B31" w:rsidRDefault="006874D0" w:rsidP="006874D0">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2. Zalecane  lepiszcza asfaltowego do warstwy ścieralnej z betonu asfaltowego</w:t>
      </w:r>
    </w:p>
    <w:tbl>
      <w:tblPr>
        <w:tblW w:w="11340"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18"/>
        <w:gridCol w:w="2175"/>
        <w:gridCol w:w="2825"/>
        <w:gridCol w:w="4122"/>
      </w:tblGrid>
      <w:tr w:rsidR="006874D0" w:rsidRPr="00F55B31" w:rsidTr="00D100B2">
        <w:tc>
          <w:tcPr>
            <w:tcW w:w="2218" w:type="dxa"/>
            <w:tcBorders>
              <w:top w:val="single" w:sz="4" w:space="0" w:color="auto"/>
              <w:left w:val="single" w:sz="4" w:space="0" w:color="auto"/>
              <w:bottom w:val="nil"/>
              <w:right w:val="single" w:sz="4" w:space="0" w:color="auto"/>
            </w:tcBorders>
            <w:noWrap/>
            <w:hideMark/>
          </w:tcPr>
          <w:p w:rsidR="006874D0" w:rsidRPr="00F55B31" w:rsidRDefault="006874D0" w:rsidP="00D100B2">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Kategoria</w:t>
            </w:r>
          </w:p>
        </w:tc>
        <w:tc>
          <w:tcPr>
            <w:tcW w:w="2175" w:type="dxa"/>
            <w:tcBorders>
              <w:top w:val="single" w:sz="4" w:space="0" w:color="auto"/>
              <w:left w:val="single" w:sz="4" w:space="0" w:color="auto"/>
              <w:bottom w:val="nil"/>
              <w:right w:val="single" w:sz="4" w:space="0" w:color="auto"/>
            </w:tcBorders>
            <w:noWrap/>
            <w:hideMark/>
          </w:tcPr>
          <w:p w:rsidR="006874D0" w:rsidRPr="00F55B31" w:rsidRDefault="006874D0" w:rsidP="00D100B2">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Mieszanka</w:t>
            </w:r>
          </w:p>
        </w:tc>
        <w:tc>
          <w:tcPr>
            <w:tcW w:w="6947" w:type="dxa"/>
            <w:gridSpan w:val="2"/>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Gatunek lepiszcza   </w:t>
            </w:r>
          </w:p>
        </w:tc>
      </w:tr>
      <w:tr w:rsidR="006874D0" w:rsidRPr="00F55B31" w:rsidTr="00D100B2">
        <w:tc>
          <w:tcPr>
            <w:tcW w:w="2218" w:type="dxa"/>
            <w:tcBorders>
              <w:top w:val="nil"/>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ruchu</w:t>
            </w:r>
          </w:p>
        </w:tc>
        <w:tc>
          <w:tcPr>
            <w:tcW w:w="2175" w:type="dxa"/>
            <w:tcBorders>
              <w:top w:val="nil"/>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ACS</w:t>
            </w:r>
          </w:p>
        </w:tc>
        <w:tc>
          <w:tcPr>
            <w:tcW w:w="282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 drogowy</w:t>
            </w:r>
          </w:p>
        </w:tc>
        <w:tc>
          <w:tcPr>
            <w:tcW w:w="4122"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p>
        </w:tc>
      </w:tr>
      <w:tr w:rsidR="006874D0" w:rsidRPr="00F55B31" w:rsidTr="00D100B2">
        <w:tc>
          <w:tcPr>
            <w:tcW w:w="2218"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KR1</w:t>
            </w:r>
          </w:p>
        </w:tc>
        <w:tc>
          <w:tcPr>
            <w:tcW w:w="217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w:t>
            </w:r>
            <w:r>
              <w:rPr>
                <w:rFonts w:ascii="Times New Roman" w:eastAsia="Times New Roman" w:hAnsi="Times New Roman"/>
                <w:sz w:val="18"/>
                <w:szCs w:val="18"/>
                <w:lang w:eastAsia="pl-PL"/>
              </w:rPr>
              <w:t>, AC11S</w:t>
            </w:r>
          </w:p>
        </w:tc>
        <w:tc>
          <w:tcPr>
            <w:tcW w:w="282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r w:rsidRPr="00F55B31">
              <w:rPr>
                <w:rFonts w:ascii="Times New Roman" w:eastAsia="Times New Roman" w:hAnsi="Times New Roman"/>
                <w:sz w:val="18"/>
                <w:szCs w:val="18"/>
                <w:vertAlign w:val="superscript"/>
                <w:lang w:eastAsia="pl-PL"/>
              </w:rPr>
              <w:t>1)</w:t>
            </w:r>
            <w:r w:rsidRPr="00F55B31">
              <w:rPr>
                <w:rFonts w:ascii="Times New Roman" w:eastAsia="Times New Roman" w:hAnsi="Times New Roman"/>
                <w:sz w:val="18"/>
                <w:szCs w:val="18"/>
                <w:lang w:eastAsia="pl-PL"/>
              </w:rPr>
              <w:t xml:space="preserve">,   </w:t>
            </w:r>
          </w:p>
        </w:tc>
        <w:tc>
          <w:tcPr>
            <w:tcW w:w="4122" w:type="dxa"/>
            <w:vMerge w:val="restart"/>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PMB 45/80-55,</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
        </w:tc>
      </w:tr>
      <w:tr w:rsidR="006874D0" w:rsidRPr="00F55B31" w:rsidTr="00D100B2">
        <w:tc>
          <w:tcPr>
            <w:tcW w:w="2218"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p>
        </w:tc>
        <w:tc>
          <w:tcPr>
            <w:tcW w:w="2175"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60" w:after="60" w:line="240" w:lineRule="auto"/>
              <w:textAlignment w:val="baseline"/>
              <w:rPr>
                <w:rFonts w:ascii="Times New Roman" w:eastAsia="Times New Roman" w:hAnsi="Times New Roman"/>
                <w:sz w:val="18"/>
                <w:szCs w:val="18"/>
                <w:lang w:eastAsia="pl-PL"/>
              </w:rPr>
            </w:pPr>
          </w:p>
        </w:tc>
        <w:tc>
          <w:tcPr>
            <w:tcW w:w="2825"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p>
        </w:tc>
        <w:tc>
          <w:tcPr>
            <w:tcW w:w="4122" w:type="dxa"/>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vertAlign w:val="superscript"/>
                <w:lang w:eastAsia="pl-PL"/>
              </w:rPr>
            </w:pPr>
          </w:p>
        </w:tc>
      </w:tr>
      <w:tr w:rsidR="006874D0" w:rsidRPr="00F55B31" w:rsidTr="00D100B2">
        <w:trPr>
          <w:trHeight w:val="477"/>
        </w:trPr>
        <w:tc>
          <w:tcPr>
            <w:tcW w:w="11340" w:type="dxa"/>
            <w:gridSpan w:val="4"/>
            <w:tcBorders>
              <w:top w:val="single" w:sz="4" w:space="0" w:color="auto"/>
              <w:left w:val="single" w:sz="4" w:space="0" w:color="auto"/>
              <w:bottom w:val="single" w:sz="4" w:space="0" w:color="auto"/>
              <w:right w:val="single" w:sz="4" w:space="0" w:color="auto"/>
            </w:tcBorders>
            <w:noWrap/>
            <w:hideMark/>
          </w:tcPr>
          <w:p w:rsidR="006874D0" w:rsidRPr="00F55B31" w:rsidRDefault="006874D0" w:rsidP="006874D0">
            <w:pPr>
              <w:numPr>
                <w:ilvl w:val="0"/>
                <w:numId w:val="56"/>
              </w:numPr>
              <w:tabs>
                <w:tab w:val="num" w:pos="426"/>
              </w:tabs>
              <w:overflowPunct w:val="0"/>
              <w:autoSpaceDE w:val="0"/>
              <w:autoSpaceDN w:val="0"/>
              <w:adjustRightInd w:val="0"/>
              <w:spacing w:after="0" w:line="240" w:lineRule="auto"/>
              <w:ind w:left="426"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zaleca się do stosowania w regionach, gdzie spodziewana minimalna temperatura nawierzchni wynosi poniżej -28°C (region północno-wschodni i tereny podgórskie)</w:t>
            </w:r>
          </w:p>
        </w:tc>
      </w:tr>
    </w:tbl>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vanish/>
          <w:sz w:val="18"/>
          <w:szCs w:val="18"/>
          <w:lang w:eastAsia="pl-PL"/>
        </w:rPr>
      </w:pPr>
    </w:p>
    <w:tbl>
      <w:tblPr>
        <w:tblpPr w:leftFromText="141" w:rightFromText="141" w:bottomFromText="200" w:vertAnchor="text" w:horzAnchor="margin" w:tblpXSpec="center" w:tblpY="-2002"/>
        <w:tblW w:w="115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05"/>
        <w:gridCol w:w="1701"/>
        <w:gridCol w:w="1701"/>
        <w:gridCol w:w="1276"/>
        <w:gridCol w:w="1417"/>
        <w:gridCol w:w="1134"/>
        <w:gridCol w:w="1276"/>
        <w:gridCol w:w="1411"/>
      </w:tblGrid>
      <w:tr w:rsidR="006874D0" w:rsidRPr="00F55B31" w:rsidTr="00D100B2">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podstawowe</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Jed</w:t>
            </w:r>
            <w:proofErr w:type="spellEnd"/>
            <w:r w:rsidRPr="00F55B31">
              <w:rPr>
                <w:rFonts w:ascii="Times New Roman" w:eastAsia="Times New Roman" w:hAnsi="Times New Roman"/>
                <w:sz w:val="18"/>
                <w:szCs w:val="18"/>
                <w:lang w:eastAsia="pl-PL"/>
              </w:rPr>
              <w:t>-</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nostka</w:t>
            </w:r>
            <w:proofErr w:type="spellEnd"/>
          </w:p>
        </w:tc>
        <w:tc>
          <w:tcPr>
            <w:tcW w:w="5238" w:type="dxa"/>
            <w:gridSpan w:val="4"/>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Gatunki asfaltów modyfikowanych</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polimerami (PMB)</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2551" w:type="dxa"/>
            <w:gridSpan w:val="2"/>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 – 55</w:t>
            </w:r>
          </w:p>
        </w:tc>
        <w:tc>
          <w:tcPr>
            <w:tcW w:w="2687" w:type="dxa"/>
            <w:gridSpan w:val="2"/>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 – 65</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tc>
        <w:tc>
          <w:tcPr>
            <w:tcW w:w="113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w:t>
            </w:r>
          </w:p>
        </w:tc>
        <w:tc>
          <w:tcPr>
            <w:tcW w:w="1276"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wymaganie</w:t>
            </w:r>
          </w:p>
        </w:tc>
        <w:tc>
          <w:tcPr>
            <w:tcW w:w="141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w:t>
            </w:r>
          </w:p>
        </w:tc>
      </w:tr>
      <w:tr w:rsidR="006874D0" w:rsidRPr="00F55B31" w:rsidTr="00D100B2">
        <w:tc>
          <w:tcPr>
            <w:tcW w:w="160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Konsystencja w pośrednich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Penetracja </w:t>
            </w: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25°C</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tabs>
                <w:tab w:val="left" w:pos="285"/>
              </w:tabs>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45-80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r>
      <w:tr w:rsidR="006874D0" w:rsidRPr="00F55B31" w:rsidTr="00D100B2">
        <w:tc>
          <w:tcPr>
            <w:tcW w:w="160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Konsystencja  w wysokich  temperaturach eksploatacyjnych</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w:t>
            </w:r>
            <w:proofErr w:type="spellStart"/>
            <w:r w:rsidRPr="00F55B31">
              <w:rPr>
                <w:rFonts w:ascii="Times New Roman" w:eastAsia="Times New Roman" w:hAnsi="Times New Roman"/>
                <w:sz w:val="18"/>
                <w:szCs w:val="18"/>
                <w:lang w:eastAsia="pl-PL"/>
              </w:rPr>
              <w:t>mięknienia</w:t>
            </w:r>
            <w:proofErr w:type="spellEnd"/>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r>
      <w:tr w:rsidR="006874D0" w:rsidRPr="00F55B31" w:rsidTr="00D100B2">
        <w:tc>
          <w:tcPr>
            <w:tcW w:w="1605"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Kohezja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(mała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 [55]</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 w 5°C</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w 5°C</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Siła rozciągania w 5°C (duża prędkość rozciągania)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 [53]</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 [57]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Wahadło </w:t>
            </w:r>
            <w:proofErr w:type="spellStart"/>
            <w:r w:rsidRPr="00F55B31">
              <w:rPr>
                <w:rFonts w:ascii="Times New Roman" w:eastAsia="Times New Roman" w:hAnsi="Times New Roman"/>
                <w:sz w:val="18"/>
                <w:szCs w:val="18"/>
                <w:lang w:eastAsia="pl-PL"/>
              </w:rPr>
              <w:t>Vialit</w:t>
            </w:r>
            <w:proofErr w:type="spellEnd"/>
            <w:r w:rsidRPr="00F55B31">
              <w:rPr>
                <w:rFonts w:ascii="Times New Roman" w:eastAsia="Times New Roman" w:hAnsi="Times New Roman"/>
                <w:sz w:val="18"/>
                <w:szCs w:val="18"/>
                <w:lang w:eastAsia="pl-PL"/>
              </w:rPr>
              <w:t xml:space="preserve"> (meto-da uderzenia)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 [54]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J/cm</w:t>
            </w:r>
            <w:r w:rsidRPr="00F55B31">
              <w:rPr>
                <w:rFonts w:ascii="Times New Roman" w:eastAsia="Times New Roman" w:hAnsi="Times New Roman"/>
                <w:sz w:val="18"/>
                <w:szCs w:val="18"/>
                <w:vertAlign w:val="superscript"/>
                <w:lang w:eastAsia="pl-PL"/>
              </w:rPr>
              <w:t>2</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6874D0" w:rsidRPr="00F55B31" w:rsidTr="00D100B2">
        <w:tc>
          <w:tcPr>
            <w:tcW w:w="1605" w:type="dxa"/>
            <w:tcBorders>
              <w:top w:val="single" w:sz="4" w:space="0" w:color="auto"/>
              <w:left w:val="single" w:sz="4" w:space="0" w:color="auto"/>
              <w:bottom w:val="nil"/>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Stałość </w:t>
            </w:r>
            <w:proofErr w:type="spellStart"/>
            <w:r w:rsidRPr="00F55B31">
              <w:rPr>
                <w:rFonts w:ascii="Times New Roman" w:eastAsia="Times New Roman" w:hAnsi="Times New Roman"/>
                <w:sz w:val="18"/>
                <w:szCs w:val="18"/>
                <w:lang w:eastAsia="pl-PL"/>
              </w:rPr>
              <w:t>kon</w:t>
            </w:r>
            <w:proofErr w:type="spellEnd"/>
            <w:r w:rsidRPr="00F55B31">
              <w:rPr>
                <w:rFonts w:ascii="Times New Roman" w:eastAsia="Times New Roman" w:hAnsi="Times New Roman"/>
                <w:sz w:val="18"/>
                <w:szCs w:val="18"/>
                <w:lang w:eastAsia="pl-PL"/>
              </w:rPr>
              <w:t>-</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Zmiana masy</w:t>
            </w:r>
          </w:p>
        </w:tc>
        <w:tc>
          <w:tcPr>
            <w:tcW w:w="1701" w:type="dxa"/>
            <w:tcBorders>
              <w:top w:val="single" w:sz="4" w:space="0" w:color="auto"/>
              <w:left w:val="single" w:sz="4" w:space="0" w:color="auto"/>
              <w:bottom w:val="single" w:sz="4" w:space="0" w:color="auto"/>
              <w:right w:val="single" w:sz="4" w:space="0" w:color="auto"/>
            </w:tcBorders>
            <w:noWrap/>
            <w:vAlign w:val="center"/>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6874D0" w:rsidRPr="00F55B31" w:rsidTr="00D100B2">
        <w:tc>
          <w:tcPr>
            <w:tcW w:w="1605" w:type="dxa"/>
            <w:tcBorders>
              <w:top w:val="nil"/>
              <w:left w:val="single" w:sz="4" w:space="0" w:color="auto"/>
              <w:bottom w:val="nil"/>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systencji</w:t>
            </w:r>
            <w:proofErr w:type="spellEnd"/>
            <w:r w:rsidRPr="00F55B31">
              <w:rPr>
                <w:rFonts w:ascii="Times New Roman" w:eastAsia="Times New Roman" w:hAnsi="Times New Roman"/>
                <w:sz w:val="18"/>
                <w:szCs w:val="18"/>
                <w:lang w:eastAsia="pl-PL"/>
              </w:rPr>
              <w:t xml:space="preserve"> (Odporność </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r>
      <w:tr w:rsidR="006874D0" w:rsidRPr="00F55B31" w:rsidTr="00D100B2">
        <w:tc>
          <w:tcPr>
            <w:tcW w:w="1605" w:type="dxa"/>
            <w:tcBorders>
              <w:top w:val="nil"/>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starzenie wg PN-EN 12607-1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Wzrost temperatury </w:t>
            </w:r>
            <w:proofErr w:type="spellStart"/>
            <w:r w:rsidRPr="00F55B31">
              <w:rPr>
                <w:rFonts w:ascii="Times New Roman" w:eastAsia="Times New Roman" w:hAnsi="Times New Roman"/>
                <w:sz w:val="18"/>
                <w:szCs w:val="18"/>
                <w:lang w:eastAsia="pl-PL"/>
              </w:rPr>
              <w:t>mięknienia</w:t>
            </w:r>
            <w:proofErr w:type="spellEnd"/>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8</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r w:rsidR="006874D0" w:rsidRPr="00F55B31" w:rsidTr="00D100B2">
        <w:tc>
          <w:tcPr>
            <w:tcW w:w="0" w:type="auto"/>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Inne właściwości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zapłonu</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 [63]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235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235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6874D0" w:rsidRPr="00F55B31" w:rsidTr="00D100B2">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w:t>
            </w: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łamliwości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25°C</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70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plastyczności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 [59] Punkt 5.1.9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vertAlign w:val="superscript"/>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6874D0" w:rsidRPr="00F55B31" w:rsidTr="00D100B2">
        <w:tc>
          <w:tcPr>
            <w:tcW w:w="0" w:type="auto"/>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Wymagania</w:t>
            </w: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dodatkowe</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Stabilność </w:t>
            </w:r>
            <w:proofErr w:type="spellStart"/>
            <w:r w:rsidRPr="00F55B31">
              <w:rPr>
                <w:rFonts w:ascii="Times New Roman" w:eastAsia="Times New Roman" w:hAnsi="Times New Roman"/>
                <w:sz w:val="18"/>
                <w:szCs w:val="18"/>
                <w:lang w:eastAsia="pl-PL"/>
              </w:rPr>
              <w:t>magazynowa-nia</w:t>
            </w:r>
            <w:proofErr w:type="spellEnd"/>
            <w:r w:rsidRPr="00F55B31">
              <w:rPr>
                <w:rFonts w:ascii="Times New Roman" w:eastAsia="Times New Roman" w:hAnsi="Times New Roman"/>
                <w:sz w:val="18"/>
                <w:szCs w:val="18"/>
                <w:lang w:eastAsia="pl-PL"/>
              </w:rPr>
              <w:t xml:space="preserve">. Różnica temperatur </w:t>
            </w:r>
            <w:proofErr w:type="spellStart"/>
            <w:r w:rsidRPr="00F55B31">
              <w:rPr>
                <w:rFonts w:ascii="Times New Roman" w:eastAsia="Times New Roman" w:hAnsi="Times New Roman"/>
                <w:sz w:val="18"/>
                <w:szCs w:val="18"/>
                <w:lang w:eastAsia="pl-PL"/>
              </w:rPr>
              <w:t>mięknienia</w:t>
            </w:r>
            <w:proofErr w:type="spellEnd"/>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Stabilność </w:t>
            </w:r>
            <w:proofErr w:type="spellStart"/>
            <w:r w:rsidRPr="00F55B31">
              <w:rPr>
                <w:rFonts w:ascii="Times New Roman" w:eastAsia="Times New Roman" w:hAnsi="Times New Roman"/>
                <w:sz w:val="18"/>
                <w:szCs w:val="18"/>
                <w:lang w:eastAsia="pl-PL"/>
              </w:rPr>
              <w:t>magazynowa-nia</w:t>
            </w:r>
            <w:proofErr w:type="spellEnd"/>
            <w:r w:rsidRPr="00F55B31">
              <w:rPr>
                <w:rFonts w:ascii="Times New Roman" w:eastAsia="Times New Roman" w:hAnsi="Times New Roman"/>
                <w:sz w:val="18"/>
                <w:szCs w:val="18"/>
                <w:lang w:eastAsia="pl-PL"/>
              </w:rPr>
              <w:t>. Różnica penetracji</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 [52]</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 mm</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Spadek </w:t>
            </w:r>
            <w:proofErr w:type="spellStart"/>
            <w:r w:rsidRPr="00F55B31">
              <w:rPr>
                <w:rFonts w:ascii="Times New Roman" w:eastAsia="Times New Roman" w:hAnsi="Times New Roman"/>
                <w:sz w:val="18"/>
                <w:szCs w:val="18"/>
                <w:lang w:eastAsia="pl-PL"/>
              </w:rPr>
              <w:t>tem</w:t>
            </w:r>
            <w:proofErr w:type="spellEnd"/>
            <w:r w:rsidRPr="00F55B31">
              <w:rPr>
                <w:rFonts w:ascii="Times New Roman" w:eastAsia="Times New Roman" w:hAnsi="Times New Roman"/>
                <w:sz w:val="18"/>
                <w:szCs w:val="18"/>
                <w:lang w:eastAsia="pl-PL"/>
              </w:rPr>
              <w:t xml:space="preserve">-  </w:t>
            </w:r>
            <w:proofErr w:type="spellStart"/>
            <w:r w:rsidRPr="00F55B31">
              <w:rPr>
                <w:rFonts w:ascii="Times New Roman" w:eastAsia="Times New Roman" w:hAnsi="Times New Roman"/>
                <w:sz w:val="18"/>
                <w:szCs w:val="18"/>
                <w:lang w:eastAsia="pl-PL"/>
              </w:rPr>
              <w:t>peratury</w:t>
            </w:r>
            <w:proofErr w:type="spellEnd"/>
            <w:r w:rsidRPr="00F55B31">
              <w:rPr>
                <w:rFonts w:ascii="Times New Roman" w:eastAsia="Times New Roman" w:hAnsi="Times New Roman"/>
                <w:sz w:val="18"/>
                <w:szCs w:val="18"/>
                <w:lang w:eastAsia="pl-PL"/>
              </w:rPr>
              <w:t xml:space="preserve"> </w:t>
            </w:r>
            <w:proofErr w:type="spellStart"/>
            <w:r w:rsidRPr="00F55B31">
              <w:rPr>
                <w:rFonts w:ascii="Times New Roman" w:eastAsia="Times New Roman" w:hAnsi="Times New Roman"/>
                <w:sz w:val="18"/>
                <w:szCs w:val="18"/>
                <w:lang w:eastAsia="pl-PL"/>
              </w:rPr>
              <w:t>mię-knienia</w:t>
            </w:r>
            <w:proofErr w:type="spellEnd"/>
            <w:r w:rsidRPr="00F55B31">
              <w:rPr>
                <w:rFonts w:ascii="Times New Roman" w:eastAsia="Times New Roman" w:hAnsi="Times New Roman"/>
                <w:sz w:val="18"/>
                <w:szCs w:val="18"/>
                <w:lang w:eastAsia="pl-PL"/>
              </w:rPr>
              <w:t xml:space="preserve"> po starzeniu wg PN-EN 12607</w:t>
            </w: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 lub -3 [31]</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TBR</w:t>
            </w:r>
            <w:r w:rsidRPr="00F55B31">
              <w:rPr>
                <w:rFonts w:ascii="Times New Roman" w:eastAsia="Times New Roman" w:hAnsi="Times New Roman"/>
                <w:sz w:val="18"/>
                <w:szCs w:val="18"/>
                <w:vertAlign w:val="superscript"/>
                <w:lang w:eastAsia="pl-PL"/>
              </w:rPr>
              <w:t>b</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25</w:t>
            </w:r>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 po starzeniu wg PN-EN 12607-1 lub   -3 [31]</w:t>
            </w:r>
          </w:p>
        </w:tc>
        <w:tc>
          <w:tcPr>
            <w:tcW w:w="1701"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 [51]</w:t>
            </w:r>
          </w:p>
        </w:tc>
        <w:tc>
          <w:tcPr>
            <w:tcW w:w="1276"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60</w:t>
            </w:r>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417"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NPD</w:t>
            </w:r>
            <w:r w:rsidRPr="00F55B31">
              <w:rPr>
                <w:rFonts w:ascii="Times New Roman" w:eastAsia="Times New Roman" w:hAnsi="Times New Roman"/>
                <w:sz w:val="18"/>
                <w:szCs w:val="18"/>
                <w:vertAlign w:val="superscript"/>
                <w:lang w:eastAsia="pl-PL"/>
              </w:rPr>
              <w:t>a</w:t>
            </w:r>
            <w:proofErr w:type="spellEnd"/>
          </w:p>
        </w:tc>
        <w:tc>
          <w:tcPr>
            <w:tcW w:w="1411"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r>
      <w:tr w:rsidR="006874D0" w:rsidRPr="00F55B31" w:rsidTr="00D100B2">
        <w:tc>
          <w:tcPr>
            <w:tcW w:w="11521" w:type="dxa"/>
            <w:gridSpan w:val="8"/>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NPD – No Performance </w:t>
            </w:r>
            <w:proofErr w:type="spellStart"/>
            <w:r w:rsidRPr="00F55B31">
              <w:rPr>
                <w:rFonts w:ascii="Times New Roman" w:eastAsia="Times New Roman" w:hAnsi="Times New Roman"/>
                <w:sz w:val="18"/>
                <w:szCs w:val="18"/>
                <w:lang w:eastAsia="pl-PL"/>
              </w:rPr>
              <w:t>Determined</w:t>
            </w:r>
            <w:proofErr w:type="spellEnd"/>
            <w:r w:rsidRPr="00F55B31">
              <w:rPr>
                <w:rFonts w:ascii="Times New Roman" w:eastAsia="Times New Roman" w:hAnsi="Times New Roman"/>
                <w:sz w:val="18"/>
                <w:szCs w:val="18"/>
                <w:lang w:eastAsia="pl-PL"/>
              </w:rPr>
              <w:t xml:space="preserve"> (właściwość użytkowa nie określana)</w:t>
            </w: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TBR – To Be </w:t>
            </w:r>
            <w:proofErr w:type="spellStart"/>
            <w:r w:rsidRPr="00F55B31">
              <w:rPr>
                <w:rFonts w:ascii="Times New Roman" w:eastAsia="Times New Roman" w:hAnsi="Times New Roman"/>
                <w:sz w:val="18"/>
                <w:szCs w:val="18"/>
                <w:lang w:eastAsia="pl-PL"/>
              </w:rPr>
              <w:t>Reported</w:t>
            </w:r>
            <w:proofErr w:type="spellEnd"/>
            <w:r w:rsidRPr="00F55B31">
              <w:rPr>
                <w:rFonts w:ascii="Times New Roman" w:eastAsia="Times New Roman" w:hAnsi="Times New Roman"/>
                <w:sz w:val="18"/>
                <w:szCs w:val="18"/>
                <w:lang w:eastAsia="pl-PL"/>
              </w:rPr>
              <w:t xml:space="preserve"> (do zadeklarowania)</w:t>
            </w:r>
          </w:p>
        </w:tc>
      </w:tr>
    </w:tbl>
    <w:p w:rsidR="006874D0" w:rsidRPr="00F55B31" w:rsidRDefault="006874D0" w:rsidP="006874D0">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drogowe powinny spełniać wymagania podane w tablicy 3. </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Polimeroasfalty</w:t>
      </w:r>
      <w:proofErr w:type="spellEnd"/>
      <w:r w:rsidRPr="00F55B31">
        <w:rPr>
          <w:rFonts w:ascii="Times New Roman" w:eastAsia="Times New Roman" w:hAnsi="Times New Roman"/>
          <w:sz w:val="18"/>
          <w:szCs w:val="18"/>
          <w:lang w:eastAsia="pl-PL"/>
        </w:rPr>
        <w:t xml:space="preserve">  powinny spełniać wymagania podane  w tablicy 4.</w:t>
      </w:r>
    </w:p>
    <w:p w:rsidR="006874D0" w:rsidRPr="00F55B31" w:rsidRDefault="006874D0" w:rsidP="006874D0">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4"/>
        <w:gridCol w:w="2409"/>
        <w:gridCol w:w="851"/>
        <w:gridCol w:w="1984"/>
        <w:gridCol w:w="851"/>
        <w:gridCol w:w="882"/>
      </w:tblGrid>
      <w:tr w:rsidR="006874D0" w:rsidRPr="00F55B31" w:rsidTr="00D100B2">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asfaltu</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70/100</w:t>
            </w:r>
          </w:p>
        </w:tc>
      </w:tr>
      <w:tr w:rsidR="006874D0" w:rsidRPr="00F55B31" w:rsidTr="00D100B2">
        <w:tc>
          <w:tcPr>
            <w:tcW w:w="7511" w:type="dxa"/>
            <w:gridSpan w:val="6"/>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OBLIGATORYJNE</w:t>
            </w:r>
          </w:p>
        </w:tc>
      </w:tr>
      <w:tr w:rsidR="006874D0" w:rsidRPr="00F55B31" w:rsidTr="00D100B2">
        <w:tc>
          <w:tcPr>
            <w:tcW w:w="53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Penetracja w 25°C</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smartTag w:uri="urn:schemas-microsoft-com:office:smarttags" w:element="metricconverter">
              <w:smartTagPr>
                <w:attr w:name="ProductID" w:val="0,1 mm"/>
                <w:attr w:name="st" w:val="on"/>
              </w:smartTagPr>
              <w:r w:rsidRPr="00F55B31">
                <w:rPr>
                  <w:rFonts w:ascii="Times New Roman" w:eastAsia="Times New Roman" w:hAnsi="Times New Roman"/>
                  <w:sz w:val="18"/>
                  <w:szCs w:val="18"/>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50-70</w:t>
            </w:r>
          </w:p>
        </w:tc>
        <w:tc>
          <w:tcPr>
            <w:tcW w:w="882"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70-100</w:t>
            </w:r>
          </w:p>
        </w:tc>
      </w:tr>
      <w:tr w:rsidR="006874D0" w:rsidRPr="00F55B31" w:rsidTr="00D100B2">
        <w:tc>
          <w:tcPr>
            <w:tcW w:w="53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w:t>
            </w:r>
            <w:proofErr w:type="spellStart"/>
            <w:r w:rsidRPr="00F55B31">
              <w:rPr>
                <w:rFonts w:ascii="Times New Roman" w:eastAsia="Times New Roman" w:hAnsi="Times New Roman"/>
                <w:sz w:val="18"/>
                <w:szCs w:val="18"/>
                <w:lang w:eastAsia="pl-PL"/>
              </w:rPr>
              <w:t>mięknienia</w:t>
            </w:r>
            <w:proofErr w:type="spellEnd"/>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46-54</w:t>
            </w:r>
          </w:p>
        </w:tc>
        <w:tc>
          <w:tcPr>
            <w:tcW w:w="882"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43-51</w:t>
            </w:r>
          </w:p>
        </w:tc>
      </w:tr>
      <w:tr w:rsidR="006874D0" w:rsidRPr="00F55B31" w:rsidTr="00D100B2">
        <w:tc>
          <w:tcPr>
            <w:tcW w:w="53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3</w:t>
            </w:r>
          </w:p>
        </w:tc>
        <w:tc>
          <w:tcPr>
            <w:tcW w:w="2409"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zapłonu, </w:t>
            </w: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230</w:t>
            </w:r>
          </w:p>
        </w:tc>
        <w:tc>
          <w:tcPr>
            <w:tcW w:w="882"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230</w:t>
            </w:r>
          </w:p>
        </w:tc>
      </w:tr>
      <w:tr w:rsidR="006874D0" w:rsidRPr="00F55B31" w:rsidTr="00D100B2">
        <w:tc>
          <w:tcPr>
            <w:tcW w:w="53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składników rozpuszczalnych, </w:t>
            </w:r>
          </w:p>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99</w:t>
            </w:r>
          </w:p>
        </w:tc>
      </w:tr>
      <w:tr w:rsidR="006874D0" w:rsidRPr="00F55B31" w:rsidTr="00D100B2">
        <w:tc>
          <w:tcPr>
            <w:tcW w:w="53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Zmiana masy po starzeniu (ubytek lub przyrost), </w:t>
            </w: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0,8</w:t>
            </w:r>
          </w:p>
        </w:tc>
      </w:tr>
      <w:tr w:rsidR="006874D0" w:rsidRPr="00F55B31" w:rsidTr="00D100B2">
        <w:tc>
          <w:tcPr>
            <w:tcW w:w="53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c>
          <w:tcPr>
            <w:tcW w:w="882"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w:t>
            </w:r>
          </w:p>
        </w:tc>
      </w:tr>
      <w:tr w:rsidR="006874D0" w:rsidRPr="00F55B31" w:rsidTr="00D100B2">
        <w:tc>
          <w:tcPr>
            <w:tcW w:w="53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w:t>
            </w:r>
            <w:proofErr w:type="spellStart"/>
            <w:r w:rsidRPr="00F55B31">
              <w:rPr>
                <w:rFonts w:ascii="Times New Roman" w:eastAsia="Times New Roman" w:hAnsi="Times New Roman"/>
                <w:sz w:val="18"/>
                <w:szCs w:val="18"/>
                <w:lang w:eastAsia="pl-PL"/>
              </w:rPr>
              <w:t>mięknienia</w:t>
            </w:r>
            <w:proofErr w:type="spellEnd"/>
            <w:r w:rsidRPr="00F55B31">
              <w:rPr>
                <w:rFonts w:ascii="Times New Roman" w:eastAsia="Times New Roman" w:hAnsi="Times New Roman"/>
                <w:sz w:val="18"/>
                <w:szCs w:val="18"/>
                <w:lang w:eastAsia="pl-PL"/>
              </w:rPr>
              <w:t xml:space="preserve">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c>
          <w:tcPr>
            <w:tcW w:w="882"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r>
      <w:tr w:rsidR="006874D0" w:rsidRPr="00F55B31" w:rsidTr="00D100B2">
        <w:tc>
          <w:tcPr>
            <w:tcW w:w="7511" w:type="dxa"/>
            <w:gridSpan w:val="6"/>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SPECJALNE   KRAJOWE</w:t>
            </w:r>
          </w:p>
        </w:tc>
      </w:tr>
      <w:tr w:rsidR="006874D0" w:rsidRPr="00F55B31" w:rsidTr="00D100B2">
        <w:tc>
          <w:tcPr>
            <w:tcW w:w="53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parafiny, </w:t>
            </w: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r>
      <w:tr w:rsidR="006874D0" w:rsidRPr="00F55B31" w:rsidTr="00D100B2">
        <w:tc>
          <w:tcPr>
            <w:tcW w:w="53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Wzrost temp. </w:t>
            </w:r>
            <w:proofErr w:type="spellStart"/>
            <w:r w:rsidRPr="00F55B31">
              <w:rPr>
                <w:rFonts w:ascii="Times New Roman" w:eastAsia="Times New Roman" w:hAnsi="Times New Roman"/>
                <w:sz w:val="18"/>
                <w:szCs w:val="18"/>
                <w:lang w:eastAsia="pl-PL"/>
              </w:rPr>
              <w:t>mięknienia</w:t>
            </w:r>
            <w:proofErr w:type="spellEnd"/>
            <w:r w:rsidRPr="00F55B31">
              <w:rPr>
                <w:rFonts w:ascii="Times New Roman" w:eastAsia="Times New Roman" w:hAnsi="Times New Roman"/>
                <w:sz w:val="18"/>
                <w:szCs w:val="18"/>
                <w:lang w:eastAsia="pl-PL"/>
              </w:rPr>
              <w:t xml:space="preserve">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882"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r>
      <w:tr w:rsidR="006874D0" w:rsidRPr="00F55B31" w:rsidTr="00D100B2">
        <w:tc>
          <w:tcPr>
            <w:tcW w:w="53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łamliwości </w:t>
            </w:r>
            <w:proofErr w:type="spellStart"/>
            <w:r w:rsidRPr="00F55B31">
              <w:rPr>
                <w:rFonts w:ascii="Times New Roman" w:eastAsia="Times New Roman" w:hAnsi="Times New Roman"/>
                <w:sz w:val="18"/>
                <w:szCs w:val="18"/>
                <w:lang w:eastAsia="pl-PL"/>
              </w:rPr>
              <w:t>Fraassa</w:t>
            </w:r>
            <w:proofErr w:type="spellEnd"/>
            <w:r w:rsidRPr="00F55B31">
              <w:rPr>
                <w:rFonts w:ascii="Times New Roman" w:eastAsia="Times New Roman" w:hAnsi="Times New Roman"/>
                <w:sz w:val="18"/>
                <w:szCs w:val="18"/>
                <w:lang w:eastAsia="pl-PL"/>
              </w:rPr>
              <w:t>,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r>
    </w:tbl>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6874D0" w:rsidRPr="00F55B31" w:rsidRDefault="006874D0" w:rsidP="006874D0">
      <w:pPr>
        <w:tabs>
          <w:tab w:val="left" w:pos="993"/>
        </w:tabs>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4.</w:t>
      </w:r>
      <w:r w:rsidRPr="00F55B31">
        <w:rPr>
          <w:rFonts w:ascii="Times New Roman" w:eastAsia="Times New Roman" w:hAnsi="Times New Roman"/>
          <w:sz w:val="18"/>
          <w:szCs w:val="18"/>
          <w:lang w:eastAsia="pl-PL"/>
        </w:rPr>
        <w:tab/>
        <w:t>Wymagania wobec asfaltów modyfikowanych polimerami (</w:t>
      </w:r>
      <w:proofErr w:type="spellStart"/>
      <w:r w:rsidRPr="00F55B31">
        <w:rPr>
          <w:rFonts w:ascii="Times New Roman" w:eastAsia="Times New Roman" w:hAnsi="Times New Roman"/>
          <w:sz w:val="18"/>
          <w:szCs w:val="18"/>
          <w:lang w:eastAsia="pl-PL"/>
        </w:rPr>
        <w:t>polimeroasfaltów</w:t>
      </w:r>
      <w:proofErr w:type="spellEnd"/>
      <w:r w:rsidRPr="00F55B31">
        <w:rPr>
          <w:rFonts w:ascii="Times New Roman" w:eastAsia="Times New Roman" w:hAnsi="Times New Roman"/>
          <w:sz w:val="18"/>
          <w:szCs w:val="18"/>
          <w:lang w:eastAsia="pl-PL"/>
        </w:rPr>
        <w:t>) wg PN-EN 14023 [59]</w:t>
      </w:r>
    </w:p>
    <w:p w:rsidR="006874D0" w:rsidRPr="00F55B31" w:rsidRDefault="006874D0" w:rsidP="006874D0">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5°C oraz układ cyrkulacji asfaltu.</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 xml:space="preserve"> powinien być magazynowany w zbiorniku wyposażonym w system grzewczy pośredni z termostatem kontrolującym temperaturę z dokładnością  ± 5°C. Zaleca się wyposażenie zbiornika w mieszadło. Zaleca się bezpośrednie zużycie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po dostarczeniu. Należy unikać wielokrotnego rozgrzewania i chłodzenia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w okresie jego stosowania oraz unikać niekontrolowanego mieszania </w:t>
      </w:r>
      <w:proofErr w:type="spellStart"/>
      <w:r w:rsidRPr="00F55B31">
        <w:rPr>
          <w:rFonts w:ascii="Times New Roman" w:eastAsia="Times New Roman" w:hAnsi="Times New Roman"/>
          <w:sz w:val="18"/>
          <w:szCs w:val="18"/>
          <w:lang w:eastAsia="pl-PL"/>
        </w:rPr>
        <w:t>polimeroasfaltów</w:t>
      </w:r>
      <w:proofErr w:type="spellEnd"/>
      <w:r w:rsidRPr="00F55B31">
        <w:rPr>
          <w:rFonts w:ascii="Times New Roman" w:eastAsia="Times New Roman" w:hAnsi="Times New Roman"/>
          <w:sz w:val="18"/>
          <w:szCs w:val="18"/>
          <w:lang w:eastAsia="pl-PL"/>
        </w:rPr>
        <w:t xml:space="preserve"> różnego rodzaju i klasy oraz z asfaltem zwykłym.</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Kruszywo </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warstwy ścieralnej z betonu asfaltowego należy stosować kruszywo według PN-EN 13043 [44] i WT-1 Kruszywa 2008 [64], obejmujące kruszywo grube , kruszywo drobne  i wypełniacz. Kruszywa powinny spełniać wymagania podane w WT-1 Kruszywa 2008 – część 2 – punkt 3, tablica 3.1, tablica 3.2 , tablica 3.3.</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 Środek adhezyjny</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Środek adhezyjny powinien odpowiadać wymaganiom określonym przez producenta.</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środka adhezyjnego jest dozwolone tylko w oryginalnych opakowaniach, w warunkach określonych przez producenta.</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 Materiały do uszczelnienia połączeń i krawędzi</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6874D0" w:rsidRPr="00F55B31" w:rsidRDefault="006874D0" w:rsidP="006874D0">
      <w:pPr>
        <w:numPr>
          <w:ilvl w:val="0"/>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materiały termoplastyczne, jak taśmy asfaltowe, pasty itp. według norm lub aprobat technicznych,</w:t>
      </w:r>
    </w:p>
    <w:p w:rsidR="006874D0" w:rsidRPr="00F55B31" w:rsidRDefault="006874D0" w:rsidP="006874D0">
      <w:pPr>
        <w:numPr>
          <w:ilvl w:val="0"/>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emulsję asfaltową według PN-EN 13808 [58] lub inne lepiszcza według norm lub aprobat technicznych  </w:t>
      </w:r>
    </w:p>
    <w:p w:rsidR="006874D0" w:rsidRPr="00F55B31" w:rsidRDefault="006874D0" w:rsidP="006874D0">
      <w:pPr>
        <w:overflowPunct w:val="0"/>
        <w:autoSpaceDE w:val="0"/>
        <w:autoSpaceDN w:val="0"/>
        <w:adjustRightInd w:val="0"/>
        <w:spacing w:after="0" w:line="240" w:lineRule="auto"/>
        <w:ind w:left="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materiału termoplastycznego do spoiny powinna wynosić:</w:t>
      </w:r>
    </w:p>
    <w:p w:rsidR="006874D0" w:rsidRPr="00F55B31" w:rsidRDefault="006874D0" w:rsidP="006874D0">
      <w:pPr>
        <w:numPr>
          <w:ilvl w:val="1"/>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ProductID" w:val="10 mm"/>
          <w:attr w:name="st" w:val="on"/>
        </w:smartTagPr>
        <w:r w:rsidRPr="00F55B31">
          <w:rPr>
            <w:rFonts w:ascii="Times New Roman" w:eastAsia="Times New Roman" w:hAnsi="Times New Roman"/>
            <w:sz w:val="18"/>
            <w:szCs w:val="18"/>
            <w:lang w:eastAsia="pl-PL"/>
          </w:rPr>
          <w:t>10 mm</w:t>
        </w:r>
      </w:smartTag>
      <w:r w:rsidRPr="00F55B31">
        <w:rPr>
          <w:rFonts w:ascii="Times New Roman" w:eastAsia="Times New Roman" w:hAnsi="Times New Roman"/>
          <w:sz w:val="18"/>
          <w:szCs w:val="18"/>
          <w:lang w:eastAsia="pl-PL"/>
        </w:rPr>
        <w:t xml:space="preserve"> przy grubości warstwy technologicznej do </w:t>
      </w:r>
      <w:smartTag w:uri="urn:schemas-microsoft-com:office:smarttags" w:element="metricconverter">
        <w:smartTagPr>
          <w:attr w:name="ProductID" w:val="2,5 cm"/>
          <w:attr w:name="st" w:val="on"/>
        </w:smartTagPr>
        <w:r w:rsidRPr="00F55B31">
          <w:rPr>
            <w:rFonts w:ascii="Times New Roman" w:eastAsia="Times New Roman" w:hAnsi="Times New Roman"/>
            <w:sz w:val="18"/>
            <w:szCs w:val="18"/>
            <w:lang w:eastAsia="pl-PL"/>
          </w:rPr>
          <w:t>2,5 cm</w:t>
        </w:r>
      </w:smartTag>
      <w:r w:rsidRPr="00F55B31">
        <w:rPr>
          <w:rFonts w:ascii="Times New Roman" w:eastAsia="Times New Roman" w:hAnsi="Times New Roman"/>
          <w:sz w:val="18"/>
          <w:szCs w:val="18"/>
          <w:lang w:eastAsia="pl-PL"/>
        </w:rPr>
        <w:t>,</w:t>
      </w:r>
    </w:p>
    <w:p w:rsidR="006874D0" w:rsidRPr="00F55B31" w:rsidRDefault="006874D0" w:rsidP="006874D0">
      <w:pPr>
        <w:numPr>
          <w:ilvl w:val="1"/>
          <w:numId w:val="20"/>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mniej niż </w:t>
      </w:r>
      <w:smartTag w:uri="urn:schemas-microsoft-com:office:smarttags" w:element="metricconverter">
        <w:smartTagPr>
          <w:attr w:name="ProductID" w:val="15 mm"/>
          <w:attr w:name="st" w:val="on"/>
        </w:smartTagPr>
        <w:r w:rsidRPr="00F55B31">
          <w:rPr>
            <w:rFonts w:ascii="Times New Roman" w:eastAsia="Times New Roman" w:hAnsi="Times New Roman"/>
            <w:sz w:val="18"/>
            <w:szCs w:val="18"/>
            <w:lang w:eastAsia="pl-PL"/>
          </w:rPr>
          <w:t>15 mm</w:t>
        </w:r>
      </w:smartTag>
      <w:r w:rsidRPr="00F55B31">
        <w:rPr>
          <w:rFonts w:ascii="Times New Roman" w:eastAsia="Times New Roman" w:hAnsi="Times New Roman"/>
          <w:sz w:val="18"/>
          <w:szCs w:val="18"/>
          <w:lang w:eastAsia="pl-PL"/>
        </w:rPr>
        <w:t xml:space="preserve"> przy grubości warstwy technologicznej większej niż </w:t>
      </w:r>
      <w:smartTag w:uri="urn:schemas-microsoft-com:office:smarttags" w:element="metricconverter">
        <w:smartTagPr>
          <w:attr w:name="ProductID" w:val="2,5 cm"/>
          <w:attr w:name="st" w:val="on"/>
        </w:smartTagPr>
        <w:r w:rsidRPr="00F55B31">
          <w:rPr>
            <w:rFonts w:ascii="Times New Roman" w:eastAsia="Times New Roman" w:hAnsi="Times New Roman"/>
            <w:sz w:val="18"/>
            <w:szCs w:val="18"/>
            <w:lang w:eastAsia="pl-PL"/>
          </w:rPr>
          <w:t xml:space="preserve">2,5 </w:t>
        </w:r>
        <w:proofErr w:type="spellStart"/>
        <w:r w:rsidRPr="00F55B31">
          <w:rPr>
            <w:rFonts w:ascii="Times New Roman" w:eastAsia="Times New Roman" w:hAnsi="Times New Roman"/>
            <w:sz w:val="18"/>
            <w:szCs w:val="18"/>
            <w:lang w:eastAsia="pl-PL"/>
          </w:rPr>
          <w:t>cm</w:t>
        </w:r>
      </w:smartTag>
      <w:proofErr w:type="spellEnd"/>
      <w:r w:rsidRPr="00F55B31">
        <w:rPr>
          <w:rFonts w:ascii="Times New Roman" w:eastAsia="Times New Roman" w:hAnsi="Times New Roman"/>
          <w:sz w:val="18"/>
          <w:szCs w:val="18"/>
          <w:lang w:eastAsia="pl-PL"/>
        </w:rPr>
        <w:t>.</w:t>
      </w:r>
    </w:p>
    <w:p w:rsidR="006874D0" w:rsidRPr="00F55B31" w:rsidRDefault="006874D0" w:rsidP="006874D0">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Składowanie materiałów termoplastycznych jest dozwolone tylko w oryginalnych opakowaniach producenta, w warunkach określonych w aprobacie technicznej.</w:t>
      </w:r>
    </w:p>
    <w:p w:rsidR="006874D0" w:rsidRPr="00F55B31" w:rsidRDefault="006874D0" w:rsidP="006874D0">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uszczelnienia krawędzi należy stosować asfalt drogowy wg PN-EN 12591 [27], asfalt modyfikowany polimerami wg PN-EN 14023 [59] „metoda na gorąco”. Dopuszcza się inne rodzaje lepiszcza wg norm lub aprobat technicznych.</w:t>
      </w:r>
    </w:p>
    <w:p w:rsidR="006874D0" w:rsidRPr="00F55B31" w:rsidRDefault="006874D0" w:rsidP="006874D0">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 Materiały do złączenia warstw konstrukcji</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ab/>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6874D0" w:rsidRPr="00F55B31" w:rsidRDefault="006874D0" w:rsidP="006874D0">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Kationowe emulsje asfaltowe modyfikowane polimerami (asfalt 70/100 modyfikowany polimerem lub lateksem butadienowo-styrenowym SBR) stosuje się tylko pod cienkie warstwy asfaltowe na gorąco.</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6874D0" w:rsidRPr="00F55B31" w:rsidRDefault="006874D0" w:rsidP="006874D0">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3. SPRZĘT</w:t>
      </w:r>
    </w:p>
    <w:p w:rsidR="006874D0" w:rsidRPr="00F55B31" w:rsidRDefault="006874D0" w:rsidP="006874D0">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 Ogólne wymagania dotyczące sprzętu</w:t>
      </w:r>
    </w:p>
    <w:p w:rsidR="006874D0" w:rsidRPr="00F55B31" w:rsidRDefault="006874D0" w:rsidP="006874D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wymagania dotyczące sprzętu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3.</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b/>
          <w:sz w:val="18"/>
          <w:szCs w:val="18"/>
          <w:lang w:eastAsia="pl-PL"/>
        </w:rPr>
      </w:pPr>
      <w:r w:rsidRPr="00F55B31">
        <w:rPr>
          <w:rFonts w:ascii="Times New Roman" w:eastAsia="Times New Roman" w:hAnsi="Times New Roman"/>
          <w:b/>
          <w:sz w:val="18"/>
          <w:szCs w:val="18"/>
          <w:lang w:eastAsia="pl-PL"/>
        </w:rPr>
        <w:t>3.2. Sprzęt stosowany do wykonania robót</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Przy wykonywaniu robót Wykonawca w zależności od potrzeb, powinien wykazać się możliwością korzystania ze sprzętu dostosowanego do przyjętej metody robót, jak:</w:t>
      </w:r>
    </w:p>
    <w:p w:rsidR="006874D0" w:rsidRPr="00F55B31" w:rsidRDefault="006874D0" w:rsidP="006874D0">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wytwórnia (otaczarka) o mieszaniu cyklicznym lub ciągłym, z automatycznym komputerowym sterowaniem produkcji, do wytwarzania mieszanek mineralno-asfaltowych, </w:t>
      </w:r>
    </w:p>
    <w:p w:rsidR="006874D0" w:rsidRPr="00F55B31" w:rsidRDefault="006874D0" w:rsidP="006874D0">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układarka gąsienicowa, z elektronicznym sterowaniem równości układanej warstwy,</w:t>
      </w:r>
    </w:p>
    <w:p w:rsidR="006874D0" w:rsidRPr="00F55B31" w:rsidRDefault="006874D0" w:rsidP="006874D0">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skrapiarka,</w:t>
      </w:r>
    </w:p>
    <w:p w:rsidR="006874D0" w:rsidRPr="00F55B31" w:rsidRDefault="006874D0" w:rsidP="006874D0">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walce stalowe gładkie, </w:t>
      </w:r>
    </w:p>
    <w:p w:rsidR="006874D0" w:rsidRPr="00F55B31" w:rsidRDefault="006874D0" w:rsidP="006874D0">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lekka </w:t>
      </w:r>
      <w:proofErr w:type="spellStart"/>
      <w:r w:rsidRPr="00F55B31">
        <w:rPr>
          <w:rFonts w:ascii="Times New Roman" w:eastAsia="Times New Roman" w:hAnsi="Times New Roman"/>
          <w:sz w:val="18"/>
          <w:szCs w:val="18"/>
          <w:lang w:eastAsia="pl-PL"/>
        </w:rPr>
        <w:t>rozsypywarka</w:t>
      </w:r>
      <w:proofErr w:type="spellEnd"/>
      <w:r w:rsidRPr="00F55B31">
        <w:rPr>
          <w:rFonts w:ascii="Times New Roman" w:eastAsia="Times New Roman" w:hAnsi="Times New Roman"/>
          <w:sz w:val="18"/>
          <w:szCs w:val="18"/>
          <w:lang w:eastAsia="pl-PL"/>
        </w:rPr>
        <w:t xml:space="preserve"> kruszywa,</w:t>
      </w:r>
    </w:p>
    <w:p w:rsidR="006874D0" w:rsidRPr="00F55B31" w:rsidRDefault="006874D0" w:rsidP="006874D0">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szczotki mechaniczne i/lub inne urządzenia czyszczące,</w:t>
      </w:r>
    </w:p>
    <w:p w:rsidR="006874D0" w:rsidRPr="00F55B31" w:rsidRDefault="006874D0" w:rsidP="006874D0">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samochody samowyładowcze z przykryciem brezentowym lub termosami,</w:t>
      </w:r>
    </w:p>
    <w:p w:rsidR="006874D0" w:rsidRPr="00F55B31" w:rsidRDefault="006874D0" w:rsidP="006874D0">
      <w:pPr>
        <w:numPr>
          <w:ilvl w:val="0"/>
          <w:numId w:val="21"/>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sprzęt drobny.</w:t>
      </w:r>
    </w:p>
    <w:p w:rsidR="006874D0" w:rsidRPr="00F55B31" w:rsidRDefault="006874D0" w:rsidP="006874D0">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4. TRANSPORT</w:t>
      </w:r>
    </w:p>
    <w:p w:rsidR="006874D0" w:rsidRPr="00F55B31" w:rsidRDefault="006874D0" w:rsidP="006874D0">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 Ogólne wymagania dotyczące transportu</w:t>
      </w:r>
    </w:p>
    <w:p w:rsidR="006874D0" w:rsidRPr="00F55B31" w:rsidRDefault="006874D0" w:rsidP="006874D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wymagania dotyczące transportu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4.</w:t>
      </w:r>
      <w:r w:rsidRPr="00F55B31">
        <w:rPr>
          <w:rFonts w:ascii="Times New Roman" w:eastAsia="Times New Roman" w:hAnsi="Times New Roman"/>
          <w:sz w:val="18"/>
          <w:szCs w:val="18"/>
          <w:lang w:eastAsia="pl-PL"/>
        </w:rPr>
        <w:tab/>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4.2. Transport materiałów </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 i </w:t>
      </w:r>
      <w:proofErr w:type="spellStart"/>
      <w:r w:rsidRPr="00F55B31">
        <w:rPr>
          <w:rFonts w:ascii="Times New Roman" w:eastAsia="Times New Roman" w:hAnsi="Times New Roman"/>
          <w:sz w:val="18"/>
          <w:szCs w:val="18"/>
          <w:lang w:eastAsia="pl-PL"/>
        </w:rPr>
        <w:t>polimeroasfalt</w:t>
      </w:r>
      <w:proofErr w:type="spellEnd"/>
      <w:r w:rsidRPr="00F55B31">
        <w:rPr>
          <w:rFonts w:ascii="Times New Roman" w:eastAsia="Times New Roman" w:hAnsi="Times New Roman"/>
          <w:sz w:val="18"/>
          <w:szCs w:val="18"/>
          <w:lang w:eastAsia="pl-PL"/>
        </w:rPr>
        <w:t xml:space="preserve"> należy przewozić w cysternach kolejowych lub samochodach izolowanych i zaopatrzonych w urządzenia umożliwiające pośrednie ogrzewanie oraz w zawory spustowe.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można przewozić dowolnymi środkami transportu, w warunkach zabezpieczających je przed zanieczyszczeniem, zmieszaniem z innymi materiałami i nadmiernym zawilgoceniem.</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w:t>
      </w:r>
      <w:proofErr w:type="spellStart"/>
      <w:r w:rsidRPr="00F55B31">
        <w:rPr>
          <w:rFonts w:ascii="Times New Roman" w:eastAsia="Times New Roman" w:hAnsi="Times New Roman"/>
          <w:sz w:val="18"/>
          <w:szCs w:val="18"/>
          <w:lang w:eastAsia="pl-PL"/>
        </w:rPr>
        <w:t>pH</w:t>
      </w:r>
      <w:proofErr w:type="spellEnd"/>
      <w:r w:rsidRPr="00F55B31">
        <w:rPr>
          <w:rFonts w:ascii="Times New Roman" w:eastAsia="Times New Roman" w:hAnsi="Times New Roman"/>
          <w:sz w:val="18"/>
          <w:szCs w:val="18"/>
          <w:lang w:eastAsia="pl-PL"/>
        </w:rPr>
        <w:t xml:space="preserve"> ≤ 4).</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6874D0" w:rsidRPr="00F55B31" w:rsidRDefault="006874D0" w:rsidP="006874D0">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5. WYKONANIE ROBÓT</w:t>
      </w:r>
    </w:p>
    <w:p w:rsidR="006874D0" w:rsidRPr="00F55B31" w:rsidRDefault="006874D0" w:rsidP="006874D0">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 Ogólne zasady wykonania robót</w:t>
      </w:r>
    </w:p>
    <w:p w:rsidR="006874D0" w:rsidRPr="00F55B31" w:rsidRDefault="006874D0" w:rsidP="006874D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zasady wykonania robót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5.</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 Projektowanie mieszanki mineralno-asfaltowej</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dostarczy Inżynierowi do akceptacji projekt składu mieszanki mineralno-asfaltowej (AC5S, AC8S, AC11S).</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Uziarnienie mieszanki mineralnej oraz minimalna zawartość lepiszcza podane są w tablicach 6 i 7.</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właściwości mieszanki mineralno-asfaltowej podane są w tablicach 8  i 9.</w:t>
      </w:r>
    </w:p>
    <w:p w:rsidR="006874D0" w:rsidRPr="00F55B31" w:rsidRDefault="006874D0" w:rsidP="006874D0">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6.</w:t>
      </w:r>
      <w:r w:rsidRPr="00F55B31">
        <w:rPr>
          <w:rFonts w:ascii="Times New Roman" w:eastAsia="Times New Roman" w:hAnsi="Times New Roman"/>
          <w:sz w:val="18"/>
          <w:szCs w:val="18"/>
          <w:lang w:eastAsia="pl-PL"/>
        </w:rPr>
        <w:tab/>
        <w:t>Uziarnienie mieszanki mineralnej oraz zawartość lepiszcza do betonu asfaltowego do warstwy ścieralnej dla KR1-KR2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35"/>
        <w:gridCol w:w="992"/>
        <w:gridCol w:w="850"/>
        <w:gridCol w:w="851"/>
        <w:gridCol w:w="850"/>
        <w:gridCol w:w="851"/>
        <w:gridCol w:w="882"/>
      </w:tblGrid>
      <w:tr w:rsidR="006874D0" w:rsidRPr="00F55B31" w:rsidTr="00D100B2">
        <w:tc>
          <w:tcPr>
            <w:tcW w:w="2235"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5276" w:type="dxa"/>
            <w:gridSpan w:val="6"/>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Przesiew,   [% (m/m)]</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842" w:type="dxa"/>
            <w:gridSpan w:val="2"/>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AC11S</w:t>
            </w:r>
          </w:p>
        </w:tc>
      </w:tr>
      <w:tr w:rsidR="006874D0" w:rsidRPr="00F55B31" w:rsidTr="00D100B2">
        <w:tc>
          <w:tcPr>
            <w:tcW w:w="223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Wymiar sita #, [mm]</w:t>
            </w:r>
          </w:p>
        </w:tc>
        <w:tc>
          <w:tcPr>
            <w:tcW w:w="99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t>
            </w:r>
          </w:p>
        </w:tc>
        <w:tc>
          <w:tcPr>
            <w:tcW w:w="850"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w:t>
            </w:r>
          </w:p>
        </w:tc>
        <w:tc>
          <w:tcPr>
            <w:tcW w:w="851"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223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99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850"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223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11,2</w:t>
            </w:r>
          </w:p>
        </w:tc>
        <w:tc>
          <w:tcPr>
            <w:tcW w:w="99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c>
          <w:tcPr>
            <w:tcW w:w="850"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851"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223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99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90</w:t>
            </w:r>
          </w:p>
        </w:tc>
        <w:tc>
          <w:tcPr>
            <w:tcW w:w="850"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100</w:t>
            </w:r>
          </w:p>
        </w:tc>
        <w:tc>
          <w:tcPr>
            <w:tcW w:w="851"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223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w:t>
            </w:r>
          </w:p>
        </w:tc>
        <w:tc>
          <w:tcPr>
            <w:tcW w:w="99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70</w:t>
            </w:r>
          </w:p>
        </w:tc>
        <w:tc>
          <w:tcPr>
            <w:tcW w:w="850"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90</w:t>
            </w:r>
          </w:p>
        </w:tc>
        <w:tc>
          <w:tcPr>
            <w:tcW w:w="851"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223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99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c>
          <w:tcPr>
            <w:tcW w:w="850"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65</w:t>
            </w:r>
          </w:p>
        </w:tc>
        <w:tc>
          <w:tcPr>
            <w:tcW w:w="851"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223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0,125</w:t>
            </w:r>
          </w:p>
        </w:tc>
        <w:tc>
          <w:tcPr>
            <w:tcW w:w="99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850"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20</w:t>
            </w:r>
          </w:p>
        </w:tc>
        <w:tc>
          <w:tcPr>
            <w:tcW w:w="851"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223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0,063</w:t>
            </w:r>
          </w:p>
        </w:tc>
        <w:tc>
          <w:tcPr>
            <w:tcW w:w="99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0"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850"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12,0</w:t>
            </w:r>
          </w:p>
        </w:tc>
        <w:tc>
          <w:tcPr>
            <w:tcW w:w="851"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88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223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vertAlign w:val="superscript"/>
                <w:lang w:eastAsia="pl-PL"/>
              </w:rPr>
            </w:pPr>
            <w:r w:rsidRPr="00F55B31">
              <w:rPr>
                <w:rFonts w:ascii="Times New Roman" w:eastAsia="Times New Roman" w:hAnsi="Times New Roman"/>
                <w:sz w:val="18"/>
                <w:szCs w:val="18"/>
                <w:lang w:eastAsia="pl-PL"/>
              </w:rPr>
              <w:t>Zawartość lepiszcza, minimum</w:t>
            </w:r>
            <w:r w:rsidRPr="00F55B31">
              <w:rPr>
                <w:rFonts w:ascii="Times New Roman" w:eastAsia="Times New Roman" w:hAnsi="Times New Roman"/>
                <w:sz w:val="18"/>
                <w:szCs w:val="18"/>
                <w:vertAlign w:val="superscript"/>
                <w:lang w:eastAsia="pl-PL"/>
              </w:rPr>
              <w:t>*)</w:t>
            </w:r>
          </w:p>
        </w:tc>
        <w:tc>
          <w:tcPr>
            <w:tcW w:w="1842" w:type="dxa"/>
            <w:gridSpan w:val="2"/>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c>
          <w:tcPr>
            <w:tcW w:w="1701" w:type="dxa"/>
            <w:gridSpan w:val="2"/>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w:t>
            </w:r>
            <w:r w:rsidRPr="00F55B31">
              <w:rPr>
                <w:rFonts w:ascii="Times New Roman" w:eastAsia="Times New Roman" w:hAnsi="Times New Roman"/>
                <w:sz w:val="18"/>
                <w:szCs w:val="18"/>
                <w:vertAlign w:val="subscript"/>
                <w:lang w:eastAsia="pl-PL"/>
              </w:rPr>
              <w:t>min6,6</w:t>
            </w:r>
          </w:p>
        </w:tc>
        <w:tc>
          <w:tcPr>
            <w:tcW w:w="1733" w:type="dxa"/>
            <w:gridSpan w:val="2"/>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r>
    </w:tbl>
    <w:p w:rsidR="006874D0" w:rsidRPr="00F55B31" w:rsidRDefault="006874D0" w:rsidP="006874D0">
      <w:pPr>
        <w:overflowPunct w:val="0"/>
        <w:autoSpaceDE w:val="0"/>
        <w:autoSpaceDN w:val="0"/>
        <w:adjustRightInd w:val="0"/>
        <w:spacing w:before="240" w:after="120" w:line="240" w:lineRule="auto"/>
        <w:ind w:left="992" w:hanging="992"/>
        <w:jc w:val="both"/>
        <w:textAlignment w:val="baseline"/>
        <w:rPr>
          <w:rFonts w:ascii="Times New Roman" w:eastAsia="Times New Roman" w:hAnsi="Times New Roman"/>
          <w:sz w:val="18"/>
          <w:szCs w:val="18"/>
          <w:lang w:eastAsia="pl-PL"/>
        </w:rPr>
      </w:pPr>
    </w:p>
    <w:p w:rsidR="006874D0" w:rsidRPr="00F55B31" w:rsidRDefault="006874D0" w:rsidP="006874D0">
      <w:pPr>
        <w:tabs>
          <w:tab w:val="left" w:pos="993"/>
        </w:tabs>
        <w:overflowPunct w:val="0"/>
        <w:autoSpaceDE w:val="0"/>
        <w:autoSpaceDN w:val="0"/>
        <w:adjustRightInd w:val="0"/>
        <w:spacing w:before="24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8.</w:t>
      </w:r>
      <w:r w:rsidRPr="00F55B31">
        <w:rPr>
          <w:rFonts w:ascii="Times New Roman" w:eastAsia="Times New Roman" w:hAnsi="Times New Roman"/>
          <w:sz w:val="18"/>
          <w:szCs w:val="18"/>
          <w:lang w:eastAsia="pl-PL"/>
        </w:rPr>
        <w:tab/>
        <w:t>Wymagane właściwości mieszanki mineralno-asfaltowej do warstwy ścieralnej, przy ruchu KR1 ÷ KR2 [65]</w:t>
      </w:r>
    </w:p>
    <w:tbl>
      <w:tblPr>
        <w:tblW w:w="77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84"/>
        <w:gridCol w:w="1276"/>
        <w:gridCol w:w="1984"/>
        <w:gridCol w:w="1134"/>
        <w:gridCol w:w="993"/>
        <w:gridCol w:w="992"/>
      </w:tblGrid>
      <w:tr w:rsidR="006874D0" w:rsidRPr="00F55B31" w:rsidTr="00D100B2">
        <w:tc>
          <w:tcPr>
            <w:tcW w:w="1384"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Warunki zagęszczania wg PN-EN </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13108-20 [48]</w:t>
            </w:r>
          </w:p>
        </w:tc>
        <w:tc>
          <w:tcPr>
            <w:tcW w:w="1984"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Metoda i warunki badania</w:t>
            </w:r>
          </w:p>
        </w:tc>
        <w:tc>
          <w:tcPr>
            <w:tcW w:w="1134"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AC8S</w:t>
            </w:r>
          </w:p>
        </w:tc>
        <w:tc>
          <w:tcPr>
            <w:tcW w:w="992"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138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4</w:t>
            </w:r>
          </w:p>
        </w:tc>
        <w:tc>
          <w:tcPr>
            <w:tcW w:w="1134" w:type="dxa"/>
            <w:tcBorders>
              <w:top w:val="single" w:sz="4" w:space="0" w:color="auto"/>
              <w:left w:val="single" w:sz="4" w:space="0" w:color="auto"/>
              <w:bottom w:val="single" w:sz="4" w:space="0" w:color="auto"/>
              <w:right w:val="single" w:sz="4" w:space="0" w:color="auto"/>
            </w:tcBorders>
            <w:noWrap/>
            <w:vAlign w:val="center"/>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min1,0</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w:t>
            </w:r>
            <w:r w:rsidRPr="00F55B31">
              <w:rPr>
                <w:rFonts w:ascii="Times New Roman" w:eastAsia="Times New Roman" w:hAnsi="Times New Roman"/>
                <w:sz w:val="18"/>
                <w:szCs w:val="18"/>
                <w:vertAlign w:val="subscript"/>
                <w:lang w:eastAsia="pl-PL"/>
              </w:rPr>
              <w:t>max3,0</w:t>
            </w:r>
          </w:p>
        </w:tc>
        <w:tc>
          <w:tcPr>
            <w:tcW w:w="992" w:type="dxa"/>
            <w:tcBorders>
              <w:top w:val="single" w:sz="4" w:space="0" w:color="auto"/>
              <w:left w:val="single" w:sz="4" w:space="0" w:color="auto"/>
              <w:bottom w:val="single" w:sz="4" w:space="0" w:color="auto"/>
              <w:right w:val="single" w:sz="4" w:space="0" w:color="auto"/>
            </w:tcBorders>
            <w:noWrap/>
            <w:vAlign w:val="center"/>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138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Wolne przestrzenie 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vertAlign w:val="subscript"/>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min78</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VFB</w:t>
            </w:r>
            <w:r w:rsidRPr="00F55B31">
              <w:rPr>
                <w:rFonts w:ascii="Times New Roman" w:eastAsia="Times New Roman" w:hAnsi="Times New Roman"/>
                <w:i/>
                <w:sz w:val="18"/>
                <w:szCs w:val="18"/>
                <w:vertAlign w:val="subscript"/>
                <w:lang w:eastAsia="pl-PL"/>
              </w:rPr>
              <w:t>min89</w:t>
            </w:r>
          </w:p>
        </w:tc>
        <w:tc>
          <w:tcPr>
            <w:tcW w:w="992" w:type="dxa"/>
            <w:tcBorders>
              <w:top w:val="single" w:sz="4" w:space="0" w:color="auto"/>
              <w:left w:val="single" w:sz="4" w:space="0" w:color="auto"/>
              <w:bottom w:val="single" w:sz="4" w:space="0" w:color="auto"/>
              <w:right w:val="single" w:sz="4" w:space="0" w:color="auto"/>
            </w:tcBorders>
            <w:noWrap/>
            <w:vAlign w:val="center"/>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1384"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C.1.2,ubijanie, 2×50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12697-8 [33], </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 5</w:t>
            </w:r>
          </w:p>
        </w:tc>
        <w:tc>
          <w:tcPr>
            <w:tcW w:w="1134" w:type="dxa"/>
            <w:tcBorders>
              <w:top w:val="single" w:sz="4" w:space="0" w:color="auto"/>
              <w:left w:val="single" w:sz="4" w:space="0" w:color="auto"/>
              <w:bottom w:val="single" w:sz="4" w:space="0" w:color="auto"/>
              <w:right w:val="single" w:sz="4" w:space="0" w:color="auto"/>
            </w:tcBorders>
            <w:noWrap/>
            <w:vAlign w:val="center"/>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vertAlign w:val="subscript"/>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lang w:eastAsia="pl-PL"/>
              </w:rPr>
            </w:pPr>
            <w:r w:rsidRPr="00F55B31">
              <w:rPr>
                <w:rFonts w:ascii="Times New Roman" w:eastAsia="Times New Roman" w:hAnsi="Times New Roman"/>
                <w:i/>
                <w:sz w:val="18"/>
                <w:szCs w:val="18"/>
                <w:lang w:eastAsia="pl-PL"/>
              </w:rPr>
              <w:t>VMA</w:t>
            </w:r>
            <w:r w:rsidRPr="00F55B31">
              <w:rPr>
                <w:rFonts w:ascii="Times New Roman" w:eastAsia="Times New Roman" w:hAnsi="Times New Roman"/>
                <w:i/>
                <w:sz w:val="18"/>
                <w:szCs w:val="18"/>
                <w:vertAlign w:val="subscript"/>
                <w:lang w:eastAsia="pl-PL"/>
              </w:rPr>
              <w:t>min16</w:t>
            </w:r>
          </w:p>
        </w:tc>
        <w:tc>
          <w:tcPr>
            <w:tcW w:w="992" w:type="dxa"/>
            <w:tcBorders>
              <w:top w:val="single" w:sz="4" w:space="0" w:color="auto"/>
              <w:left w:val="single" w:sz="4" w:space="0" w:color="auto"/>
              <w:bottom w:val="single" w:sz="4" w:space="0" w:color="auto"/>
              <w:right w:val="single" w:sz="4" w:space="0" w:color="auto"/>
            </w:tcBorders>
            <w:noWrap/>
            <w:vAlign w:val="center"/>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i/>
                <w:sz w:val="18"/>
                <w:szCs w:val="18"/>
                <w:lang w:eastAsia="pl-PL"/>
              </w:rPr>
            </w:pPr>
          </w:p>
        </w:tc>
      </w:tr>
      <w:tr w:rsidR="006874D0" w:rsidRPr="00F55B31" w:rsidTr="00D100B2">
        <w:tc>
          <w:tcPr>
            <w:tcW w:w="138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C.1.1,ubijanie, 2×25 uderzeń</w:t>
            </w:r>
          </w:p>
        </w:tc>
        <w:tc>
          <w:tcPr>
            <w:tcW w:w="198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PN-EN 12697-12 [35], przechowywanie w 40°C z jednym cyklem zamrażania, </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badanie w 15°C</w:t>
            </w:r>
          </w:p>
        </w:tc>
        <w:tc>
          <w:tcPr>
            <w:tcW w:w="1134" w:type="dxa"/>
            <w:tcBorders>
              <w:top w:val="single" w:sz="4" w:space="0" w:color="auto"/>
              <w:left w:val="single" w:sz="4" w:space="0" w:color="auto"/>
              <w:bottom w:val="single" w:sz="4" w:space="0" w:color="auto"/>
              <w:right w:val="single" w:sz="4" w:space="0" w:color="auto"/>
            </w:tcBorders>
            <w:noWrap/>
            <w:vAlign w:val="center"/>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c>
          <w:tcPr>
            <w:tcW w:w="993"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i/>
                <w:sz w:val="18"/>
                <w:szCs w:val="18"/>
                <w:lang w:eastAsia="pl-PL"/>
              </w:rPr>
              <w:t>ITSR</w:t>
            </w:r>
            <w:r w:rsidRPr="00F55B31">
              <w:rPr>
                <w:rFonts w:ascii="Times New Roman" w:eastAsia="Times New Roman" w:hAnsi="Times New Roman"/>
                <w:sz w:val="18"/>
                <w:szCs w:val="18"/>
                <w:vertAlign w:val="subscript"/>
                <w:lang w:eastAsia="pl-PL"/>
              </w:rPr>
              <w:t>90</w:t>
            </w:r>
          </w:p>
        </w:tc>
        <w:tc>
          <w:tcPr>
            <w:tcW w:w="992" w:type="dxa"/>
            <w:tcBorders>
              <w:top w:val="single" w:sz="4" w:space="0" w:color="auto"/>
              <w:left w:val="single" w:sz="4" w:space="0" w:color="auto"/>
              <w:bottom w:val="single" w:sz="4" w:space="0" w:color="auto"/>
              <w:right w:val="single" w:sz="4" w:space="0" w:color="auto"/>
            </w:tcBorders>
            <w:noWrap/>
            <w:vAlign w:val="center"/>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tc>
      </w:tr>
    </w:tbl>
    <w:p w:rsidR="006874D0" w:rsidRPr="00F55B31" w:rsidRDefault="006874D0" w:rsidP="006874D0">
      <w:pPr>
        <w:keepNext/>
        <w:overflowPunct w:val="0"/>
        <w:autoSpaceDE w:val="0"/>
        <w:autoSpaceDN w:val="0"/>
        <w:adjustRightInd w:val="0"/>
        <w:spacing w:before="24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 Wytwarzanie mieszanki mineralno-asfaltowej</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Mieszankę mineralno-asfaltową należy wytwarzać na gorąco w otaczarce (zespole maszyn i urządzeń dozowania, podgrzewania i mieszania składników oraz przechowywania gotowej mieszanki).</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Lepiszcze asfaltowe należy przechowywać w zbiorniku z pośrednim systemem ogrzewania, z układem termostatowania zapewniającym utrzymanie żądanej temperatury z dokładnością ± 5°C. Temperatura lepiszcza asfaltowego w zbiorniku magazynowym (roboczym) nie może przekraczać 180°C dla asfaltu drogowego 50/70 i 70/100 i </w:t>
      </w:r>
      <w:proofErr w:type="spellStart"/>
      <w:r w:rsidRPr="00F55B31">
        <w:rPr>
          <w:rFonts w:ascii="Times New Roman" w:eastAsia="Times New Roman" w:hAnsi="Times New Roman"/>
          <w:sz w:val="18"/>
          <w:szCs w:val="18"/>
          <w:lang w:eastAsia="pl-PL"/>
        </w:rPr>
        <w:t>polimeroasfaltu</w:t>
      </w:r>
      <w:proofErr w:type="spellEnd"/>
      <w:r w:rsidRPr="00F55B31">
        <w:rPr>
          <w:rFonts w:ascii="Times New Roman" w:eastAsia="Times New Roman" w:hAnsi="Times New Roman"/>
          <w:sz w:val="18"/>
          <w:szCs w:val="18"/>
          <w:lang w:eastAsia="pl-PL"/>
        </w:rPr>
        <w:t xml:space="preserve"> drogowego 45/80-55 i 45/80-65.</w:t>
      </w:r>
      <w:r w:rsidRPr="00F55B31">
        <w:rPr>
          <w:rFonts w:ascii="Times New Roman" w:eastAsia="Times New Roman" w:hAnsi="Times New Roman"/>
          <w:sz w:val="18"/>
          <w:szCs w:val="18"/>
          <w:lang w:eastAsia="pl-PL"/>
        </w:rPr>
        <w:tab/>
      </w:r>
    </w:p>
    <w:p w:rsidR="006874D0" w:rsidRPr="00F55B31" w:rsidRDefault="006874D0" w:rsidP="006874D0">
      <w:pPr>
        <w:overflowPunct w:val="0"/>
        <w:autoSpaceDE w:val="0"/>
        <w:autoSpaceDN w:val="0"/>
        <w:adjustRightInd w:val="0"/>
        <w:spacing w:after="0" w:line="240" w:lineRule="auto"/>
        <w:ind w:firstLine="708"/>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Kruszywo (ewentualnie z wypełniaczem) powinno być wysuszone i podgrzane tak, aby mieszanka mineralna uzyskała temperaturę właściwą do otoczenia lepiszczem asfaltowym. Temperatura mieszanki mineralnej nie powinna być wyższa o więcej niż 30</w:t>
      </w:r>
      <w:r w:rsidRPr="00F55B31">
        <w:rPr>
          <w:rFonts w:ascii="Times New Roman" w:eastAsia="Times New Roman" w:hAnsi="Times New Roman"/>
          <w:sz w:val="18"/>
          <w:szCs w:val="18"/>
          <w:vertAlign w:val="superscript"/>
          <w:lang w:eastAsia="pl-PL"/>
        </w:rPr>
        <w:t>o</w:t>
      </w:r>
      <w:r w:rsidRPr="00F55B31">
        <w:rPr>
          <w:rFonts w:ascii="Times New Roman" w:eastAsia="Times New Roman" w:hAnsi="Times New Roman"/>
          <w:sz w:val="18"/>
          <w:szCs w:val="18"/>
          <w:lang w:eastAsia="pl-PL"/>
        </w:rPr>
        <w:t>C od najwyższej temperatury mieszanki mineralno-asfaltowej podanej w tablicy 10. W tej tablicy najniższa temperatura dotyczy mieszanki mineralno-asfaltowej dostarczonej na miejsce wbudowania, a najwyższa temperatura dotyczy mieszanki mineralno-asfaltowej bezpośrednio po wytworzeniu w wytwórni.</w:t>
      </w:r>
    </w:p>
    <w:p w:rsidR="006874D0" w:rsidRPr="00F55B31" w:rsidRDefault="006874D0" w:rsidP="006874D0">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10. Najwyższa i najniższa temperatura mieszanki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71"/>
        <w:gridCol w:w="2590"/>
      </w:tblGrid>
      <w:tr w:rsidR="006874D0" w:rsidRPr="00F55B31" w:rsidTr="00D100B2">
        <w:tc>
          <w:tcPr>
            <w:tcW w:w="2371" w:type="dxa"/>
            <w:tcBorders>
              <w:top w:val="single" w:sz="4" w:space="0" w:color="auto"/>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mieszanki [°C]</w:t>
            </w:r>
          </w:p>
        </w:tc>
      </w:tr>
      <w:tr w:rsidR="006874D0" w:rsidRPr="00F55B31" w:rsidTr="00D100B2">
        <w:tc>
          <w:tcPr>
            <w:tcW w:w="2371" w:type="dxa"/>
            <w:tcBorders>
              <w:top w:val="single" w:sz="4" w:space="0" w:color="auto"/>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proofErr w:type="spellStart"/>
            <w:r w:rsidRPr="00F55B31">
              <w:rPr>
                <w:rFonts w:ascii="Times New Roman" w:eastAsia="Times New Roman" w:hAnsi="Times New Roman"/>
                <w:sz w:val="18"/>
                <w:szCs w:val="18"/>
                <w:lang w:val="en-US" w:eastAsia="pl-PL"/>
              </w:rPr>
              <w:t>Asfalt</w:t>
            </w:r>
            <w:proofErr w:type="spellEnd"/>
            <w:r w:rsidRPr="00F55B31">
              <w:rPr>
                <w:rFonts w:ascii="Times New Roman" w:eastAsia="Times New Roman" w:hAnsi="Times New Roman"/>
                <w:sz w:val="18"/>
                <w:szCs w:val="18"/>
                <w:lang w:val="en-US" w:eastAsia="pl-PL"/>
              </w:rPr>
              <w:t xml:space="preserve"> 50/70</w:t>
            </w:r>
          </w:p>
          <w:p w:rsidR="006874D0" w:rsidRPr="00F55B31" w:rsidRDefault="006874D0" w:rsidP="00D100B2">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PMB 45/80-55</w:t>
            </w:r>
          </w:p>
          <w:p w:rsidR="006874D0" w:rsidRPr="00F55B31" w:rsidRDefault="006874D0" w:rsidP="00D100B2">
            <w:pPr>
              <w:overflowPunct w:val="0"/>
              <w:autoSpaceDE w:val="0"/>
              <w:autoSpaceDN w:val="0"/>
              <w:adjustRightInd w:val="0"/>
              <w:spacing w:before="60" w:after="0" w:line="240" w:lineRule="auto"/>
              <w:jc w:val="both"/>
              <w:textAlignment w:val="baseline"/>
              <w:rPr>
                <w:rFonts w:ascii="Times New Roman" w:eastAsia="Times New Roman" w:hAnsi="Times New Roman"/>
                <w:sz w:val="18"/>
                <w:szCs w:val="18"/>
                <w:lang w:val="en-US" w:eastAsia="pl-PL"/>
              </w:rPr>
            </w:pPr>
            <w:r w:rsidRPr="00F55B31">
              <w:rPr>
                <w:rFonts w:ascii="Times New Roman" w:eastAsia="Times New Roman" w:hAnsi="Times New Roman"/>
                <w:sz w:val="18"/>
                <w:szCs w:val="18"/>
                <w:lang w:val="en-US" w:eastAsia="pl-PL"/>
              </w:rPr>
              <w:t>PMB 45/80-65</w:t>
            </w:r>
          </w:p>
        </w:tc>
        <w:tc>
          <w:tcPr>
            <w:tcW w:w="2590" w:type="dxa"/>
            <w:tcBorders>
              <w:top w:val="single" w:sz="4" w:space="0" w:color="auto"/>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140 do 180</w:t>
            </w:r>
          </w:p>
          <w:p w:rsidR="006874D0" w:rsidRPr="00F55B31" w:rsidRDefault="006874D0" w:rsidP="00D100B2">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180</w:t>
            </w:r>
          </w:p>
          <w:p w:rsidR="006874D0" w:rsidRPr="00F55B31" w:rsidRDefault="006874D0" w:rsidP="00D100B2">
            <w:pPr>
              <w:overflowPunct w:val="0"/>
              <w:autoSpaceDE w:val="0"/>
              <w:autoSpaceDN w:val="0"/>
              <w:adjustRightInd w:val="0"/>
              <w:spacing w:before="6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 130 do 180</w:t>
            </w:r>
          </w:p>
        </w:tc>
      </w:tr>
    </w:tbl>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Sposób i czas mieszania składników mieszanki mineralno-asfaltowej powinny zapewnić równomierne otoczenie kruszywa lepiszczem asfaltowym.</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5.4. Przygotowanie podłoża</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Podłoże (warstwa wyrównawcza, warstwa wiążąca lub stara warstwa ścieralna) pod warstwę ścieralną z betonu asfaltowego powinno być na całej powierzchni:</w:t>
      </w:r>
    </w:p>
    <w:p w:rsidR="006874D0" w:rsidRPr="00F55B31" w:rsidRDefault="006874D0" w:rsidP="006874D0">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ustabilizowane i nośne,</w:t>
      </w:r>
    </w:p>
    <w:p w:rsidR="006874D0" w:rsidRPr="00F55B31" w:rsidRDefault="006874D0" w:rsidP="006874D0">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czyste, bez zanieczyszczenia lub pozostałości luźnego kruszywa,</w:t>
      </w:r>
    </w:p>
    <w:p w:rsidR="006874D0" w:rsidRPr="00F55B31" w:rsidRDefault="006874D0" w:rsidP="006874D0">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wyprofilowane, równe i bez kolein.</w:t>
      </w:r>
    </w:p>
    <w:p w:rsidR="006874D0" w:rsidRPr="00F55B31" w:rsidRDefault="006874D0" w:rsidP="006874D0">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11.</w:t>
      </w:r>
    </w:p>
    <w:p w:rsidR="006874D0" w:rsidRPr="00F55B31" w:rsidRDefault="006874D0" w:rsidP="006874D0">
      <w:pPr>
        <w:overflowPunct w:val="0"/>
        <w:autoSpaceDE w:val="0"/>
        <w:autoSpaceDN w:val="0"/>
        <w:adjustRightInd w:val="0"/>
        <w:spacing w:after="0" w:line="240" w:lineRule="auto"/>
        <w:ind w:left="993" w:hanging="993"/>
        <w:jc w:val="both"/>
        <w:textAlignment w:val="baseline"/>
        <w:rPr>
          <w:rFonts w:ascii="Times New Roman" w:eastAsia="Times New Roman" w:hAnsi="Times New Roman"/>
          <w:sz w:val="18"/>
          <w:szCs w:val="18"/>
          <w:lang w:eastAsia="pl-PL"/>
        </w:rPr>
      </w:pPr>
    </w:p>
    <w:p w:rsidR="006874D0" w:rsidRPr="00F55B31" w:rsidRDefault="006874D0" w:rsidP="006874D0">
      <w:pPr>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11. 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2"/>
        <w:gridCol w:w="3969"/>
        <w:gridCol w:w="2300"/>
      </w:tblGrid>
      <w:tr w:rsidR="006874D0" w:rsidRPr="00F55B31" w:rsidTr="00D100B2">
        <w:tc>
          <w:tcPr>
            <w:tcW w:w="1242"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L, D</w:t>
            </w:r>
          </w:p>
        </w:tc>
        <w:tc>
          <w:tcPr>
            <w:tcW w:w="3969"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r>
    </w:tbl>
    <w:p w:rsidR="006874D0" w:rsidRPr="00F55B31" w:rsidRDefault="006874D0" w:rsidP="006874D0">
      <w:pPr>
        <w:overflowPunct w:val="0"/>
        <w:autoSpaceDE w:val="0"/>
        <w:autoSpaceDN w:val="0"/>
        <w:adjustRightInd w:val="0"/>
        <w:spacing w:after="120" w:line="240" w:lineRule="auto"/>
        <w:ind w:left="992" w:hanging="992"/>
        <w:jc w:val="both"/>
        <w:textAlignment w:val="baseline"/>
        <w:rPr>
          <w:rFonts w:ascii="Times New Roman" w:eastAsia="Times New Roman" w:hAnsi="Times New Roman"/>
          <w:sz w:val="18"/>
          <w:szCs w:val="18"/>
          <w:lang w:eastAsia="pl-PL"/>
        </w:rPr>
      </w:pP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nierówności  są większe niż dopuszczalne, to należy wyrównać podłoże.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Rzędne wysokościowe podłoża oraz urządzeń usytuowanych w nawierzchni lub ją ograniczających powinny być zgodne z dokumentacją projektową. Z podłoża powinien być zapewniony odpływ wody.</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Oznakowanie poziome na warstwie podłoża należy usunąć. Dopuszcza się pozostawienie oznakowania poziomego z materiałów termoplastycznych przy spełnieniu warunku </w:t>
      </w:r>
      <w:proofErr w:type="spellStart"/>
      <w:r w:rsidRPr="00F55B31">
        <w:rPr>
          <w:rFonts w:ascii="Times New Roman" w:eastAsia="Times New Roman" w:hAnsi="Times New Roman"/>
          <w:sz w:val="18"/>
          <w:szCs w:val="18"/>
          <w:lang w:eastAsia="pl-PL"/>
        </w:rPr>
        <w:t>sczepności</w:t>
      </w:r>
      <w:proofErr w:type="spellEnd"/>
      <w:r w:rsidRPr="00F55B31">
        <w:rPr>
          <w:rFonts w:ascii="Times New Roman" w:eastAsia="Times New Roman" w:hAnsi="Times New Roman"/>
          <w:sz w:val="18"/>
          <w:szCs w:val="18"/>
          <w:lang w:eastAsia="pl-PL"/>
        </w:rPr>
        <w:t xml:space="preserve"> warstw wg punktu 5.7.</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Nierówności podłoża (w tym powierzchnię istniejącej warstwy ścieralnej) należy wyrównać poprzez frezowanie lub wykonanie warstwy wyrównawczej.</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celu polepszenia połączenia między warstwami technologicznymi nawierzchni powierzchnia podłoża powinna być w ocenie wizualnej chropowata.</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podłoże jest nieodpowiednie, to należy ustalić, jakie specjalne środki należy podjąć przed wykonaniem warstwy asfaltowej.</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Szerokie szczeliny w podłożu należy wypełnić odpowiednim materiałem, np. zalewami drogowymi według PN-EN 14188-1 [60] lub PN-EN 14188-2 [61] albo innymi materiałami według norm lub aprobat technicznych.</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Na podłożu wykazującym zniszczenia w postaci siatki spękań zmęczeniowych lub spękań poprzecznych zaleca się stosowanie membrany </w:t>
      </w:r>
      <w:proofErr w:type="spellStart"/>
      <w:r w:rsidRPr="00F55B31">
        <w:rPr>
          <w:rFonts w:ascii="Times New Roman" w:eastAsia="Times New Roman" w:hAnsi="Times New Roman"/>
          <w:sz w:val="18"/>
          <w:szCs w:val="18"/>
          <w:lang w:eastAsia="pl-PL"/>
        </w:rPr>
        <w:t>przeciwspękaniowej</w:t>
      </w:r>
      <w:proofErr w:type="spellEnd"/>
      <w:r w:rsidRPr="00F55B31">
        <w:rPr>
          <w:rFonts w:ascii="Times New Roman" w:eastAsia="Times New Roman" w:hAnsi="Times New Roman"/>
          <w:sz w:val="18"/>
          <w:szCs w:val="18"/>
          <w:lang w:eastAsia="pl-PL"/>
        </w:rPr>
        <w:t xml:space="preserve">, np. mieszanki mineralno-asfaltowej, warstwy SAMI lub z </w:t>
      </w:r>
      <w:proofErr w:type="spellStart"/>
      <w:r w:rsidRPr="00F55B31">
        <w:rPr>
          <w:rFonts w:ascii="Times New Roman" w:eastAsia="Times New Roman" w:hAnsi="Times New Roman"/>
          <w:sz w:val="18"/>
          <w:szCs w:val="18"/>
          <w:lang w:eastAsia="pl-PL"/>
        </w:rPr>
        <w:t>geosyntetyków</w:t>
      </w:r>
      <w:proofErr w:type="spellEnd"/>
      <w:r w:rsidRPr="00F55B31">
        <w:rPr>
          <w:rFonts w:ascii="Times New Roman" w:eastAsia="Times New Roman" w:hAnsi="Times New Roman"/>
          <w:sz w:val="18"/>
          <w:szCs w:val="18"/>
          <w:lang w:eastAsia="pl-PL"/>
        </w:rPr>
        <w:t xml:space="preserve"> według norm lub aprobat technicznych.</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 Próba technologiczna</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przed przystąpieniem do produkcji mieszanki jest zobowiązany do przeprowadzenia w obecności Inżyniera próby technologicznej, która ma na celu sprawdzenie zgodności właściwości wyprodukowanej mieszanki z receptą. W tym celu należy zaprogramować otaczarkę zgodnie z receptą roboczą i w cyklu automatycznym produkować mieszankę. Do badań należy pobrać mieszankę wyprodukowaną po ustabilizowaniu się pracy otaczarki.</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Nie dopuszcza się oceniania dokładności pracy otaczarki oraz prawidłowości składu mieszanki mineralnej na podstawie tzw. suchego </w:t>
      </w:r>
      <w:proofErr w:type="spellStart"/>
      <w:r w:rsidRPr="00F55B31">
        <w:rPr>
          <w:rFonts w:ascii="Times New Roman" w:eastAsia="Times New Roman" w:hAnsi="Times New Roman"/>
          <w:sz w:val="18"/>
          <w:szCs w:val="18"/>
          <w:lang w:eastAsia="pl-PL"/>
        </w:rPr>
        <w:t>zarobu</w:t>
      </w:r>
      <w:proofErr w:type="spellEnd"/>
      <w:r w:rsidRPr="00F55B31">
        <w:rPr>
          <w:rFonts w:ascii="Times New Roman" w:eastAsia="Times New Roman" w:hAnsi="Times New Roman"/>
          <w:sz w:val="18"/>
          <w:szCs w:val="18"/>
          <w:lang w:eastAsia="pl-PL"/>
        </w:rPr>
        <w:t>, z uwagi na możliwą segregację kruszywa.</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wyprodukowaną po ustabilizowaniu się pracy otaczarki należy zgromadzić w silosie lub załadować na samochód. Próbki do badań należy pobierać ze skrzyni samochodu zgodnie z metodą określoną w PN-EN 12697-27 [39].</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podstawie uzyskanych wyników Inżynier podejmuje decyzję o wykonaniu odcinka próbnego.</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 Odcinek próbny</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przystąpieniem do wykonania warstwy ścieralnej z betonu asfaltowego Wykonawca wykona odcinek próbny celem uściślenia organizacji wytwarzania i układania oraz ustalenia warunków zagęszczania. </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Odcinek próbny powinien być zlokalizowany w miejscu uzgodnionym z Inżynierem. Powierzchnia odcinka próbnego powinna wynosić co najmniej </w:t>
      </w:r>
      <w:smartTag w:uri="urn:schemas-microsoft-com:office:smarttags" w:element="metricconverter">
        <w:smartTagPr>
          <w:attr w:name="ProductID" w:val="500 m2"/>
          <w:attr w:name="st" w:val="on"/>
        </w:smartTagPr>
        <w:r w:rsidRPr="00F55B31">
          <w:rPr>
            <w:rFonts w:ascii="Times New Roman" w:eastAsia="Times New Roman" w:hAnsi="Times New Roman"/>
            <w:sz w:val="18"/>
            <w:szCs w:val="18"/>
            <w:lang w:eastAsia="pl-PL"/>
          </w:rPr>
          <w:t>500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a długość co najmniej </w:t>
      </w:r>
      <w:smartTag w:uri="urn:schemas-microsoft-com:office:smarttags" w:element="metricconverter">
        <w:smartTagPr>
          <w:attr w:name="ProductID" w:val="50 m"/>
          <w:attr w:name="st" w:val="on"/>
        </w:smartTagPr>
        <w:r w:rsidRPr="00F55B31">
          <w:rPr>
            <w:rFonts w:ascii="Times New Roman" w:eastAsia="Times New Roman" w:hAnsi="Times New Roman"/>
            <w:sz w:val="18"/>
            <w:szCs w:val="18"/>
            <w:lang w:eastAsia="pl-PL"/>
          </w:rPr>
          <w:t>50 m</w:t>
        </w:r>
      </w:smartTag>
      <w:r w:rsidRPr="00F55B31">
        <w:rPr>
          <w:rFonts w:ascii="Times New Roman" w:eastAsia="Times New Roman" w:hAnsi="Times New Roman"/>
          <w:sz w:val="18"/>
          <w:szCs w:val="18"/>
          <w:lang w:eastAsia="pl-PL"/>
        </w:rPr>
        <w:t>. Na odcinku próbnym Wykonawca powinien użyć takich materiałów oraz sprzętu jakie zamierza stosować do wykonania warstwy ścieralnej.</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może przystąpić do realizacji robót po zaakceptowaniu przez Inżyniera technologii wbudowania i zagęszczania oraz wyników z odcinka próbnego.</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5.7. Połączenie </w:t>
      </w:r>
      <w:proofErr w:type="spellStart"/>
      <w:r w:rsidRPr="00F55B31">
        <w:rPr>
          <w:rFonts w:ascii="Times New Roman" w:eastAsia="Times New Roman" w:hAnsi="Times New Roman"/>
          <w:sz w:val="18"/>
          <w:szCs w:val="18"/>
          <w:lang w:eastAsia="pl-PL"/>
        </w:rPr>
        <w:t>międzywarstwowe</w:t>
      </w:r>
      <w:proofErr w:type="spellEnd"/>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Uzyskanie wymaganej trwałości nawierzchni jest uzależnione od zapewnienia połączenia między warstwami i ich współpracy w przenoszeniu obciążenia nawierzchni ruchem.</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Podłoże powinno być skropione lepiszczem. Ma to na celu zwiększenie połączenia między warstwami konstrukcyjnymi oraz zabezpieczenie przed wnikaniem i zaleganiem wody między warstwami.</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Skropienie lepiszczem podłoża (np. z warstwy wiążącej asfaltowej), przed ułożeniem warstwy ścieralnej z betonu asfaltowego powinno być wykonane w ilości podanej w przeliczeniu na pozostałe lepiszcze, tj. 0,1 ÷ 0,3 kg/m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przy czym:</w:t>
      </w:r>
    </w:p>
    <w:p w:rsidR="006874D0" w:rsidRPr="00F55B31" w:rsidRDefault="006874D0" w:rsidP="006874D0">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zaleca się stosować emulsję modyfikowaną polimerem,</w:t>
      </w:r>
    </w:p>
    <w:p w:rsidR="006874D0" w:rsidRPr="00F55B31" w:rsidRDefault="006874D0" w:rsidP="006874D0">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emulsji asfaltowej podłoże powinno być skropione 0,5 h przed układaniem warstwy asfaltowej w celu odparowania wody.</w:t>
      </w:r>
    </w:p>
    <w:p w:rsidR="006874D0" w:rsidRPr="00F55B31" w:rsidRDefault="006874D0" w:rsidP="006874D0">
      <w:pPr>
        <w:overflowPunct w:val="0"/>
        <w:autoSpaceDE w:val="0"/>
        <w:autoSpaceDN w:val="0"/>
        <w:adjustRightInd w:val="0"/>
        <w:spacing w:after="0" w:line="240" w:lineRule="auto"/>
        <w:ind w:firstLine="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Czas ten nie dotyczy skrapiania rampą zamontowaną na rozkładarce.</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 Wbudowanie mieszanki mineralno-asfaltowej</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można wbudowywać na podłożu przygotowanym zgodnie z zapisami w punktach 5.4 i 5.7.</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Transport mieszanki mineralno-asfaltowej asfaltowej powinien być zgodny z zaleceniami podanymi w punkcie 4.2.</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Mieszankę mineralno-asfaltową asfaltową należy wbudowywać w odpowiednich warunkach atmosferycznych.</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Temperatura otoczenia w ciągu doby nie powinna być niższa od temperatury podanej w tablicy 12. Temperatura otoczenia może być niższa w wypadku stosowania ogrzewania podłoża. Nie dopuszcza się układania mieszanki mineralno-asfaltowej asfaltowej podczas silnego wiatru (V &gt; 16 m/s)</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stosowania mieszanek mineralno-asfaltowych z dodatkiem obniżającym temperaturę mieszania i wbudowania należy indywidualnie określić wymagane warunki otoczenia.</w:t>
      </w:r>
    </w:p>
    <w:p w:rsidR="006874D0" w:rsidRPr="00F55B31" w:rsidRDefault="006874D0" w:rsidP="006874D0">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12. Minimalna temperatura otoczenia podczas wykonywania warstw asfaltowych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227"/>
        <w:gridCol w:w="2693"/>
        <w:gridCol w:w="1591"/>
      </w:tblGrid>
      <w:tr w:rsidR="006874D0" w:rsidRPr="00F55B31" w:rsidTr="00D100B2">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Minimalna temperatura otoczenia  [°C]</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czasie robót</w:t>
            </w:r>
          </w:p>
        </w:tc>
      </w:tr>
      <w:tr w:rsidR="006874D0" w:rsidRPr="00F55B31" w:rsidTr="00D100B2">
        <w:tc>
          <w:tcPr>
            <w:tcW w:w="3227"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ścieralna o grubości ≥ </w:t>
            </w:r>
            <w:smartTag w:uri="urn:schemas-microsoft-com:office:smarttags" w:element="metricconverter">
              <w:smartTagPr>
                <w:attr w:name="st" w:val="on"/>
                <w:attr w:name="ProductID" w:val="3 cm"/>
              </w:smartTagPr>
              <w:r w:rsidRPr="00F55B31">
                <w:rPr>
                  <w:rFonts w:ascii="Times New Roman" w:eastAsia="Times New Roman" w:hAnsi="Times New Roman"/>
                  <w:sz w:val="18"/>
                  <w:szCs w:val="18"/>
                  <w:lang w:eastAsia="pl-PL"/>
                </w:rPr>
                <w:t>3 cm</w:t>
              </w:r>
            </w:smartTag>
          </w:p>
        </w:tc>
        <w:tc>
          <w:tcPr>
            <w:tcW w:w="2693"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r>
    </w:tbl>
    <w:p w:rsidR="006874D0" w:rsidRPr="00F55B31" w:rsidRDefault="006874D0" w:rsidP="006874D0">
      <w:pPr>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Właściwości wykonanej warstwy powinny spełniać warunki podane w tablicy 13.</w:t>
      </w:r>
    </w:p>
    <w:p w:rsidR="006874D0" w:rsidRPr="00F55B31" w:rsidRDefault="006874D0" w:rsidP="006874D0">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13.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77"/>
        <w:gridCol w:w="1878"/>
        <w:gridCol w:w="1878"/>
        <w:gridCol w:w="1878"/>
      </w:tblGrid>
      <w:tr w:rsidR="006874D0" w:rsidRPr="00F55B31" w:rsidTr="00D100B2">
        <w:tc>
          <w:tcPr>
            <w:tcW w:w="1877"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Typ i wymiar mieszanki</w:t>
            </w:r>
          </w:p>
        </w:tc>
        <w:tc>
          <w:tcPr>
            <w:tcW w:w="1878"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warstwie</w:t>
            </w: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[%(v/v)]</w:t>
            </w:r>
          </w:p>
        </w:tc>
      </w:tr>
      <w:tr w:rsidR="006874D0" w:rsidRPr="00F55B31" w:rsidTr="00D100B2">
        <w:tc>
          <w:tcPr>
            <w:tcW w:w="1877"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1877"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p>
        </w:tc>
      </w:tr>
      <w:tr w:rsidR="006874D0" w:rsidRPr="00F55B31" w:rsidTr="00D100B2">
        <w:tc>
          <w:tcPr>
            <w:tcW w:w="1877"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40" w:after="4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AC8S,   </w:t>
            </w:r>
            <w:r>
              <w:rPr>
                <w:rFonts w:ascii="Times New Roman" w:eastAsia="Times New Roman" w:hAnsi="Times New Roman"/>
                <w:sz w:val="18"/>
                <w:szCs w:val="18"/>
                <w:lang w:eastAsia="pl-PL"/>
              </w:rPr>
              <w:t>AC11S ,</w:t>
            </w:r>
            <w:r w:rsidRPr="00F55B31">
              <w:rPr>
                <w:rFonts w:ascii="Times New Roman" w:eastAsia="Times New Roman" w:hAnsi="Times New Roman"/>
                <w:sz w:val="18"/>
                <w:szCs w:val="18"/>
                <w:lang w:eastAsia="pl-PL"/>
              </w:rPr>
              <w:t>KR1</w:t>
            </w:r>
          </w:p>
        </w:tc>
        <w:tc>
          <w:tcPr>
            <w:tcW w:w="1878"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 ÷ 5,0</w:t>
            </w:r>
          </w:p>
        </w:tc>
        <w:tc>
          <w:tcPr>
            <w:tcW w:w="1878"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 ÷ 4,0</w:t>
            </w:r>
          </w:p>
        </w:tc>
      </w:tr>
    </w:tbl>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Grubość wykonywanej warstwy powinna być sprawdzana co </w:t>
      </w:r>
      <w:smartTag w:uri="urn:schemas-microsoft-com:office:smarttags" w:element="metricconverter">
        <w:smartTagPr>
          <w:attr w:name="ProductID" w:val="25 m"/>
          <w:attr w:name="st" w:val="on"/>
        </w:smartTagPr>
        <w:r w:rsidRPr="00F55B31">
          <w:rPr>
            <w:rFonts w:ascii="Times New Roman" w:eastAsia="Times New Roman" w:hAnsi="Times New Roman"/>
            <w:sz w:val="18"/>
            <w:szCs w:val="18"/>
            <w:lang w:eastAsia="pl-PL"/>
          </w:rPr>
          <w:t>25 m</w:t>
        </w:r>
      </w:smartTag>
      <w:r w:rsidRPr="00F55B31">
        <w:rPr>
          <w:rFonts w:ascii="Times New Roman" w:eastAsia="Times New Roman" w:hAnsi="Times New Roman"/>
          <w:sz w:val="18"/>
          <w:szCs w:val="18"/>
          <w:lang w:eastAsia="pl-PL"/>
        </w:rPr>
        <w:t>, w co najmniej trzech miejscach (w osi i przy brzegach warstwy).</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Warstwy wałowane powinny być równomiernie zagęszczone ciężkimi walcami drogowymi. Do warstw z betonu asfaltowego należy stosować walce drogowe stalowe gładkie z możliwością wibracji, oscylacji lub walce ogumione. </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 Połączenia technologiczne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Połączenia technologiczne należy wykonać zgodnie z WT-2 Nawierzchnie asfaltowe 2008 punkt 8.6 [65].</w:t>
      </w:r>
    </w:p>
    <w:p w:rsidR="006874D0" w:rsidRPr="00F55B31" w:rsidRDefault="006874D0" w:rsidP="006874D0">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6. KONTROLA JAKOŚCI ROBÓT</w:t>
      </w:r>
    </w:p>
    <w:p w:rsidR="006874D0" w:rsidRPr="00F55B31" w:rsidRDefault="006874D0" w:rsidP="006874D0">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 Ogólne zasady kontroli jakości robót</w:t>
      </w:r>
    </w:p>
    <w:p w:rsidR="006874D0" w:rsidRPr="00F55B31" w:rsidRDefault="006874D0" w:rsidP="006874D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zasady kontroli jakości robót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6.</w:t>
      </w:r>
    </w:p>
    <w:p w:rsidR="006874D0" w:rsidRPr="00F55B31" w:rsidRDefault="006874D0" w:rsidP="006874D0">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 Badania przed przystąpieniem do robót</w:t>
      </w:r>
    </w:p>
    <w:p w:rsidR="006874D0" w:rsidRPr="00F55B31" w:rsidRDefault="006874D0" w:rsidP="006874D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przystąpieniem do robót Wykonawca powinien:</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ew. wykonać własne badania właściwości materiałów przeznaczonych do wykonania robót, określone przez Inżyniera.</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Wszystkie dokumenty oraz wyniki badań Wykonawca przedstawia Inżynierowi do akceptacji.</w:t>
      </w:r>
    </w:p>
    <w:p w:rsidR="006874D0" w:rsidRPr="00F55B31" w:rsidRDefault="006874D0" w:rsidP="006874D0">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 Badania w czasie robót</w:t>
      </w:r>
    </w:p>
    <w:p w:rsidR="006874D0" w:rsidRPr="00F55B31" w:rsidRDefault="006874D0" w:rsidP="006874D0">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6.3.1. Uwagi ogólne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Badania dzielą się na:</w:t>
      </w:r>
    </w:p>
    <w:p w:rsidR="006874D0" w:rsidRPr="00F55B31" w:rsidRDefault="006874D0" w:rsidP="006874D0">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wykonawcy (w ramach własnego nadzoru),</w:t>
      </w:r>
    </w:p>
    <w:p w:rsidR="006874D0" w:rsidRPr="00F55B31" w:rsidRDefault="006874D0" w:rsidP="006874D0">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badania kontrolne (w ramach nadzoru zleceniodawcy – Inżyniera).</w:t>
      </w:r>
    </w:p>
    <w:p w:rsidR="006874D0" w:rsidRPr="00F55B31" w:rsidRDefault="006874D0" w:rsidP="006874D0">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6.3.2. Badania Wykonawcy</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Wyniki badań Wykonawcy należy przekazywać zleceniodawcy na jego żądanie. Inżynier może zdecydować o dokonaniu odbioru na podstawie badań Wykonawcy. W razie zastrzeżeń Inżynier może przeprowadzić badania kontrolne według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6.3.3.</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Zakres badań Wykonawcy związany z wykonywaniem nawierzchni:</w:t>
      </w:r>
    </w:p>
    <w:p w:rsidR="006874D0" w:rsidRPr="00F55B31" w:rsidRDefault="006874D0" w:rsidP="006874D0">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powietrza,</w:t>
      </w:r>
    </w:p>
    <w:p w:rsidR="006874D0" w:rsidRPr="00F55B31" w:rsidRDefault="006874D0" w:rsidP="006874D0">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temperatury mieszanki mineralno-asfaltowej podczas wykonywania nawierzchni (wg PN-EN 12697-13 [36]),</w:t>
      </w:r>
    </w:p>
    <w:p w:rsidR="006874D0" w:rsidRPr="00F55B31" w:rsidRDefault="006874D0" w:rsidP="006874D0">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mieszanki mineralno-asfaltowej,</w:t>
      </w:r>
    </w:p>
    <w:p w:rsidR="006874D0" w:rsidRPr="00F55B31" w:rsidRDefault="006874D0" w:rsidP="006874D0">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wykaz ilości materiałów lub grubości wykonanej warstwy,</w:t>
      </w:r>
    </w:p>
    <w:p w:rsidR="006874D0" w:rsidRPr="00F55B31" w:rsidRDefault="006874D0" w:rsidP="006874D0">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spadku poprzecznego warstwy asfaltowej,</w:t>
      </w:r>
    </w:p>
    <w:p w:rsidR="006874D0" w:rsidRPr="00F55B31" w:rsidRDefault="006874D0" w:rsidP="006874D0">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pomiar równości warstwy asfaltowej (wg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6.4.2.5),</w:t>
      </w:r>
    </w:p>
    <w:p w:rsidR="006874D0" w:rsidRPr="00F55B31" w:rsidRDefault="006874D0" w:rsidP="006874D0">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 parametrów geometrycznych poboczy,</w:t>
      </w:r>
    </w:p>
    <w:p w:rsidR="006874D0" w:rsidRPr="00F55B31" w:rsidRDefault="006874D0" w:rsidP="006874D0">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jednorodności powierzchni warstwy,</w:t>
      </w:r>
    </w:p>
    <w:p w:rsidR="006874D0" w:rsidRPr="00F55B31" w:rsidRDefault="006874D0" w:rsidP="006874D0">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ocena wizualna jakości wykonania połączeń technologicznych.</w:t>
      </w:r>
    </w:p>
    <w:p w:rsidR="006874D0" w:rsidRPr="00F55B31" w:rsidRDefault="006874D0" w:rsidP="006874D0">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6.3.3. Badania kontrolne </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 kontrolnych mieszanki mineralno-asfaltowej i wykonanej z niej warstwy podano w tablicy 14.</w:t>
      </w:r>
    </w:p>
    <w:p w:rsidR="006874D0" w:rsidRPr="00F55B31" w:rsidRDefault="006874D0" w:rsidP="006874D0">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14. Rodzaj badań kontrolnych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6237"/>
      </w:tblGrid>
      <w:tr w:rsidR="006874D0" w:rsidRPr="00F55B31" w:rsidTr="00D100B2">
        <w:tc>
          <w:tcPr>
            <w:tcW w:w="1134" w:type="dxa"/>
            <w:tcBorders>
              <w:top w:val="single" w:sz="4" w:space="0" w:color="auto"/>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Lp.</w:t>
            </w:r>
          </w:p>
        </w:tc>
        <w:tc>
          <w:tcPr>
            <w:tcW w:w="6237" w:type="dxa"/>
            <w:tcBorders>
              <w:top w:val="single" w:sz="4" w:space="0" w:color="auto"/>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before="40" w:after="4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Rodzaj badań</w:t>
            </w:r>
          </w:p>
        </w:tc>
      </w:tr>
      <w:tr w:rsidR="006874D0" w:rsidRPr="00F55B31" w:rsidTr="00D100B2">
        <w:trPr>
          <w:trHeight w:val="225"/>
        </w:trPr>
        <w:tc>
          <w:tcPr>
            <w:tcW w:w="1134" w:type="dxa"/>
            <w:tcBorders>
              <w:top w:val="single" w:sz="4" w:space="0" w:color="auto"/>
              <w:left w:val="single" w:sz="4" w:space="0" w:color="auto"/>
              <w:bottom w:val="nil"/>
              <w:right w:val="single" w:sz="4" w:space="0" w:color="auto"/>
            </w:tcBorders>
            <w:vAlign w:val="bottom"/>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6237" w:type="dxa"/>
            <w:tcBorders>
              <w:top w:val="single" w:sz="4" w:space="0" w:color="auto"/>
              <w:left w:val="single" w:sz="4" w:space="0" w:color="auto"/>
              <w:bottom w:val="nil"/>
              <w:right w:val="single" w:sz="4" w:space="0" w:color="auto"/>
            </w:tcBorders>
            <w:noWrap/>
            <w:vAlign w:val="bottom"/>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Mieszanka mineralno-asfaltowa </w:t>
            </w:r>
            <w:r w:rsidRPr="00F55B31">
              <w:rPr>
                <w:rFonts w:ascii="Times New Roman" w:eastAsia="Times New Roman" w:hAnsi="Times New Roman"/>
                <w:sz w:val="18"/>
                <w:szCs w:val="18"/>
                <w:vertAlign w:val="superscript"/>
                <w:lang w:eastAsia="pl-PL"/>
              </w:rPr>
              <w:t>a), b)</w:t>
            </w:r>
          </w:p>
        </w:tc>
      </w:tr>
      <w:tr w:rsidR="006874D0" w:rsidRPr="00F55B31" w:rsidTr="00D100B2">
        <w:trPr>
          <w:trHeight w:val="180"/>
        </w:trPr>
        <w:tc>
          <w:tcPr>
            <w:tcW w:w="1134" w:type="dxa"/>
            <w:tcBorders>
              <w:top w:val="nil"/>
              <w:left w:val="single" w:sz="4" w:space="0" w:color="auto"/>
              <w:bottom w:val="nil"/>
              <w:right w:val="single" w:sz="4" w:space="0" w:color="auto"/>
            </w:tcBorders>
            <w:vAlign w:val="bottom"/>
            <w:hideMark/>
          </w:tcPr>
          <w:p w:rsidR="006874D0" w:rsidRPr="00F55B31" w:rsidRDefault="006874D0" w:rsidP="00D100B2">
            <w:pPr>
              <w:overflowPunct w:val="0"/>
              <w:autoSpaceDE w:val="0"/>
              <w:autoSpaceDN w:val="0"/>
              <w:adjustRightInd w:val="0"/>
              <w:spacing w:after="0" w:line="180" w:lineRule="atLeast"/>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1.1</w:t>
            </w:r>
          </w:p>
        </w:tc>
        <w:tc>
          <w:tcPr>
            <w:tcW w:w="6237" w:type="dxa"/>
            <w:tcBorders>
              <w:top w:val="nil"/>
              <w:left w:val="single" w:sz="4" w:space="0" w:color="auto"/>
              <w:bottom w:val="nil"/>
              <w:right w:val="single" w:sz="4" w:space="0" w:color="auto"/>
            </w:tcBorders>
            <w:noWrap/>
            <w:vAlign w:val="bottom"/>
            <w:hideMark/>
          </w:tcPr>
          <w:p w:rsidR="006874D0" w:rsidRPr="00F55B31" w:rsidRDefault="006874D0" w:rsidP="00D100B2">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Uziarnienie</w:t>
            </w:r>
          </w:p>
        </w:tc>
      </w:tr>
      <w:tr w:rsidR="006874D0" w:rsidRPr="00F55B31" w:rsidTr="00D100B2">
        <w:trPr>
          <w:trHeight w:val="240"/>
        </w:trPr>
        <w:tc>
          <w:tcPr>
            <w:tcW w:w="1134" w:type="dxa"/>
            <w:tcBorders>
              <w:top w:val="nil"/>
              <w:left w:val="single" w:sz="4" w:space="0" w:color="auto"/>
              <w:bottom w:val="nil"/>
              <w:right w:val="single" w:sz="4" w:space="0" w:color="auto"/>
            </w:tcBorders>
            <w:vAlign w:val="bottom"/>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6237" w:type="dxa"/>
            <w:tcBorders>
              <w:top w:val="nil"/>
              <w:left w:val="single" w:sz="4" w:space="0" w:color="auto"/>
              <w:bottom w:val="nil"/>
              <w:right w:val="single" w:sz="4" w:space="0" w:color="auto"/>
            </w:tcBorders>
            <w:noWrap/>
            <w:vAlign w:val="bottom"/>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lepiszcza</w:t>
            </w:r>
          </w:p>
        </w:tc>
      </w:tr>
      <w:tr w:rsidR="006874D0" w:rsidRPr="00F55B31" w:rsidTr="00D100B2">
        <w:trPr>
          <w:trHeight w:val="240"/>
        </w:trPr>
        <w:tc>
          <w:tcPr>
            <w:tcW w:w="1134" w:type="dxa"/>
            <w:tcBorders>
              <w:top w:val="nil"/>
              <w:left w:val="single" w:sz="4" w:space="0" w:color="auto"/>
              <w:bottom w:val="nil"/>
              <w:right w:val="single" w:sz="4" w:space="0" w:color="auto"/>
            </w:tcBorders>
            <w:vAlign w:val="bottom"/>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6237" w:type="dxa"/>
            <w:tcBorders>
              <w:top w:val="nil"/>
              <w:left w:val="single" w:sz="4" w:space="0" w:color="auto"/>
              <w:bottom w:val="nil"/>
              <w:right w:val="single" w:sz="4" w:space="0" w:color="auto"/>
            </w:tcBorders>
            <w:noWrap/>
            <w:vAlign w:val="bottom"/>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Temperatura </w:t>
            </w:r>
            <w:proofErr w:type="spellStart"/>
            <w:r w:rsidRPr="00F55B31">
              <w:rPr>
                <w:rFonts w:ascii="Times New Roman" w:eastAsia="Times New Roman" w:hAnsi="Times New Roman"/>
                <w:sz w:val="18"/>
                <w:szCs w:val="18"/>
                <w:lang w:eastAsia="pl-PL"/>
              </w:rPr>
              <w:t>mięknienia</w:t>
            </w:r>
            <w:proofErr w:type="spellEnd"/>
            <w:r w:rsidRPr="00F55B31">
              <w:rPr>
                <w:rFonts w:ascii="Times New Roman" w:eastAsia="Times New Roman" w:hAnsi="Times New Roman"/>
                <w:sz w:val="18"/>
                <w:szCs w:val="18"/>
                <w:lang w:eastAsia="pl-PL"/>
              </w:rPr>
              <w:t xml:space="preserve"> lepiszcza odzyskanego</w:t>
            </w:r>
          </w:p>
        </w:tc>
      </w:tr>
      <w:tr w:rsidR="006874D0" w:rsidRPr="00F55B31" w:rsidTr="00D100B2">
        <w:trPr>
          <w:trHeight w:val="180"/>
        </w:trPr>
        <w:tc>
          <w:tcPr>
            <w:tcW w:w="1134" w:type="dxa"/>
            <w:tcBorders>
              <w:top w:val="nil"/>
              <w:left w:val="single" w:sz="4" w:space="0" w:color="auto"/>
              <w:bottom w:val="nil"/>
              <w:right w:val="single" w:sz="4" w:space="0" w:color="auto"/>
            </w:tcBorders>
            <w:vAlign w:val="bottom"/>
            <w:hideMark/>
          </w:tcPr>
          <w:p w:rsidR="006874D0" w:rsidRPr="00F55B31" w:rsidRDefault="006874D0" w:rsidP="00D100B2">
            <w:pPr>
              <w:overflowPunct w:val="0"/>
              <w:autoSpaceDE w:val="0"/>
              <w:autoSpaceDN w:val="0"/>
              <w:adjustRightInd w:val="0"/>
              <w:spacing w:after="0" w:line="180" w:lineRule="atLeast"/>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6237" w:type="dxa"/>
            <w:tcBorders>
              <w:top w:val="nil"/>
              <w:left w:val="single" w:sz="4" w:space="0" w:color="auto"/>
              <w:bottom w:val="nil"/>
              <w:right w:val="single" w:sz="4" w:space="0" w:color="auto"/>
            </w:tcBorders>
            <w:noWrap/>
            <w:vAlign w:val="bottom"/>
            <w:hideMark/>
          </w:tcPr>
          <w:p w:rsidR="006874D0" w:rsidRPr="00F55B31" w:rsidRDefault="006874D0" w:rsidP="00D100B2">
            <w:pPr>
              <w:overflowPunct w:val="0"/>
              <w:autoSpaceDE w:val="0"/>
              <w:autoSpaceDN w:val="0"/>
              <w:adjustRightInd w:val="0"/>
              <w:spacing w:after="0" w:line="1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Gęstość i zawartość wolnych przestrzeni próbki</w:t>
            </w:r>
          </w:p>
        </w:tc>
      </w:tr>
      <w:tr w:rsidR="006874D0" w:rsidRPr="00F55B31" w:rsidTr="00D100B2">
        <w:trPr>
          <w:trHeight w:val="210"/>
        </w:trPr>
        <w:tc>
          <w:tcPr>
            <w:tcW w:w="1134" w:type="dxa"/>
            <w:tcBorders>
              <w:top w:val="nil"/>
              <w:left w:val="single" w:sz="4" w:space="0" w:color="auto"/>
              <w:bottom w:val="nil"/>
              <w:right w:val="single" w:sz="4" w:space="0" w:color="auto"/>
            </w:tcBorders>
            <w:vAlign w:val="bottom"/>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6237" w:type="dxa"/>
            <w:tcBorders>
              <w:top w:val="nil"/>
              <w:left w:val="single" w:sz="4" w:space="0" w:color="auto"/>
              <w:bottom w:val="nil"/>
              <w:right w:val="single" w:sz="4" w:space="0" w:color="auto"/>
            </w:tcBorders>
            <w:noWrap/>
            <w:vAlign w:val="bottom"/>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Warstwa asfaltowa</w:t>
            </w:r>
          </w:p>
        </w:tc>
      </w:tr>
      <w:tr w:rsidR="006874D0" w:rsidRPr="00F55B31" w:rsidTr="00D100B2">
        <w:trPr>
          <w:trHeight w:val="210"/>
        </w:trPr>
        <w:tc>
          <w:tcPr>
            <w:tcW w:w="1134" w:type="dxa"/>
            <w:tcBorders>
              <w:top w:val="nil"/>
              <w:left w:val="single" w:sz="4" w:space="0" w:color="auto"/>
              <w:bottom w:val="nil"/>
              <w:right w:val="single" w:sz="4" w:space="0" w:color="auto"/>
            </w:tcBorders>
            <w:vAlign w:val="bottom"/>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6237" w:type="dxa"/>
            <w:tcBorders>
              <w:top w:val="nil"/>
              <w:left w:val="single" w:sz="4" w:space="0" w:color="auto"/>
              <w:bottom w:val="nil"/>
              <w:right w:val="single" w:sz="4" w:space="0" w:color="auto"/>
            </w:tcBorders>
            <w:noWrap/>
            <w:vAlign w:val="bottom"/>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Wskaźnik zagęszczenia </w:t>
            </w:r>
            <w:r w:rsidRPr="00F55B31">
              <w:rPr>
                <w:rFonts w:ascii="Times New Roman" w:eastAsia="Times New Roman" w:hAnsi="Times New Roman"/>
                <w:sz w:val="18"/>
                <w:szCs w:val="18"/>
                <w:vertAlign w:val="superscript"/>
                <w:lang w:eastAsia="pl-PL"/>
              </w:rPr>
              <w:t>a)</w:t>
            </w:r>
          </w:p>
        </w:tc>
      </w:tr>
      <w:tr w:rsidR="006874D0" w:rsidRPr="00F55B31" w:rsidTr="00D100B2">
        <w:trPr>
          <w:trHeight w:val="225"/>
        </w:trPr>
        <w:tc>
          <w:tcPr>
            <w:tcW w:w="1134" w:type="dxa"/>
            <w:tcBorders>
              <w:top w:val="nil"/>
              <w:left w:val="single" w:sz="4" w:space="0" w:color="auto"/>
              <w:bottom w:val="nil"/>
              <w:right w:val="single" w:sz="4" w:space="0" w:color="auto"/>
            </w:tcBorders>
            <w:vAlign w:val="bottom"/>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2.2</w:t>
            </w:r>
          </w:p>
        </w:tc>
        <w:tc>
          <w:tcPr>
            <w:tcW w:w="6237" w:type="dxa"/>
            <w:tcBorders>
              <w:top w:val="nil"/>
              <w:left w:val="single" w:sz="4" w:space="0" w:color="auto"/>
              <w:bottom w:val="nil"/>
              <w:right w:val="single" w:sz="4" w:space="0" w:color="auto"/>
            </w:tcBorders>
            <w:noWrap/>
            <w:vAlign w:val="bottom"/>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w:t>
            </w:r>
          </w:p>
        </w:tc>
      </w:tr>
      <w:tr w:rsidR="006874D0" w:rsidRPr="00F55B31" w:rsidTr="00D100B2">
        <w:trPr>
          <w:trHeight w:val="240"/>
        </w:trPr>
        <w:tc>
          <w:tcPr>
            <w:tcW w:w="1134" w:type="dxa"/>
            <w:tcBorders>
              <w:top w:val="nil"/>
              <w:left w:val="single" w:sz="4" w:space="0" w:color="auto"/>
              <w:bottom w:val="nil"/>
              <w:right w:val="single" w:sz="4" w:space="0" w:color="auto"/>
            </w:tcBorders>
            <w:vAlign w:val="bottom"/>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2.3</w:t>
            </w:r>
          </w:p>
        </w:tc>
        <w:tc>
          <w:tcPr>
            <w:tcW w:w="6237" w:type="dxa"/>
            <w:tcBorders>
              <w:top w:val="nil"/>
              <w:left w:val="single" w:sz="4" w:space="0" w:color="auto"/>
              <w:bottom w:val="nil"/>
              <w:right w:val="single" w:sz="4" w:space="0" w:color="auto"/>
            </w:tcBorders>
            <w:noWrap/>
            <w:vAlign w:val="bottom"/>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Równość</w:t>
            </w:r>
          </w:p>
        </w:tc>
      </w:tr>
      <w:tr w:rsidR="006874D0" w:rsidRPr="00F55B31" w:rsidTr="00D100B2">
        <w:trPr>
          <w:trHeight w:val="210"/>
        </w:trPr>
        <w:tc>
          <w:tcPr>
            <w:tcW w:w="1134" w:type="dxa"/>
            <w:tcBorders>
              <w:top w:val="nil"/>
              <w:left w:val="single" w:sz="4" w:space="0" w:color="auto"/>
              <w:bottom w:val="nil"/>
              <w:right w:val="single" w:sz="4" w:space="0" w:color="auto"/>
            </w:tcBorders>
            <w:vAlign w:val="bottom"/>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6237" w:type="dxa"/>
            <w:tcBorders>
              <w:top w:val="nil"/>
              <w:left w:val="single" w:sz="4" w:space="0" w:color="auto"/>
              <w:bottom w:val="nil"/>
              <w:right w:val="single" w:sz="4" w:space="0" w:color="auto"/>
            </w:tcBorders>
            <w:noWrap/>
            <w:vAlign w:val="bottom"/>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lub ilość materiału</w:t>
            </w:r>
          </w:p>
        </w:tc>
      </w:tr>
      <w:tr w:rsidR="006874D0" w:rsidRPr="00F55B31" w:rsidTr="00D100B2">
        <w:trPr>
          <w:trHeight w:val="195"/>
        </w:trPr>
        <w:tc>
          <w:tcPr>
            <w:tcW w:w="1134" w:type="dxa"/>
            <w:tcBorders>
              <w:top w:val="nil"/>
              <w:left w:val="single" w:sz="4" w:space="0" w:color="auto"/>
              <w:bottom w:val="nil"/>
              <w:right w:val="single" w:sz="4" w:space="0" w:color="auto"/>
            </w:tcBorders>
            <w:vAlign w:val="bottom"/>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6237" w:type="dxa"/>
            <w:tcBorders>
              <w:top w:val="nil"/>
              <w:left w:val="single" w:sz="4" w:space="0" w:color="auto"/>
              <w:bottom w:val="nil"/>
              <w:right w:val="single" w:sz="4" w:space="0" w:color="auto"/>
            </w:tcBorders>
            <w:noWrap/>
            <w:vAlign w:val="bottom"/>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Zawartość wolnych przestrzeni </w:t>
            </w:r>
            <w:r w:rsidRPr="00F55B31">
              <w:rPr>
                <w:rFonts w:ascii="Times New Roman" w:eastAsia="Times New Roman" w:hAnsi="Times New Roman"/>
                <w:sz w:val="18"/>
                <w:szCs w:val="18"/>
                <w:vertAlign w:val="superscript"/>
                <w:lang w:eastAsia="pl-PL"/>
              </w:rPr>
              <w:t>a)</w:t>
            </w:r>
          </w:p>
        </w:tc>
      </w:tr>
      <w:tr w:rsidR="006874D0" w:rsidRPr="00F55B31" w:rsidTr="00D100B2">
        <w:trPr>
          <w:trHeight w:val="224"/>
        </w:trPr>
        <w:tc>
          <w:tcPr>
            <w:tcW w:w="1134" w:type="dxa"/>
            <w:tcBorders>
              <w:top w:val="nil"/>
              <w:left w:val="single" w:sz="4" w:space="0" w:color="auto"/>
              <w:bottom w:val="single" w:sz="4" w:space="0" w:color="auto"/>
              <w:right w:val="single" w:sz="4" w:space="0" w:color="auto"/>
            </w:tcBorders>
            <w:vAlign w:val="bottom"/>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6237" w:type="dxa"/>
            <w:tcBorders>
              <w:top w:val="nil"/>
              <w:left w:val="single" w:sz="4" w:space="0" w:color="auto"/>
              <w:bottom w:val="single" w:sz="4" w:space="0" w:color="auto"/>
              <w:right w:val="single" w:sz="4" w:space="0" w:color="auto"/>
            </w:tcBorders>
            <w:noWrap/>
            <w:vAlign w:val="bottom"/>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przeciwpoślizgowe</w:t>
            </w:r>
          </w:p>
        </w:tc>
      </w:tr>
      <w:tr w:rsidR="006874D0" w:rsidRPr="00F55B31" w:rsidTr="00D100B2">
        <w:tc>
          <w:tcPr>
            <w:tcW w:w="7371" w:type="dxa"/>
            <w:gridSpan w:val="2"/>
            <w:tcBorders>
              <w:top w:val="single" w:sz="4" w:space="0" w:color="auto"/>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do każdej warstwy i na każde rozpoczęte </w:t>
            </w:r>
            <w:smartTag w:uri="urn:schemas-microsoft-com:office:smarttags" w:element="metricconverter">
              <w:smartTagPr>
                <w:attr w:name="ProductID" w:val="6ﾠ000 m2"/>
                <w:attr w:name="st" w:val="on"/>
              </w:smartTagPr>
              <w:r w:rsidRPr="00F55B31">
                <w:rPr>
                  <w:rFonts w:ascii="Times New Roman" w:eastAsia="Times New Roman" w:hAnsi="Times New Roman"/>
                  <w:sz w:val="18"/>
                  <w:szCs w:val="18"/>
                  <w:lang w:eastAsia="pl-PL"/>
                </w:rPr>
                <w:t>6 000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nawierzchni jedna próbka; w razie potrzeby liczba próbek może zostać zwiększona (np. nawierzchnie dróg w terenie zabudowy)</w:t>
            </w: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b)</w:t>
            </w:r>
            <w:r w:rsidRPr="00F55B31">
              <w:rPr>
                <w:rFonts w:ascii="Times New Roman" w:eastAsia="Times New Roman" w:hAnsi="Times New Roman"/>
                <w:sz w:val="18"/>
                <w:szCs w:val="18"/>
                <w:lang w:eastAsia="pl-PL"/>
              </w:rPr>
              <w:t xml:space="preserve">  w razie potrzeby specjalne kruszywa i dodatki</w:t>
            </w:r>
          </w:p>
        </w:tc>
      </w:tr>
    </w:tbl>
    <w:p w:rsidR="006874D0" w:rsidRPr="00F55B31" w:rsidRDefault="006874D0" w:rsidP="006874D0">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6.3.4. </w:t>
      </w:r>
      <w:r w:rsidRPr="00F55B31">
        <w:rPr>
          <w:rFonts w:ascii="Times New Roman" w:eastAsia="Times New Roman" w:hAnsi="Times New Roman"/>
          <w:sz w:val="18"/>
          <w:szCs w:val="18"/>
          <w:lang w:eastAsia="pl-PL"/>
        </w:rPr>
        <w:t>Badania kontrolne dodatkowe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uznania, że jeden z wyników badań kontrolnych nie jest reprezentatywny dla ocenianego odcinka budowy, Wykonawca ma prawo żądać przeprowadzenia badań kontrolnych dodatkowych.</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 odbioru uwzględniane są wyniki badań kontrolnych i badań kontrolnych dodatkowych do wyznaczonych odcinków częściowych.</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Koszty badań kontrolnych dodatkowych zażądanych przez Wykonawcę ponosi Wykonawca.</w:t>
      </w:r>
    </w:p>
    <w:p w:rsidR="006874D0" w:rsidRPr="00F55B31" w:rsidRDefault="006874D0" w:rsidP="006874D0">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6.3.5. </w:t>
      </w:r>
      <w:r w:rsidRPr="00F55B31">
        <w:rPr>
          <w:rFonts w:ascii="Times New Roman" w:eastAsia="Times New Roman" w:hAnsi="Times New Roman"/>
          <w:sz w:val="18"/>
          <w:szCs w:val="18"/>
          <w:lang w:eastAsia="pl-PL"/>
        </w:rPr>
        <w:t>Badania arbitrażowe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są powtórzeniem badań kontrolnych, co do których istnieją uzasadnione wątpliwości ze strony Inżyniera lub Wykonawcy (np. na podstawie własnych badań).</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arbitrażowe wykonuje na wniosek strony kontraktu niezależne laboratorium, które nie wykonywało badań kontrolnych.</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Koszty badań arbitrażowych wraz ze wszystkimi kosztami ubocznymi ponosi strona, na której niekorzyść przemawia wynik badania.</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Wniosek o przeprowadzenie badań arbitrażowych dotyczących zawartości wolnych przestrzeni lub wskaźnika zagęszczenia należy złożyć w ciągu 2 miesięcy od wpływu reklamacji ze strony Zamawiającego.</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 Właściwości warstwy i nawierzchni oraz dopuszczalne odchyłki</w:t>
      </w:r>
    </w:p>
    <w:p w:rsidR="006874D0" w:rsidRPr="00F55B31" w:rsidRDefault="006874D0" w:rsidP="006874D0">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6.4.1. Mieszanka mineralno-asfaltowa</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Dopuszczalne wartości odchyłek i tolerancje zawarte są w WT-2 Nawierzchnie asfaltowe 2008 punkt 8.8 [65].</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6874D0" w:rsidRPr="00F55B31" w:rsidRDefault="006874D0" w:rsidP="006874D0">
      <w:pPr>
        <w:keepNext/>
        <w:overflowPunct w:val="0"/>
        <w:autoSpaceDE w:val="0"/>
        <w:autoSpaceDN w:val="0"/>
        <w:adjustRightInd w:val="0"/>
        <w:spacing w:before="120"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b/>
          <w:sz w:val="18"/>
          <w:szCs w:val="18"/>
          <w:lang w:eastAsia="pl-PL"/>
        </w:rPr>
        <w:t xml:space="preserve">6.4.2. </w:t>
      </w:r>
      <w:r w:rsidRPr="00F55B31">
        <w:rPr>
          <w:rFonts w:ascii="Times New Roman" w:eastAsia="Times New Roman" w:hAnsi="Times New Roman"/>
          <w:sz w:val="18"/>
          <w:szCs w:val="18"/>
          <w:lang w:eastAsia="pl-PL"/>
        </w:rPr>
        <w:t>Warstwa asfaltowa</w:t>
      </w:r>
    </w:p>
    <w:p w:rsidR="006874D0" w:rsidRPr="00F55B31" w:rsidRDefault="006874D0" w:rsidP="006874D0">
      <w:pPr>
        <w:keepNext/>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6.4.2.1. Grubość warstwy oraz ilość materiału</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Grubość wykonanej warstwy oznaczana według PN-EN 12697-36 [40] oraz ilość wbudowanego materiału na określoną powierzchnię (dotyczy przede wszystkim cienkich warstw) mogą odbiegać od projektu o wartości podane w tablicy 15.</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 grubość warstwy lub warstw przyjmuje się średnią arytmetyczną wszystkich pojedynczych oznaczeń grubości warstwy na całym odcinku budowy lub odcinku częściowym.</w:t>
      </w:r>
    </w:p>
    <w:p w:rsidR="006874D0" w:rsidRPr="00F55B31" w:rsidRDefault="006874D0" w:rsidP="006874D0">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15. Dopuszczalne odchyłki grubości warstwy oraz ilości materiału na określonej powierzchni, [%] [65]</w:t>
      </w:r>
    </w:p>
    <w:tbl>
      <w:tblPr>
        <w:tblW w:w="11536"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811"/>
        <w:gridCol w:w="2725"/>
      </w:tblGrid>
      <w:tr w:rsidR="006874D0" w:rsidRPr="00F55B31" w:rsidTr="00D100B2">
        <w:tc>
          <w:tcPr>
            <w:tcW w:w="8811" w:type="dxa"/>
            <w:tcBorders>
              <w:top w:val="single" w:sz="4" w:space="0" w:color="auto"/>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Warstwa asfaltowa </w:t>
            </w:r>
            <w:proofErr w:type="spellStart"/>
            <w:r w:rsidRPr="00F55B31">
              <w:rPr>
                <w:rFonts w:ascii="Times New Roman" w:eastAsia="Times New Roman" w:hAnsi="Times New Roman"/>
                <w:sz w:val="18"/>
                <w:szCs w:val="18"/>
                <w:lang w:eastAsia="pl-PL"/>
              </w:rPr>
              <w:t>AC</w:t>
            </w:r>
            <w:r w:rsidRPr="00F55B31">
              <w:rPr>
                <w:rFonts w:ascii="Times New Roman" w:eastAsia="Times New Roman" w:hAnsi="Times New Roman"/>
                <w:sz w:val="18"/>
                <w:szCs w:val="18"/>
                <w:vertAlign w:val="superscript"/>
                <w:lang w:eastAsia="pl-PL"/>
              </w:rPr>
              <w:t>a</w:t>
            </w:r>
            <w:proofErr w:type="spellEnd"/>
            <w:r w:rsidRPr="00F55B31">
              <w:rPr>
                <w:rFonts w:ascii="Times New Roman" w:eastAsia="Times New Roman" w:hAnsi="Times New Roman"/>
                <w:sz w:val="18"/>
                <w:szCs w:val="18"/>
                <w:vertAlign w:val="superscript"/>
                <w:lang w:eastAsia="pl-PL"/>
              </w:rPr>
              <w:t>)</w:t>
            </w:r>
          </w:p>
        </w:tc>
      </w:tr>
      <w:tr w:rsidR="006874D0" w:rsidRPr="00F55B31" w:rsidTr="00D100B2">
        <w:trPr>
          <w:trHeight w:val="1320"/>
        </w:trPr>
        <w:tc>
          <w:tcPr>
            <w:tcW w:w="8811" w:type="dxa"/>
            <w:tcBorders>
              <w:top w:val="single" w:sz="4" w:space="0" w:color="auto"/>
              <w:left w:val="single" w:sz="4" w:space="0" w:color="auto"/>
              <w:bottom w:val="nil"/>
              <w:right w:val="single" w:sz="4" w:space="0" w:color="auto"/>
            </w:tcBorders>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 – Średnia z wielu oznaczeń grubości oraz ilości</w:t>
            </w:r>
          </w:p>
          <w:p w:rsidR="006874D0" w:rsidRPr="00F55B31" w:rsidRDefault="006874D0" w:rsidP="00D100B2">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1. – duży odcinek budowy, powierzchnia większa niż </w:t>
            </w:r>
            <w:smartTag w:uri="urn:schemas-microsoft-com:office:smarttags" w:element="metricconverter">
              <w:smartTagPr>
                <w:attr w:name="ProductID" w:val="6000 m2"/>
                <w:attr w:name="st" w:val="on"/>
              </w:smartTagPr>
              <w:r w:rsidRPr="00F55B31">
                <w:rPr>
                  <w:rFonts w:ascii="Times New Roman" w:eastAsia="Times New Roman" w:hAnsi="Times New Roman"/>
                  <w:sz w:val="18"/>
                  <w:szCs w:val="18"/>
                  <w:lang w:eastAsia="pl-PL"/>
                </w:rPr>
                <w:t>6000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p w:rsidR="006874D0" w:rsidRPr="00F55B31" w:rsidRDefault="006874D0" w:rsidP="00D100B2">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droga ograniczona krawężnikami, powierzchnia większa niż </w:t>
            </w:r>
            <w:smartTag w:uri="urn:schemas-microsoft-com:office:smarttags" w:element="metricconverter">
              <w:smartTagPr>
                <w:attr w:name="ProductID" w:val="1000 m2"/>
                <w:attr w:name="st" w:val="on"/>
              </w:smartTagPr>
              <w:r w:rsidRPr="00F55B31">
                <w:rPr>
                  <w:rFonts w:ascii="Times New Roman" w:eastAsia="Times New Roman" w:hAnsi="Times New Roman"/>
                  <w:sz w:val="18"/>
                  <w:szCs w:val="18"/>
                  <w:lang w:eastAsia="pl-PL"/>
                </w:rPr>
                <w:t>1000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lub</w:t>
            </w:r>
          </w:p>
          <w:p w:rsidR="006874D0" w:rsidRPr="00F55B31" w:rsidRDefault="006874D0" w:rsidP="00D100B2">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warstwa ścieralna, ilość większa niż 50 kg/m</w:t>
            </w:r>
            <w:r w:rsidRPr="00F55B31">
              <w:rPr>
                <w:rFonts w:ascii="Times New Roman" w:eastAsia="Times New Roman" w:hAnsi="Times New Roman"/>
                <w:sz w:val="18"/>
                <w:szCs w:val="18"/>
                <w:vertAlign w:val="superscript"/>
                <w:lang w:eastAsia="pl-PL"/>
              </w:rPr>
              <w:t>2</w:t>
            </w:r>
          </w:p>
        </w:tc>
        <w:tc>
          <w:tcPr>
            <w:tcW w:w="2725" w:type="dxa"/>
            <w:tcBorders>
              <w:top w:val="single" w:sz="4" w:space="0" w:color="auto"/>
              <w:left w:val="single" w:sz="4" w:space="0" w:color="auto"/>
              <w:bottom w:val="nil"/>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10</w:t>
            </w:r>
          </w:p>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p>
        </w:tc>
      </w:tr>
      <w:tr w:rsidR="006874D0" w:rsidRPr="00F55B31" w:rsidTr="00D100B2">
        <w:trPr>
          <w:trHeight w:val="480"/>
        </w:trPr>
        <w:tc>
          <w:tcPr>
            <w:tcW w:w="8811" w:type="dxa"/>
            <w:tcBorders>
              <w:top w:val="nil"/>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  –  mały odcinek budowy lub</w:t>
            </w:r>
          </w:p>
          <w:p w:rsidR="006874D0" w:rsidRPr="00F55B31" w:rsidRDefault="006874D0" w:rsidP="00D100B2">
            <w:pPr>
              <w:overflowPunct w:val="0"/>
              <w:autoSpaceDE w:val="0"/>
              <w:autoSpaceDN w:val="0"/>
              <w:adjustRightInd w:val="0"/>
              <w:spacing w:after="0" w:line="240" w:lineRule="auto"/>
              <w:ind w:left="426" w:hanging="426"/>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  warstwa ścieralna, ilość większa niż 50 kg/m</w:t>
            </w:r>
            <w:r w:rsidRPr="00F55B31">
              <w:rPr>
                <w:rFonts w:ascii="Times New Roman" w:eastAsia="Times New Roman" w:hAnsi="Times New Roman"/>
                <w:sz w:val="18"/>
                <w:szCs w:val="18"/>
                <w:vertAlign w:val="superscript"/>
                <w:lang w:eastAsia="pl-PL"/>
              </w:rPr>
              <w:t>2</w:t>
            </w:r>
          </w:p>
        </w:tc>
        <w:tc>
          <w:tcPr>
            <w:tcW w:w="2725" w:type="dxa"/>
            <w:tcBorders>
              <w:top w:val="nil"/>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15</w:t>
            </w:r>
          </w:p>
        </w:tc>
      </w:tr>
      <w:tr w:rsidR="006874D0" w:rsidRPr="00F55B31" w:rsidTr="00D100B2">
        <w:tc>
          <w:tcPr>
            <w:tcW w:w="8811" w:type="dxa"/>
            <w:tcBorders>
              <w:top w:val="single" w:sz="4" w:space="0" w:color="auto"/>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25</w:t>
            </w:r>
          </w:p>
        </w:tc>
      </w:tr>
      <w:tr w:rsidR="006874D0" w:rsidRPr="00F55B31" w:rsidTr="00D100B2">
        <w:tc>
          <w:tcPr>
            <w:tcW w:w="11536" w:type="dxa"/>
            <w:gridSpan w:val="2"/>
            <w:tcBorders>
              <w:top w:val="single" w:sz="4" w:space="0" w:color="auto"/>
              <w:left w:val="single" w:sz="4" w:space="0" w:color="auto"/>
              <w:bottom w:val="single" w:sz="4" w:space="0" w:color="auto"/>
              <w:right w:val="single" w:sz="4" w:space="0" w:color="auto"/>
            </w:tcBorders>
            <w:hideMark/>
          </w:tcPr>
          <w:p w:rsidR="006874D0" w:rsidRPr="00F55B31" w:rsidRDefault="006874D0" w:rsidP="00D100B2">
            <w:pPr>
              <w:overflowPunct w:val="0"/>
              <w:autoSpaceDE w:val="0"/>
              <w:autoSpaceDN w:val="0"/>
              <w:adjustRightInd w:val="0"/>
              <w:spacing w:after="0" w:line="240" w:lineRule="auto"/>
              <w:ind w:left="284" w:hanging="284"/>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vertAlign w:val="superscript"/>
                <w:lang w:eastAsia="pl-PL"/>
              </w:rPr>
              <w:t>a)</w:t>
            </w:r>
            <w:r w:rsidRPr="00F55B31">
              <w:rPr>
                <w:rFonts w:ascii="Times New Roman" w:eastAsia="Times New Roman" w:hAnsi="Times New Roman"/>
                <w:sz w:val="18"/>
                <w:szCs w:val="18"/>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6874D0" w:rsidRPr="00F55B31" w:rsidRDefault="006874D0" w:rsidP="006874D0">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6.4.2.2. Wskaźnik zagęszczenia warstwy</w:t>
      </w:r>
    </w:p>
    <w:p w:rsidR="006874D0" w:rsidRPr="00F55B31" w:rsidRDefault="006874D0" w:rsidP="006874D0">
      <w:pPr>
        <w:overflowPunct w:val="0"/>
        <w:autoSpaceDE w:val="0"/>
        <w:autoSpaceDN w:val="0"/>
        <w:adjustRightInd w:val="0"/>
        <w:spacing w:after="0" w:line="240" w:lineRule="auto"/>
        <w:ind w:left="709" w:right="708" w:hanging="709"/>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Zagęszczenie wykonanej warstwy, wyrażone wskaźnikiem zagęszczenia oraz zawartością wolnych przestrzeni, nie może przekroczyć wartości dopuszczalnych podanych w tablicy 13. Dotyczy to każdego pojedynczego oznaczenia danej właściwości.</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Określenie gęstości objętościowej należy wykonywać według PN-EN 12697-6 [32].</w:t>
      </w:r>
    </w:p>
    <w:p w:rsidR="006874D0" w:rsidRPr="00A47C68" w:rsidRDefault="006874D0" w:rsidP="006874D0">
      <w:pPr>
        <w:pStyle w:val="Akapitzlist"/>
        <w:numPr>
          <w:ilvl w:val="0"/>
          <w:numId w:val="57"/>
        </w:num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A47C68">
        <w:rPr>
          <w:rFonts w:ascii="Times New Roman" w:eastAsia="Times New Roman" w:hAnsi="Times New Roman"/>
          <w:sz w:val="18"/>
          <w:szCs w:val="18"/>
          <w:lang w:eastAsia="pl-PL"/>
        </w:rPr>
        <w:t>6.4.2.3. Zawartość wolnych przestrzeni w nawierzchni</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Zawartość wolnych przestrzeni w próbce pobranej z nawierzchni, określona w tablicy 13, nie może wykroczyć poza wartości dopuszczalne więcej niż 1,5 %(v/v)</w:t>
      </w:r>
    </w:p>
    <w:p w:rsidR="006874D0" w:rsidRPr="00F55B31" w:rsidRDefault="006874D0" w:rsidP="006874D0">
      <w:pPr>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6.4.2.4. Spadki poprzeczne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Spadki poprzeczne nawierzchni należy badać nie rzadziej niż co </w:t>
      </w:r>
      <w:smartTag w:uri="urn:schemas-microsoft-com:office:smarttags" w:element="metricconverter">
        <w:smartTagPr>
          <w:attr w:name="ProductID" w:val="20 m"/>
          <w:attr w:name="st" w:val="on"/>
        </w:smartTagPr>
        <w:r w:rsidRPr="00F55B31">
          <w:rPr>
            <w:rFonts w:ascii="Times New Roman" w:eastAsia="Times New Roman" w:hAnsi="Times New Roman"/>
            <w:sz w:val="18"/>
            <w:szCs w:val="18"/>
            <w:lang w:eastAsia="pl-PL"/>
          </w:rPr>
          <w:t>20 m</w:t>
        </w:r>
      </w:smartTag>
      <w:r w:rsidRPr="00F55B31">
        <w:rPr>
          <w:rFonts w:ascii="Times New Roman" w:eastAsia="Times New Roman" w:hAnsi="Times New Roman"/>
          <w:sz w:val="18"/>
          <w:szCs w:val="18"/>
          <w:lang w:eastAsia="pl-PL"/>
        </w:rPr>
        <w:t xml:space="preserve"> oraz w punktach głównych łuków poziomych.</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Spadki poprzeczne powinny być zgodne z dokumentacją projektową, z tolerancją ± 0,5%.</w:t>
      </w:r>
    </w:p>
    <w:p w:rsidR="006874D0" w:rsidRPr="00F55B31" w:rsidRDefault="006874D0" w:rsidP="006874D0">
      <w:pPr>
        <w:keepNext/>
        <w:overflowPunct w:val="0"/>
        <w:autoSpaceDE w:val="0"/>
        <w:autoSpaceDN w:val="0"/>
        <w:adjustRightInd w:val="0"/>
        <w:spacing w:before="120"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6.4.2.5. Równość podłużna i poprzeczna</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Pomiary równości podłużnej należy wykonywać w środku każdego ocenianego pasa ruchu.</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podłużnej warstwy ścieralnej nawierzchni drogi klasy G i dróg wyższych klas należy stosować metodę pomiaru umożliwiającą obliczanie wskaźnika równości IRI. Wartość IRI oblicza się dla odcinków o długości </w:t>
      </w:r>
      <w:smartTag w:uri="urn:schemas-microsoft-com:office:smarttags" w:element="metricconverter">
        <w:smartTagPr>
          <w:attr w:name="ProductID" w:val="50 m"/>
          <w:attr w:name="st" w:val="on"/>
        </w:smartTagPr>
        <w:r w:rsidRPr="00F55B31">
          <w:rPr>
            <w:rFonts w:ascii="Times New Roman" w:eastAsia="Times New Roman" w:hAnsi="Times New Roman"/>
            <w:sz w:val="18"/>
            <w:szCs w:val="18"/>
            <w:lang w:eastAsia="pl-PL"/>
          </w:rPr>
          <w:t>50 m</w:t>
        </w:r>
      </w:smartTag>
      <w:r w:rsidRPr="00F55B31">
        <w:rPr>
          <w:rFonts w:ascii="Times New Roman" w:eastAsia="Times New Roman" w:hAnsi="Times New Roman"/>
          <w:sz w:val="18"/>
          <w:szCs w:val="18"/>
          <w:lang w:eastAsia="pl-PL"/>
        </w:rPr>
        <w:t>. Dopuszczalne wartości wskaźnika IRI wymagane przy odbiorze nawierzchni określono w rozporządzeniu dotyczącym warunków technicznych, jakim powinny odpowiadać drogi publiczne [67].</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podłużnej warstwy ścieralnej nawierzchni drogi klasy Z, L i D oraz placów i parkingów należy stosować metodę z wykorzystaniem łaty 4-metrowej i klina lub metody równoważnej, mierząc wysokość prześwitu w połowie długości łaty. Pomiar wykonuje się nie rzadziej niż co </w:t>
      </w:r>
      <w:smartTag w:uri="urn:schemas-microsoft-com:office:smarttags" w:element="metricconverter">
        <w:smartTagPr>
          <w:attr w:name="ProductID" w:val="10 m"/>
          <w:attr w:name="st" w:val="on"/>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Wymagana równość podłużna jest określona przez wartość odchylenia </w:t>
      </w:r>
      <w:r w:rsidRPr="00F55B31">
        <w:rPr>
          <w:rFonts w:ascii="Times New Roman" w:eastAsia="Times New Roman" w:hAnsi="Times New Roman"/>
          <w:sz w:val="18"/>
          <w:szCs w:val="18"/>
          <w:lang w:eastAsia="pl-PL"/>
        </w:rPr>
        <w:lastRenderedPageBreak/>
        <w:t xml:space="preserve">równości (prześwitu), które nie mogą przekroczyć </w:t>
      </w:r>
      <w:smartTag w:uri="urn:schemas-microsoft-com:office:smarttags" w:element="metricconverter">
        <w:smartTagPr>
          <w:attr w:name="ProductID" w:val="6 mm"/>
          <w:attr w:name="st" w:val="on"/>
        </w:smartTagPr>
        <w:r w:rsidRPr="00F55B31">
          <w:rPr>
            <w:rFonts w:ascii="Times New Roman" w:eastAsia="Times New Roman" w:hAnsi="Times New Roman"/>
            <w:sz w:val="18"/>
            <w:szCs w:val="18"/>
            <w:lang w:eastAsia="pl-PL"/>
          </w:rPr>
          <w:t xml:space="preserve">6 </w:t>
        </w:r>
        <w:proofErr w:type="spellStart"/>
        <w:r w:rsidRPr="00F55B31">
          <w:rPr>
            <w:rFonts w:ascii="Times New Roman" w:eastAsia="Times New Roman" w:hAnsi="Times New Roman"/>
            <w:sz w:val="18"/>
            <w:szCs w:val="18"/>
            <w:lang w:eastAsia="pl-PL"/>
          </w:rPr>
          <w:t>mm</w:t>
        </w:r>
      </w:smartTag>
      <w:proofErr w:type="spellEnd"/>
      <w:r w:rsidRPr="00F55B31">
        <w:rPr>
          <w:rFonts w:ascii="Times New Roman" w:eastAsia="Times New Roman" w:hAnsi="Times New Roman"/>
          <w:sz w:val="18"/>
          <w:szCs w:val="18"/>
          <w:lang w:eastAsia="pl-PL"/>
        </w:rPr>
        <w:t>. Przez odchylenie równości rozumie się największą odległość między łatą a mierzoną powierzchnią.</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upływem okresu gwarancyjnego wartości wskaźnika równości IRI warstwy ścieralnej nawierzchni drogi klasy G i dróg wyższych klas nie powinny być większe niż podane w tablicy 23. Badanie wykonuje się według procedury jak podczas odbioru nawierzchni, w prawym śladzie koła.</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upływem okresu gwarancyjnego wartość odchylenia równości podłużnej warstwy ścieralnej nawierzchni dróg klasy Z i L nie powinna być większa niż </w:t>
      </w:r>
      <w:smartTag w:uri="urn:schemas-microsoft-com:office:smarttags" w:element="metricconverter">
        <w:smartTagPr>
          <w:attr w:name="ProductID" w:val="8 mm"/>
          <w:attr w:name="st" w:val="on"/>
        </w:smartTagPr>
        <w:r w:rsidRPr="00F55B31">
          <w:rPr>
            <w:rFonts w:ascii="Times New Roman" w:eastAsia="Times New Roman" w:hAnsi="Times New Roman"/>
            <w:sz w:val="18"/>
            <w:szCs w:val="18"/>
            <w:lang w:eastAsia="pl-PL"/>
          </w:rPr>
          <w:t xml:space="preserve">8 </w:t>
        </w:r>
        <w:proofErr w:type="spellStart"/>
        <w:r w:rsidRPr="00F55B31">
          <w:rPr>
            <w:rFonts w:ascii="Times New Roman" w:eastAsia="Times New Roman" w:hAnsi="Times New Roman"/>
            <w:sz w:val="18"/>
            <w:szCs w:val="18"/>
            <w:lang w:eastAsia="pl-PL"/>
          </w:rPr>
          <w:t>mm</w:t>
        </w:r>
      </w:smartTag>
      <w:proofErr w:type="spellEnd"/>
      <w:r w:rsidRPr="00F55B31">
        <w:rPr>
          <w:rFonts w:ascii="Times New Roman" w:eastAsia="Times New Roman" w:hAnsi="Times New Roman"/>
          <w:sz w:val="18"/>
          <w:szCs w:val="18"/>
          <w:lang w:eastAsia="pl-PL"/>
        </w:rPr>
        <w:t>. Badanie wykonuje się według procedury jak podczas odbioru nawierzchni.</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Do oceny równości poprzecznej warstw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ProductID" w:val="10 m"/>
          <w:attr w:name="st" w:val="on"/>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Wymagana równość poprzeczna jest określona w rozporządzeniu dotyczącym warunków technicznych, jakim powinny odpowiadać drogi publiczne [67].</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Przed upływem okresu gwarancyjnego wartość odchylenia równości poprzecznej warstwy ścieralnej nawierzchni dróg wszystkich klas technicznych nie powinna być większa niż podana w tablicy 17. Badanie wykonuje się według procedury jak podczas odbioru nawierzchni.</w:t>
      </w:r>
    </w:p>
    <w:p w:rsidR="006874D0" w:rsidRPr="00F55B31" w:rsidRDefault="006874D0" w:rsidP="006874D0">
      <w:pPr>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17. Dopuszczalne wartości odchyleń równości poprzecznej warstwy ścieralnej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0"/>
        <w:gridCol w:w="3685"/>
        <w:gridCol w:w="2158"/>
      </w:tblGrid>
      <w:tr w:rsidR="006874D0" w:rsidRPr="00F55B31" w:rsidTr="00D100B2">
        <w:tc>
          <w:tcPr>
            <w:tcW w:w="1560"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 drogi</w:t>
            </w:r>
          </w:p>
        </w:tc>
        <w:tc>
          <w:tcPr>
            <w:tcW w:w="3685" w:type="dxa"/>
            <w:tcBorders>
              <w:top w:val="single" w:sz="4" w:space="0" w:color="auto"/>
              <w:left w:val="single" w:sz="4" w:space="0" w:color="auto"/>
              <w:bottom w:val="single" w:sz="4" w:space="0" w:color="auto"/>
              <w:right w:val="single" w:sz="4" w:space="0" w:color="auto"/>
            </w:tcBorders>
            <w:noWrap/>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Element nawierzchni</w:t>
            </w:r>
          </w:p>
        </w:tc>
        <w:tc>
          <w:tcPr>
            <w:tcW w:w="2158"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Wartości odchyleń równości poprzecznej [mm]</w:t>
            </w:r>
          </w:p>
        </w:tc>
      </w:tr>
      <w:tr w:rsidR="006874D0" w:rsidRPr="00F55B31" w:rsidTr="00D100B2">
        <w:tc>
          <w:tcPr>
            <w:tcW w:w="1560"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L</w:t>
            </w:r>
          </w:p>
        </w:tc>
        <w:tc>
          <w:tcPr>
            <w:tcW w:w="3685"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w:t>
            </w:r>
          </w:p>
        </w:tc>
        <w:tc>
          <w:tcPr>
            <w:tcW w:w="2158" w:type="dxa"/>
            <w:tcBorders>
              <w:top w:val="single" w:sz="4" w:space="0" w:color="auto"/>
              <w:left w:val="single" w:sz="4" w:space="0" w:color="auto"/>
              <w:bottom w:val="single" w:sz="4" w:space="0" w:color="auto"/>
              <w:right w:val="single" w:sz="4" w:space="0" w:color="auto"/>
            </w:tcBorders>
            <w:noWrap/>
            <w:hideMark/>
          </w:tcPr>
          <w:p w:rsidR="006874D0" w:rsidRPr="00F55B31" w:rsidRDefault="006874D0" w:rsidP="00D100B2">
            <w:pPr>
              <w:overflowPunct w:val="0"/>
              <w:autoSpaceDE w:val="0"/>
              <w:autoSpaceDN w:val="0"/>
              <w:adjustRightInd w:val="0"/>
              <w:spacing w:before="60" w:after="6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9</w:t>
            </w:r>
          </w:p>
        </w:tc>
      </w:tr>
    </w:tbl>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6874D0" w:rsidRPr="00F55B31" w:rsidRDefault="006874D0" w:rsidP="006874D0">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6.4.2.6. Właściwości przeciwpoślizgowe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Przy ocenie właściwości przeciwpoślizgowych nawierzchni drogi klasy Z i dróg wyższych klas powinien być określony współczynnik tarcia na mokrej nawierzchni przy całkowitym poślizgu opony testowej.</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Pomiar wykonuje się przy temperaturze otoczenia od 5 do 30°C, nie rzadziej niż co </w:t>
      </w:r>
      <w:smartTag w:uri="urn:schemas-microsoft-com:office:smarttags" w:element="metricconverter">
        <w:smartTagPr>
          <w:attr w:name="ProductID" w:val="50 m"/>
          <w:attr w:name="st" w:val="on"/>
        </w:smartTagPr>
        <w:r w:rsidRPr="00F55B31">
          <w:rPr>
            <w:rFonts w:ascii="Times New Roman" w:eastAsia="Times New Roman" w:hAnsi="Times New Roman"/>
            <w:sz w:val="18"/>
            <w:szCs w:val="18"/>
            <w:lang w:eastAsia="pl-PL"/>
          </w:rPr>
          <w:t>50 m</w:t>
        </w:r>
      </w:smartTag>
      <w:r w:rsidRPr="00F55B31">
        <w:rPr>
          <w:rFonts w:ascii="Times New Roman" w:eastAsia="Times New Roman" w:hAnsi="Times New Roman"/>
          <w:sz w:val="18"/>
          <w:szCs w:val="18"/>
          <w:lang w:eastAsia="pl-PL"/>
        </w:rPr>
        <w:t xml:space="preserve"> na nawierzchni zwilżanej wodą w ilości 0,5 l/m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a wynik pomiaru powinien być przeliczany na wartość przy 100% poślizgu opony testowej o rozmiarze 185/70 R14. Miarą właściwości przeciwpoślizgowych jest miarodajny współczynnik tarcia. Za miarodajny współczynnik tarcia przyjmuje się różnicę wartości średniej E(μ) i odchylenia standardowego D: E(μ) – D. Długość odcinka podlegającego odbiorowi nie powinna być większa niż </w:t>
      </w:r>
      <w:smartTag w:uri="urn:schemas-microsoft-com:office:smarttags" w:element="metricconverter">
        <w:smartTagPr>
          <w:attr w:name="ProductID" w:val="1000 m"/>
          <w:attr w:name="st" w:val="on"/>
        </w:smartTagPr>
        <w:r w:rsidRPr="00F55B31">
          <w:rPr>
            <w:rFonts w:ascii="Times New Roman" w:eastAsia="Times New Roman" w:hAnsi="Times New Roman"/>
            <w:sz w:val="18"/>
            <w:szCs w:val="18"/>
            <w:lang w:eastAsia="pl-PL"/>
          </w:rPr>
          <w:t>1000 m</w:t>
        </w:r>
      </w:smartTag>
      <w:r w:rsidRPr="00F55B31">
        <w:rPr>
          <w:rFonts w:ascii="Times New Roman" w:eastAsia="Times New Roman" w:hAnsi="Times New Roman"/>
          <w:sz w:val="18"/>
          <w:szCs w:val="18"/>
          <w:lang w:eastAsia="pl-PL"/>
        </w:rPr>
        <w:t xml:space="preserve">. Liczba pomiarów na ocenianym odcinku nie powinna być mniejsza niż 10. W wypadku odbioru krótkich odcinków nawierzchni, na których nie można wykonać pomiarów z prędkością 60 lub </w:t>
      </w:r>
      <w:smartTag w:uri="urn:schemas-microsoft-com:office:smarttags" w:element="metricconverter">
        <w:smartTagPr>
          <w:attr w:name="ProductID" w:val="90 km/h"/>
          <w:attr w:name="st" w:val="on"/>
        </w:smartTagPr>
        <w:r w:rsidRPr="00F55B31">
          <w:rPr>
            <w:rFonts w:ascii="Times New Roman" w:eastAsia="Times New Roman" w:hAnsi="Times New Roman"/>
            <w:sz w:val="18"/>
            <w:szCs w:val="18"/>
            <w:lang w:eastAsia="pl-PL"/>
          </w:rPr>
          <w:t>90 km/h</w:t>
        </w:r>
      </w:smartTag>
      <w:r w:rsidRPr="00F55B31">
        <w:rPr>
          <w:rFonts w:ascii="Times New Roman" w:eastAsia="Times New Roman" w:hAnsi="Times New Roman"/>
          <w:sz w:val="18"/>
          <w:szCs w:val="18"/>
          <w:lang w:eastAsia="pl-PL"/>
        </w:rPr>
        <w:t xml:space="preserve"> (np. rondo, dojazd do skrzyżowania, niektóre łącznice), poszczególne wyniki pomiarów współczynnika tarcia nie powinny być niższe niż 0,47, przy prędkości pomiarowej </w:t>
      </w:r>
      <w:smartTag w:uri="urn:schemas-microsoft-com:office:smarttags" w:element="metricconverter">
        <w:smartTagPr>
          <w:attr w:name="ProductID" w:val="30 km/h"/>
          <w:attr w:name="st" w:val="on"/>
        </w:smartTagPr>
        <w:r w:rsidRPr="00F55B31">
          <w:rPr>
            <w:rFonts w:ascii="Times New Roman" w:eastAsia="Times New Roman" w:hAnsi="Times New Roman"/>
            <w:sz w:val="18"/>
            <w:szCs w:val="18"/>
            <w:lang w:eastAsia="pl-PL"/>
          </w:rPr>
          <w:t>30 km/h</w:t>
        </w:r>
      </w:smartTag>
      <w:r w:rsidRPr="00F55B31">
        <w:rPr>
          <w:rFonts w:ascii="Times New Roman" w:eastAsia="Times New Roman" w:hAnsi="Times New Roman"/>
          <w:sz w:val="18"/>
          <w:szCs w:val="18"/>
          <w:lang w:eastAsia="pl-PL"/>
        </w:rPr>
        <w:t>.</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Dopuszczalne wartości miarodajnego współczynnika tarcia nawierzchni wymagane w okresie od 4 do 8 tygodni po oddaniu warstwy do eksploatacji są określone w rozporządzeniu dotyczącym warunków technicznych, jakim powinny odpowiadać drogi publiczne [67].</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Jeżeli warunki atmosferyczne uniemożliwiają wykonanie pomiaru w wymienionym terminie, powinien być on zrealizowany z najmniejszym możliwym opóźnieniem.</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Przed upływem okresu gwarancyjnego wartości miarodajnego współczynnika tarcia nie powinny być mniejsze niż podane w tablicy 18. W wypadku badań na krótkich odcinkach nawierzchni, rondach lub na dojazdach do skrzyżowań poszczególne wyniki pomiarów współczynnika tarcia nie powinny być niższe niż 0,44, przy prędkości pomiarowej </w:t>
      </w:r>
      <w:smartTag w:uri="urn:schemas-microsoft-com:office:smarttags" w:element="metricconverter">
        <w:smartTagPr>
          <w:attr w:name="ProductID" w:val="30 km/h"/>
          <w:attr w:name="st" w:val="on"/>
        </w:smartTagPr>
        <w:r w:rsidRPr="00F55B31">
          <w:rPr>
            <w:rFonts w:ascii="Times New Roman" w:eastAsia="Times New Roman" w:hAnsi="Times New Roman"/>
            <w:sz w:val="18"/>
            <w:szCs w:val="18"/>
            <w:lang w:eastAsia="pl-PL"/>
          </w:rPr>
          <w:t>30 km/h</w:t>
        </w:r>
      </w:smartTag>
      <w:r w:rsidRPr="00F55B31">
        <w:rPr>
          <w:rFonts w:ascii="Times New Roman" w:eastAsia="Times New Roman" w:hAnsi="Times New Roman"/>
          <w:sz w:val="18"/>
          <w:szCs w:val="18"/>
          <w:lang w:eastAsia="pl-PL"/>
        </w:rPr>
        <w:t>.</w:t>
      </w:r>
    </w:p>
    <w:p w:rsidR="006874D0" w:rsidRPr="00F55B31" w:rsidRDefault="006874D0" w:rsidP="006874D0">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Tablica 18.</w:t>
      </w:r>
      <w:r w:rsidRPr="00F55B31">
        <w:rPr>
          <w:rFonts w:ascii="Times New Roman" w:eastAsia="Times New Roman" w:hAnsi="Times New Roman"/>
          <w:sz w:val="18"/>
          <w:szCs w:val="18"/>
          <w:lang w:eastAsia="pl-PL"/>
        </w:rPr>
        <w:tab/>
        <w:t>Dopuszczalne wartości miarodajnego współczynnika tarcia wymagane przed upływem okresu gwarancyjnego [65]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60"/>
        <w:gridCol w:w="3260"/>
        <w:gridCol w:w="1504"/>
        <w:gridCol w:w="1079"/>
      </w:tblGrid>
      <w:tr w:rsidR="006874D0" w:rsidRPr="00F55B31" w:rsidTr="00D100B2">
        <w:tc>
          <w:tcPr>
            <w:tcW w:w="1560"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Klasa drogi</w:t>
            </w:r>
          </w:p>
        </w:tc>
        <w:tc>
          <w:tcPr>
            <w:tcW w:w="3260" w:type="dxa"/>
            <w:vMerge w:val="restart"/>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Element nawierzchni</w:t>
            </w:r>
          </w:p>
        </w:tc>
        <w:tc>
          <w:tcPr>
            <w:tcW w:w="2583" w:type="dxa"/>
            <w:gridSpan w:val="2"/>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Miarodajny współczynnik tarcia przy prędkości zablokowanej opony względem nawierzchni</w:t>
            </w:r>
          </w:p>
        </w:tc>
      </w:tr>
      <w:tr w:rsidR="006874D0" w:rsidRPr="00F55B31" w:rsidTr="00D100B2">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6874D0" w:rsidRPr="00F55B31" w:rsidRDefault="006874D0" w:rsidP="00D100B2">
            <w:pPr>
              <w:spacing w:after="0" w:line="240" w:lineRule="auto"/>
              <w:rPr>
                <w:rFonts w:ascii="Times New Roman" w:eastAsia="Times New Roman" w:hAnsi="Times New Roman"/>
                <w:sz w:val="18"/>
                <w:szCs w:val="18"/>
                <w:lang w:eastAsia="pl-PL"/>
              </w:rPr>
            </w:pP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smartTag w:uri="urn:schemas-microsoft-com:office:smarttags" w:element="metricconverter">
              <w:smartTagPr>
                <w:attr w:name="ProductID" w:val="60 km/h"/>
                <w:attr w:name="st" w:val="on"/>
              </w:smartTagPr>
              <w:r w:rsidRPr="00F55B31">
                <w:rPr>
                  <w:rFonts w:ascii="Times New Roman" w:eastAsia="Times New Roman" w:hAnsi="Times New Roman"/>
                  <w:sz w:val="18"/>
                  <w:szCs w:val="18"/>
                  <w:lang w:eastAsia="pl-PL"/>
                </w:rPr>
                <w:t>60 km/h</w:t>
              </w:r>
            </w:smartTag>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smartTag w:uri="urn:schemas-microsoft-com:office:smarttags" w:element="metricconverter">
              <w:smartTagPr>
                <w:attr w:name="ProductID" w:val="90 km/h"/>
                <w:attr w:name="st" w:val="on"/>
              </w:smartTagPr>
              <w:r w:rsidRPr="00F55B31">
                <w:rPr>
                  <w:rFonts w:ascii="Times New Roman" w:eastAsia="Times New Roman" w:hAnsi="Times New Roman"/>
                  <w:sz w:val="18"/>
                  <w:szCs w:val="18"/>
                  <w:lang w:eastAsia="pl-PL"/>
                </w:rPr>
                <w:t>90 km/h</w:t>
              </w:r>
            </w:smartTag>
          </w:p>
        </w:tc>
      </w:tr>
      <w:tr w:rsidR="006874D0" w:rsidRPr="00F55B31" w:rsidTr="00D100B2">
        <w:tc>
          <w:tcPr>
            <w:tcW w:w="1560"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L</w:t>
            </w:r>
          </w:p>
        </w:tc>
        <w:tc>
          <w:tcPr>
            <w:tcW w:w="3260"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Pasy: ruchu, dodatkowe, utwardzone pobocza</w:t>
            </w:r>
          </w:p>
        </w:tc>
        <w:tc>
          <w:tcPr>
            <w:tcW w:w="1504"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0,36</w:t>
            </w:r>
          </w:p>
        </w:tc>
        <w:tc>
          <w:tcPr>
            <w:tcW w:w="1079" w:type="dxa"/>
            <w:tcBorders>
              <w:top w:val="single" w:sz="4" w:space="0" w:color="auto"/>
              <w:left w:val="single" w:sz="4" w:space="0" w:color="auto"/>
              <w:bottom w:val="single" w:sz="4" w:space="0" w:color="auto"/>
              <w:right w:val="single" w:sz="4" w:space="0" w:color="auto"/>
            </w:tcBorders>
            <w:noWrap/>
            <w:vAlign w:val="center"/>
            <w:hideMark/>
          </w:tcPr>
          <w:p w:rsidR="006874D0" w:rsidRPr="00F55B31" w:rsidRDefault="006874D0" w:rsidP="00D100B2">
            <w:pPr>
              <w:overflowPunct w:val="0"/>
              <w:autoSpaceDE w:val="0"/>
              <w:autoSpaceDN w:val="0"/>
              <w:adjustRightInd w:val="0"/>
              <w:spacing w:before="120"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
            </w:r>
          </w:p>
        </w:tc>
      </w:tr>
    </w:tbl>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6874D0" w:rsidRPr="00F55B31" w:rsidRDefault="006874D0" w:rsidP="006874D0">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6.4.2.7. Pozostałe właściwości warstwy asfaltowej</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Szerokość warstwy, mierzona 10 razy na </w:t>
      </w:r>
      <w:smartTag w:uri="urn:schemas-microsoft-com:office:smarttags" w:element="metricconverter">
        <w:smartTagPr>
          <w:attr w:name="ProductID" w:val="1 km"/>
          <w:attr w:name="st" w:val="on"/>
        </w:smartTagPr>
        <w:r w:rsidRPr="00F55B31">
          <w:rPr>
            <w:rFonts w:ascii="Times New Roman" w:eastAsia="Times New Roman" w:hAnsi="Times New Roman"/>
            <w:sz w:val="18"/>
            <w:szCs w:val="18"/>
            <w:lang w:eastAsia="pl-PL"/>
          </w:rPr>
          <w:t>1 km</w:t>
        </w:r>
      </w:smartTag>
      <w:r w:rsidRPr="00F55B31">
        <w:rPr>
          <w:rFonts w:ascii="Times New Roman" w:eastAsia="Times New Roman" w:hAnsi="Times New Roman"/>
          <w:sz w:val="18"/>
          <w:szCs w:val="18"/>
          <w:lang w:eastAsia="pl-PL"/>
        </w:rPr>
        <w:t xml:space="preserve"> każdej jezdni, nie może się różnić od szerokości projektowanej o więcej niż ± </w:t>
      </w:r>
      <w:smartTag w:uri="urn:schemas-microsoft-com:office:smarttags" w:element="metricconverter">
        <w:smartTagPr>
          <w:attr w:name="ProductID" w:val="5 cm"/>
          <w:attr w:name="st" w:val="on"/>
        </w:smartTagPr>
        <w:r w:rsidRPr="00F55B31">
          <w:rPr>
            <w:rFonts w:ascii="Times New Roman" w:eastAsia="Times New Roman" w:hAnsi="Times New Roman"/>
            <w:sz w:val="18"/>
            <w:szCs w:val="18"/>
            <w:lang w:eastAsia="pl-PL"/>
          </w:rPr>
          <w:t xml:space="preserve">5 </w:t>
        </w:r>
        <w:proofErr w:type="spellStart"/>
        <w:r w:rsidRPr="00F55B31">
          <w:rPr>
            <w:rFonts w:ascii="Times New Roman" w:eastAsia="Times New Roman" w:hAnsi="Times New Roman"/>
            <w:sz w:val="18"/>
            <w:szCs w:val="18"/>
            <w:lang w:eastAsia="pl-PL"/>
          </w:rPr>
          <w:t>cm</w:t>
        </w:r>
      </w:smartTag>
      <w:proofErr w:type="spellEnd"/>
      <w:r w:rsidRPr="00F55B31">
        <w:rPr>
          <w:rFonts w:ascii="Times New Roman" w:eastAsia="Times New Roman" w:hAnsi="Times New Roman"/>
          <w:sz w:val="18"/>
          <w:szCs w:val="18"/>
          <w:lang w:eastAsia="pl-PL"/>
        </w:rPr>
        <w:t>.</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Rzędne wysokościowe, mierzone co </w:t>
      </w:r>
      <w:smartTag w:uri="urn:schemas-microsoft-com:office:smarttags" w:element="metricconverter">
        <w:smartTagPr>
          <w:attr w:name="ProductID" w:val="10 m"/>
          <w:attr w:name="st" w:val="on"/>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prostych i co </w:t>
      </w:r>
      <w:smartTag w:uri="urn:schemas-microsoft-com:office:smarttags" w:element="metricconverter">
        <w:smartTagPr>
          <w:attr w:name="ProductID" w:val="10 m"/>
          <w:attr w:name="st" w:val="on"/>
        </w:smartTagPr>
        <w:r w:rsidRPr="00F55B31">
          <w:rPr>
            <w:rFonts w:ascii="Times New Roman" w:eastAsia="Times New Roman" w:hAnsi="Times New Roman"/>
            <w:sz w:val="18"/>
            <w:szCs w:val="18"/>
            <w:lang w:eastAsia="pl-PL"/>
          </w:rPr>
          <w:t>10 m</w:t>
        </w:r>
      </w:smartTag>
      <w:r w:rsidRPr="00F55B31">
        <w:rPr>
          <w:rFonts w:ascii="Times New Roman" w:eastAsia="Times New Roman" w:hAnsi="Times New Roman"/>
          <w:sz w:val="18"/>
          <w:szCs w:val="18"/>
          <w:lang w:eastAsia="pl-PL"/>
        </w:rPr>
        <w:t xml:space="preserve"> na osi podłużnej i krawędziach, powinny być zgodne z dokumentacją projektową z dopuszczalną tolerancją      ± </w:t>
      </w:r>
      <w:smartTag w:uri="urn:schemas-microsoft-com:office:smarttags" w:element="metricconverter">
        <w:smartTagPr>
          <w:attr w:name="ProductID" w:val="1 cm"/>
          <w:attr w:name="st" w:val="on"/>
        </w:smartTagPr>
        <w:r w:rsidRPr="00F55B31">
          <w:rPr>
            <w:rFonts w:ascii="Times New Roman" w:eastAsia="Times New Roman" w:hAnsi="Times New Roman"/>
            <w:sz w:val="18"/>
            <w:szCs w:val="18"/>
            <w:lang w:eastAsia="pl-PL"/>
          </w:rPr>
          <w:t>1 cm</w:t>
        </w:r>
      </w:smartTag>
      <w:r w:rsidRPr="00F55B31">
        <w:rPr>
          <w:rFonts w:ascii="Times New Roman" w:eastAsia="Times New Roman" w:hAnsi="Times New Roman"/>
          <w:sz w:val="18"/>
          <w:szCs w:val="18"/>
          <w:lang w:eastAsia="pl-PL"/>
        </w:rPr>
        <w:t>, przy czym co najmniej 95% wykonanych pomiarów nie może przekraczać przedziału dopuszczalnych odchyleń.</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Ukształtowanie osi w planie, mierzone co </w:t>
      </w:r>
      <w:smartTag w:uri="urn:schemas-microsoft-com:office:smarttags" w:element="metricconverter">
        <w:smartTagPr>
          <w:attr w:name="ProductID" w:val="100 m"/>
          <w:attr w:name="st" w:val="on"/>
        </w:smartTagPr>
        <w:r w:rsidRPr="00F55B31">
          <w:rPr>
            <w:rFonts w:ascii="Times New Roman" w:eastAsia="Times New Roman" w:hAnsi="Times New Roman"/>
            <w:sz w:val="18"/>
            <w:szCs w:val="18"/>
            <w:lang w:eastAsia="pl-PL"/>
          </w:rPr>
          <w:t>100 m</w:t>
        </w:r>
      </w:smartTag>
      <w:r w:rsidRPr="00F55B31">
        <w:rPr>
          <w:rFonts w:ascii="Times New Roman" w:eastAsia="Times New Roman" w:hAnsi="Times New Roman"/>
          <w:sz w:val="18"/>
          <w:szCs w:val="18"/>
          <w:lang w:eastAsia="pl-PL"/>
        </w:rPr>
        <w:t xml:space="preserve">, nie powinno różnić się od dokumentacji projektowej o ± </w:t>
      </w:r>
      <w:smartTag w:uri="urn:schemas-microsoft-com:office:smarttags" w:element="metricconverter">
        <w:smartTagPr>
          <w:attr w:name="ProductID" w:val="5 cm"/>
          <w:attr w:name="st" w:val="on"/>
        </w:smartTagPr>
        <w:r w:rsidRPr="00F55B31">
          <w:rPr>
            <w:rFonts w:ascii="Times New Roman" w:eastAsia="Times New Roman" w:hAnsi="Times New Roman"/>
            <w:sz w:val="18"/>
            <w:szCs w:val="18"/>
            <w:lang w:eastAsia="pl-PL"/>
          </w:rPr>
          <w:t xml:space="preserve">5 </w:t>
        </w:r>
        <w:proofErr w:type="spellStart"/>
        <w:r w:rsidRPr="00F55B31">
          <w:rPr>
            <w:rFonts w:ascii="Times New Roman" w:eastAsia="Times New Roman" w:hAnsi="Times New Roman"/>
            <w:sz w:val="18"/>
            <w:szCs w:val="18"/>
            <w:lang w:eastAsia="pl-PL"/>
          </w:rPr>
          <w:t>cm</w:t>
        </w:r>
      </w:smartTag>
      <w:proofErr w:type="spellEnd"/>
      <w:r w:rsidRPr="00F55B31">
        <w:rPr>
          <w:rFonts w:ascii="Times New Roman" w:eastAsia="Times New Roman" w:hAnsi="Times New Roman"/>
          <w:sz w:val="18"/>
          <w:szCs w:val="18"/>
          <w:lang w:eastAsia="pl-PL"/>
        </w:rPr>
        <w:t>.</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Złącza podłużne i poprzeczne, sprawdzone wizualnie, powinny być równe i związane, wykonane w linii prostej, równolegle lub prostopadle do osi drogi. Przylegające warstwy powinny być w jednym poziomie.</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Wygląd zewnętrzny warstwy, sprawdzony wizualnie, powinien być jednorodny, bez spękań, deformacji, plam i wykruszeń.</w:t>
      </w:r>
    </w:p>
    <w:p w:rsidR="006874D0" w:rsidRPr="00F55B31" w:rsidRDefault="006874D0" w:rsidP="006874D0">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lastRenderedPageBreak/>
        <w:t>7. OBMIAR ROBÓT</w:t>
      </w:r>
    </w:p>
    <w:p w:rsidR="006874D0" w:rsidRPr="00F55B31" w:rsidRDefault="006874D0" w:rsidP="006874D0">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7.1. Ogólne zasady obmiaru robót</w:t>
      </w:r>
    </w:p>
    <w:p w:rsidR="006874D0" w:rsidRPr="00F55B31" w:rsidRDefault="006874D0" w:rsidP="006874D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obmiaru robót podano w SST  D-M-00.00.00 „Wymagania ogólne” [1] 7.</w:t>
      </w:r>
    </w:p>
    <w:p w:rsidR="006874D0" w:rsidRPr="00F55B31" w:rsidRDefault="006874D0" w:rsidP="006874D0">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7.2. Jednostka obmiarowa</w:t>
      </w:r>
    </w:p>
    <w:p w:rsidR="006874D0" w:rsidRPr="00F55B31" w:rsidRDefault="006874D0" w:rsidP="006874D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Jednostką obmiarową jest m</w:t>
      </w:r>
      <w:r w:rsidRPr="00F55B31">
        <w:rPr>
          <w:rFonts w:ascii="Times New Roman" w:eastAsia="Times New Roman" w:hAnsi="Times New Roman"/>
          <w:sz w:val="18"/>
          <w:szCs w:val="18"/>
          <w:vertAlign w:val="superscript"/>
          <w:lang w:eastAsia="pl-PL"/>
        </w:rPr>
        <w:t>2</w:t>
      </w:r>
      <w:r w:rsidRPr="00F55B31">
        <w:rPr>
          <w:rFonts w:ascii="Times New Roman" w:eastAsia="Times New Roman" w:hAnsi="Times New Roman"/>
          <w:sz w:val="18"/>
          <w:szCs w:val="18"/>
          <w:lang w:eastAsia="pl-PL"/>
        </w:rPr>
        <w:t xml:space="preserve"> (metr kwadratowy) wykonanej warstwy ścieralnej z betonu asfaltowego (AC).</w:t>
      </w:r>
    </w:p>
    <w:p w:rsidR="006874D0" w:rsidRPr="00F55B31" w:rsidRDefault="006874D0" w:rsidP="006874D0">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 xml:space="preserve"> 8. ODBIÓR ROBÓT</w:t>
      </w:r>
    </w:p>
    <w:p w:rsidR="006874D0" w:rsidRPr="00F55B31" w:rsidRDefault="006874D0" w:rsidP="006874D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Ogólne zasady odbioru robót podano w SST  D-M-00.00.00 „Wymagania ogólne” [1] p8.</w:t>
      </w:r>
    </w:p>
    <w:p w:rsidR="006874D0" w:rsidRPr="00F55B31" w:rsidRDefault="006874D0" w:rsidP="006874D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Roboty uznaje się za wykonane zgodnie z dokumentacją projektową, ST i wymaganiami Inżyniera, jeżeli wszystkie pomiary i badania z zachowaniem tolerancji według </w:t>
      </w:r>
      <w:proofErr w:type="spellStart"/>
      <w:r w:rsidRPr="00F55B31">
        <w:rPr>
          <w:rFonts w:ascii="Times New Roman" w:eastAsia="Times New Roman" w:hAnsi="Times New Roman"/>
          <w:sz w:val="18"/>
          <w:szCs w:val="18"/>
          <w:lang w:eastAsia="pl-PL"/>
        </w:rPr>
        <w:t>pktu</w:t>
      </w:r>
      <w:proofErr w:type="spellEnd"/>
      <w:r w:rsidRPr="00F55B31">
        <w:rPr>
          <w:rFonts w:ascii="Times New Roman" w:eastAsia="Times New Roman" w:hAnsi="Times New Roman"/>
          <w:sz w:val="18"/>
          <w:szCs w:val="18"/>
          <w:lang w:eastAsia="pl-PL"/>
        </w:rPr>
        <w:t xml:space="preserve"> 6 dały wyniki pozytywne.</w:t>
      </w:r>
    </w:p>
    <w:p w:rsidR="006874D0" w:rsidRPr="00F55B31" w:rsidRDefault="006874D0" w:rsidP="006874D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Jeśli warunki umowy przewidują dokonywanie potrąceń, to Zamawiający może w razie niedotrzymania wartości dopuszczalnych dokonać potrąceń według zasad określonych w WT-2 [65]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9.2.</w:t>
      </w:r>
    </w:p>
    <w:p w:rsidR="006874D0" w:rsidRPr="00F55B31" w:rsidRDefault="006874D0" w:rsidP="006874D0">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9. PODSTAWA PŁATNOŚCI</w:t>
      </w:r>
    </w:p>
    <w:p w:rsidR="006874D0" w:rsidRPr="00F55B31" w:rsidRDefault="006874D0" w:rsidP="006874D0">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9.1. Ogólne ustalenia dotyczące podstawy płatności</w:t>
      </w:r>
    </w:p>
    <w:p w:rsidR="006874D0" w:rsidRPr="00F55B31" w:rsidRDefault="006874D0" w:rsidP="006874D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Ogólne ustalenia dotyczące podstawy płatności podano w SST D-M-00.00.00 „Wymagania ogólne” [1] </w:t>
      </w:r>
      <w:proofErr w:type="spellStart"/>
      <w:r w:rsidRPr="00F55B31">
        <w:rPr>
          <w:rFonts w:ascii="Times New Roman" w:eastAsia="Times New Roman" w:hAnsi="Times New Roman"/>
          <w:sz w:val="18"/>
          <w:szCs w:val="18"/>
          <w:lang w:eastAsia="pl-PL"/>
        </w:rPr>
        <w:t>pkt</w:t>
      </w:r>
      <w:proofErr w:type="spellEnd"/>
      <w:r w:rsidRPr="00F55B31">
        <w:rPr>
          <w:rFonts w:ascii="Times New Roman" w:eastAsia="Times New Roman" w:hAnsi="Times New Roman"/>
          <w:sz w:val="18"/>
          <w:szCs w:val="18"/>
          <w:lang w:eastAsia="pl-PL"/>
        </w:rPr>
        <w:t xml:space="preserve"> 9.</w:t>
      </w:r>
    </w:p>
    <w:p w:rsidR="006874D0" w:rsidRPr="00F55B31" w:rsidRDefault="006874D0" w:rsidP="006874D0">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9.2. Cena jednostki obmiarowej</w:t>
      </w:r>
    </w:p>
    <w:p w:rsidR="006874D0" w:rsidRPr="00F55B31" w:rsidRDefault="006874D0" w:rsidP="006874D0">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 xml:space="preserve">Cena wykonania </w:t>
      </w:r>
      <w:smartTag w:uri="urn:schemas-microsoft-com:office:smarttags" w:element="metricconverter">
        <w:smartTagPr>
          <w:attr w:name="ProductID" w:val="1 m2"/>
          <w:attr w:name="st" w:val="on"/>
        </w:smartTagPr>
        <w:r w:rsidRPr="00F55B31">
          <w:rPr>
            <w:rFonts w:ascii="Times New Roman" w:eastAsia="Times New Roman" w:hAnsi="Times New Roman"/>
            <w:sz w:val="18"/>
            <w:szCs w:val="18"/>
            <w:lang w:eastAsia="pl-PL"/>
          </w:rPr>
          <w:t>1 m</w:t>
        </w:r>
        <w:r w:rsidRPr="00F55B31">
          <w:rPr>
            <w:rFonts w:ascii="Times New Roman" w:eastAsia="Times New Roman" w:hAnsi="Times New Roman"/>
            <w:sz w:val="18"/>
            <w:szCs w:val="18"/>
            <w:vertAlign w:val="superscript"/>
            <w:lang w:eastAsia="pl-PL"/>
          </w:rPr>
          <w:t>2</w:t>
        </w:r>
      </w:smartTag>
      <w:r w:rsidRPr="00F55B31">
        <w:rPr>
          <w:rFonts w:ascii="Times New Roman" w:eastAsia="Times New Roman" w:hAnsi="Times New Roman"/>
          <w:sz w:val="18"/>
          <w:szCs w:val="18"/>
          <w:lang w:eastAsia="pl-PL"/>
        </w:rPr>
        <w:t xml:space="preserve"> warstwy ścieralnej z betonu asfaltowego (AC) obejmuje:</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pomiarowe i roboty przygotowawcze,</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oznakowanie robót,</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oczyszczenie i skropienie podłoża,</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dostarczenie materiałów i sprzętu,</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opracowanie recepty laboratoryjnej,</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wykonanie próby technologicznej i odcinka próbnego,</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wyprodukowanie mieszanki betonu asfaltowego i jej transport na miejsce wbudowania,</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posmarowanie lepiszczem lub pokrycie taśmą asfaltową krawędzi urządzeń obcych i krawężników,</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rozłożenie i zagęszczenie mieszanki betonu asfaltowego,</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obcięcie krawędzi i posmarowanie lepiszczem,</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przeprowadzenie pomiarów i badań  wymaganych w specyfikacji technicznej,</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odwiezienie sprzętu.</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9.3. Sposób rozliczenia robót tymczasowych i prac towarzyszących</w:t>
      </w:r>
    </w:p>
    <w:p w:rsidR="006874D0" w:rsidRPr="00F55B31" w:rsidRDefault="006874D0" w:rsidP="006874D0">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b/>
        <w:t>Cena wykonania robót określonych niniejszą SST obejmuje:</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roboty tymczasowe, które są potrzebne do wykonania robót podstawowych, ale nie są przekazywane Zamawiającemu i są usuwane po wykonaniu robót podstawowych,</w:t>
      </w:r>
    </w:p>
    <w:p w:rsidR="006874D0" w:rsidRPr="00F55B31" w:rsidRDefault="006874D0" w:rsidP="006874D0">
      <w:pPr>
        <w:numPr>
          <w:ilvl w:val="0"/>
          <w:numId w:val="4"/>
        </w:num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prace towarzyszące, które są niezbędne do wykonania robót podstawowych, niezaliczane do robót tymczasowych, jak geodezyjne wytyczenie robót itd.</w:t>
      </w:r>
    </w:p>
    <w:p w:rsidR="006874D0" w:rsidRPr="00F55B31" w:rsidRDefault="006874D0" w:rsidP="006874D0">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aps/>
          <w:kern w:val="28"/>
          <w:sz w:val="18"/>
          <w:szCs w:val="18"/>
          <w:lang w:eastAsia="pl-PL"/>
        </w:rPr>
      </w:pPr>
      <w:r w:rsidRPr="00F55B31">
        <w:rPr>
          <w:rFonts w:ascii="Times New Roman" w:eastAsia="Times New Roman" w:hAnsi="Times New Roman"/>
          <w:caps/>
          <w:kern w:val="28"/>
          <w:sz w:val="18"/>
          <w:szCs w:val="18"/>
          <w:lang w:eastAsia="pl-PL"/>
        </w:rPr>
        <w:t>10. PRZEPISY ZWIĄZANE</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10.1. specyfikacje techniczne (SST)</w:t>
      </w:r>
    </w:p>
    <w:tbl>
      <w:tblPr>
        <w:tblW w:w="0" w:type="auto"/>
        <w:tblCellMar>
          <w:left w:w="70" w:type="dxa"/>
          <w:right w:w="70" w:type="dxa"/>
        </w:tblCellMar>
        <w:tblLook w:val="04A0"/>
      </w:tblPr>
      <w:tblGrid>
        <w:gridCol w:w="480"/>
        <w:gridCol w:w="1763"/>
        <w:gridCol w:w="6969"/>
      </w:tblGrid>
      <w:tr w:rsidR="006874D0" w:rsidRPr="00F55B31" w:rsidTr="00D100B2">
        <w:tc>
          <w:tcPr>
            <w:tcW w:w="496" w:type="dxa"/>
            <w:hideMark/>
          </w:tcPr>
          <w:p w:rsidR="006874D0" w:rsidRPr="00F55B31" w:rsidRDefault="006874D0" w:rsidP="00D100B2">
            <w:pPr>
              <w:overflowPunct w:val="0"/>
              <w:autoSpaceDE w:val="0"/>
              <w:autoSpaceDN w:val="0"/>
              <w:adjustRightInd w:val="0"/>
              <w:spacing w:after="0" w:line="240" w:lineRule="auto"/>
              <w:jc w:val="center"/>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D-M-00.00.00</w:t>
            </w:r>
          </w:p>
        </w:tc>
        <w:tc>
          <w:tcPr>
            <w:tcW w:w="7443"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 Wymagania ogólne</w:t>
            </w:r>
          </w:p>
        </w:tc>
      </w:tr>
    </w:tbl>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10.2. Normy</w:t>
      </w:r>
    </w:p>
    <w:p w:rsidR="006874D0" w:rsidRPr="00F55B31" w:rsidRDefault="006874D0" w:rsidP="006874D0">
      <w:pPr>
        <w:overflowPunct w:val="0"/>
        <w:autoSpaceDE w:val="0"/>
        <w:autoSpaceDN w:val="0"/>
        <w:adjustRightInd w:val="0"/>
        <w:spacing w:after="12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(Zestawienie zawiera dodatkowo normy PN-EN związane z badaniami materiałów występujących w niniejszej SST)</w:t>
      </w:r>
    </w:p>
    <w:tbl>
      <w:tblPr>
        <w:tblW w:w="0" w:type="auto"/>
        <w:tblLook w:val="01E0"/>
      </w:tblPr>
      <w:tblGrid>
        <w:gridCol w:w="527"/>
        <w:gridCol w:w="1764"/>
        <w:gridCol w:w="6997"/>
      </w:tblGrid>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196-21</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Metody badania cementu – Oznaczanie zawartości chlorków, dwutlenku węgla i alkaliów w cemencie</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459-2</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Wapno budowlane – Część 2: Metody badań</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932-3</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podstawowych właściwości kruszyw – Procedura i terminologia uproszczonego opisu petrograficznego</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składu ziarnowego – Metoda przesiewania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933-3</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Oznaczanie kształtu ziaren za pomocą wskaźnika płaskości</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7.</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933-4</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4: Oznaczanie kształtu ziaren – Wskaźnik kształtu</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8.</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933-5</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geometrycznych właściwości kruszyw – Oznaczanie procentowej zawartości ziaren o powierzchniach powstałych w wyniku </w:t>
            </w:r>
            <w:proofErr w:type="spellStart"/>
            <w:r w:rsidRPr="00F55B31">
              <w:rPr>
                <w:rFonts w:ascii="Times New Roman" w:eastAsia="Times New Roman" w:hAnsi="Times New Roman"/>
                <w:sz w:val="18"/>
                <w:szCs w:val="18"/>
                <w:lang w:eastAsia="pl-PL"/>
              </w:rPr>
              <w:t>przekruszenia</w:t>
            </w:r>
            <w:proofErr w:type="spellEnd"/>
            <w:r w:rsidRPr="00F55B31">
              <w:rPr>
                <w:rFonts w:ascii="Times New Roman" w:eastAsia="Times New Roman" w:hAnsi="Times New Roman"/>
                <w:sz w:val="18"/>
                <w:szCs w:val="18"/>
                <w:lang w:eastAsia="pl-PL"/>
              </w:rPr>
              <w:t xml:space="preserve"> lub łamania kruszyw grubych</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9.</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933-6</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6: Ocena właściwości powierzchni – Wskaźnik przepływu kruszywa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933-9</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geometrycznych właściwości kruszyw – Ocena zawartości drobnych cząstek – </w:t>
            </w:r>
            <w:r w:rsidRPr="00F55B31">
              <w:rPr>
                <w:rFonts w:ascii="Times New Roman" w:eastAsia="Times New Roman" w:hAnsi="Times New Roman"/>
                <w:sz w:val="18"/>
                <w:szCs w:val="18"/>
                <w:lang w:eastAsia="pl-PL"/>
              </w:rPr>
              <w:lastRenderedPageBreak/>
              <w:t>Badania błękitem metylenowym</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11.</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933-10</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geometrycznych właściwości kruszyw – Część 10: Ocena zawartości drobnych cząstek – Uziarnienie wypełniaczy (przesiewanie w strumieniu powietrza)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12.</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1097-2</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Metody oznaczania odporności na rozdrabnianie</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13.</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1097-3</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Oznaczanie gęstości nasypowej i jamistości</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14.</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1097-4</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4: Oznaczanie pustych przestrzeni suchego, zagęszczonego wypełniacza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15.</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1097-5</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5: Oznaczanie zawartości wody przez suszenie w suszarce z wentylacją</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16.</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1097-6</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–Część 6: Oznaczanie gęstości ziaren i nasiąkliwości</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17.</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1097-7</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mechanicznych i fizycznych właściwości kruszyw – Część 7: Oznaczanie gęstości wypełniacza – Metoda piknometryczna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18.</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1097-8</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Badania mechanicznych i fizycznych właściwości kruszyw – Część 8: Oznaczanie </w:t>
            </w:r>
            <w:proofErr w:type="spellStart"/>
            <w:r w:rsidRPr="00F55B31">
              <w:rPr>
                <w:rFonts w:ascii="Times New Roman" w:eastAsia="Times New Roman" w:hAnsi="Times New Roman"/>
                <w:sz w:val="18"/>
                <w:szCs w:val="18"/>
                <w:lang w:eastAsia="pl-PL"/>
              </w:rPr>
              <w:t>polerowalności</w:t>
            </w:r>
            <w:proofErr w:type="spellEnd"/>
            <w:r w:rsidRPr="00F55B31">
              <w:rPr>
                <w:rFonts w:ascii="Times New Roman" w:eastAsia="Times New Roman" w:hAnsi="Times New Roman"/>
                <w:sz w:val="18"/>
                <w:szCs w:val="18"/>
                <w:lang w:eastAsia="pl-PL"/>
              </w:rPr>
              <w:t xml:space="preserve"> kamienia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19.</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1367-1</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1: Oznaczanie mrozoodporności</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20.</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1367-3</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właściwości cieplnych i odporności kruszyw na działanie czynników atmosferycznych – Część 3: Badanie bazaltowej zgorzeli słonecznej metodą gotowania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21.</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1426</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penetracji igłą</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22. </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1427</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produkty asfaltowe – Oznaczanie temperatury </w:t>
            </w:r>
            <w:proofErr w:type="spellStart"/>
            <w:r w:rsidRPr="00F55B31">
              <w:rPr>
                <w:rFonts w:ascii="Times New Roman" w:eastAsia="Times New Roman" w:hAnsi="Times New Roman"/>
                <w:sz w:val="18"/>
                <w:szCs w:val="18"/>
                <w:lang w:eastAsia="pl-PL"/>
              </w:rPr>
              <w:t>mięknienia</w:t>
            </w:r>
            <w:proofErr w:type="spellEnd"/>
            <w:r w:rsidRPr="00F55B31">
              <w:rPr>
                <w:rFonts w:ascii="Times New Roman" w:eastAsia="Times New Roman" w:hAnsi="Times New Roman"/>
                <w:sz w:val="18"/>
                <w:szCs w:val="18"/>
                <w:lang w:eastAsia="pl-PL"/>
              </w:rPr>
              <w:t xml:space="preserve"> – Metoda Pierścień i Kula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23. </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1428</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zawartości wody w emulsjach asfaltowych – Metoda destylacji azeotropowej</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24.</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1429</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pozostałości na sicie emulsji asfaltowych oraz trwałości podczas magazynowania metodą pozostałości na sicie</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25.</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1744-1</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Analiza chemiczna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26.</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1744-4</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chemicznych właściwości kruszyw – Część 4: Oznaczanie podatności wypełniaczy do mieszanek mineralno-asfaltowych na działanie wody</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27.</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12591</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Wymagania dla asfaltów drogowych</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28.</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12592</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rozpuszczalności</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29.</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12593</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produkty asfaltowe – Oznaczanie temperatury łamliwości </w:t>
            </w:r>
            <w:proofErr w:type="spellStart"/>
            <w:r w:rsidRPr="00F55B31">
              <w:rPr>
                <w:rFonts w:ascii="Times New Roman" w:eastAsia="Times New Roman" w:hAnsi="Times New Roman"/>
                <w:sz w:val="18"/>
                <w:szCs w:val="18"/>
                <w:lang w:eastAsia="pl-PL"/>
              </w:rPr>
              <w:t>Fraassa</w:t>
            </w:r>
            <w:proofErr w:type="spellEnd"/>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30.</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12606-1</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zawartości parafiny – Część 1: Metoda destylacyjna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31.</w:t>
            </w:r>
          </w:p>
        </w:tc>
        <w:tc>
          <w:tcPr>
            <w:tcW w:w="1842" w:type="dxa"/>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12607-1</w:t>
            </w: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i</w:t>
            </w: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12607-3</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produkty asfaltowe – Oznaczanie odporności na twardnienie pod wpływem ciepła i powietrza – Część 1: Metoda RTFOT</w:t>
            </w:r>
          </w:p>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Jw. Część 3: Metoda RFT</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32.</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12697-6</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6: Oznaczanie gęstości objętościowej metodą hydrostatyczną</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33.</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12697-8</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8: Oznaczanie zawartości wolnej przestrzeni</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34.</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12697-11</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11: Określenie powiązania pomiędzy kruszywem i asfaltem</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35.</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12697-12</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12: Określanie wrażliwości na wodę</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36.</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12697-13</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13: Pomiar temperatury</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37.</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12697-18</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18: Spływanie lepiszcza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38.</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12697-22</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Mieszanki mineralno-asfaltowe – Metody badań mieszanek mineralno-asfaltowych na gorąco – Część 22: </w:t>
            </w:r>
            <w:proofErr w:type="spellStart"/>
            <w:r w:rsidRPr="00F55B31">
              <w:rPr>
                <w:rFonts w:ascii="Times New Roman" w:eastAsia="Times New Roman" w:hAnsi="Times New Roman"/>
                <w:sz w:val="18"/>
                <w:szCs w:val="18"/>
                <w:lang w:eastAsia="pl-PL"/>
              </w:rPr>
              <w:t>Koleinowanie</w:t>
            </w:r>
            <w:proofErr w:type="spellEnd"/>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39.</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12697-27</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27: Pobieranie próbek</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40.</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12697-36</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Metody badań mieszanek mineralno-asfaltowych na gorąco – Część 36: Oznaczanie grubości nawierzchni asfaltowych</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41.</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12846</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czasu wypływu emulsji asfaltowych lepkościomierzem wypływowym</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42.</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12847</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sedymentacji emulsji asfaltowych</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43.</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12850</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lepiszcza asfaltowe – Oznaczanie wartości </w:t>
            </w:r>
            <w:proofErr w:type="spellStart"/>
            <w:r w:rsidRPr="00F55B31">
              <w:rPr>
                <w:rFonts w:ascii="Times New Roman" w:eastAsia="Times New Roman" w:hAnsi="Times New Roman"/>
                <w:sz w:val="18"/>
                <w:szCs w:val="18"/>
                <w:lang w:eastAsia="pl-PL"/>
              </w:rPr>
              <w:t>pH</w:t>
            </w:r>
            <w:proofErr w:type="spellEnd"/>
            <w:r w:rsidRPr="00F55B31">
              <w:rPr>
                <w:rFonts w:ascii="Times New Roman" w:eastAsia="Times New Roman" w:hAnsi="Times New Roman"/>
                <w:sz w:val="18"/>
                <w:szCs w:val="18"/>
                <w:lang w:eastAsia="pl-PL"/>
              </w:rPr>
              <w:t xml:space="preserve"> emulsji asfaltowych</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44.</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13043</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Kruszywa do mieszanek bitumicznych i powierzchniowych utrwaleń stosowanych na drogach, lotniskach i innych powierzchniach przeznaczonych do ruchu</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45.</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13074</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lepiszczy z emulsji asfaltowych przez odparowanie</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46.</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13075-1</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Badanie rozpadu – Część 1: Oznaczanie indeksu rozpadu kationowych emulsji asfaltowych, metoda z wypełniaczem mineralnym</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lastRenderedPageBreak/>
              <w:t>47.</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13108-1</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1: Beton Asfaltowy</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48.</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13108-20</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Mieszanki mineralno-asfaltowe – Wymagania – Część 20: Badanie typu</w:t>
            </w:r>
          </w:p>
        </w:tc>
      </w:tr>
      <w:tr w:rsidR="006874D0" w:rsidRPr="00F55B31" w:rsidTr="00D100B2">
        <w:trPr>
          <w:trHeight w:val="80"/>
        </w:trPr>
        <w:tc>
          <w:tcPr>
            <w:tcW w:w="534" w:type="dxa"/>
            <w:hideMark/>
          </w:tcPr>
          <w:p w:rsidR="006874D0" w:rsidRPr="00F55B31" w:rsidRDefault="006874D0" w:rsidP="00D100B2">
            <w:pPr>
              <w:overflowPunct w:val="0"/>
              <w:autoSpaceDE w:val="0"/>
              <w:autoSpaceDN w:val="0"/>
              <w:adjustRightInd w:val="0"/>
              <w:spacing w:after="0" w:line="80" w:lineRule="atLeast"/>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49.</w:t>
            </w:r>
          </w:p>
        </w:tc>
        <w:tc>
          <w:tcPr>
            <w:tcW w:w="1842" w:type="dxa"/>
            <w:hideMark/>
          </w:tcPr>
          <w:p w:rsidR="006874D0" w:rsidRPr="00F55B31" w:rsidRDefault="006874D0" w:rsidP="00D100B2">
            <w:pPr>
              <w:overflowPunct w:val="0"/>
              <w:autoSpaceDE w:val="0"/>
              <w:autoSpaceDN w:val="0"/>
              <w:adjustRightInd w:val="0"/>
              <w:spacing w:after="0" w:line="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13179-1</w:t>
            </w:r>
          </w:p>
        </w:tc>
        <w:tc>
          <w:tcPr>
            <w:tcW w:w="7405" w:type="dxa"/>
            <w:hideMark/>
          </w:tcPr>
          <w:p w:rsidR="006874D0" w:rsidRPr="00F55B31" w:rsidRDefault="006874D0" w:rsidP="00D100B2">
            <w:pPr>
              <w:overflowPunct w:val="0"/>
              <w:autoSpaceDE w:val="0"/>
              <w:autoSpaceDN w:val="0"/>
              <w:adjustRightInd w:val="0"/>
              <w:spacing w:after="0" w:line="80" w:lineRule="atLeast"/>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1: Badanie metodą Pierścienia i Kuli</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50.</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13179-2</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Badania kruszyw wypełniających stosowanych do mieszanek bitumicznych – Część 2: Liczba bitumiczna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51.</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13398</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nawrotu sprężystego asfaltów modyfikowanych</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52.</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13399</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odporności na magazynowanie modyfikowanych asfaltów</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53.</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13587</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ciągliwości lepiszczy asfaltowych metodą pomiaru ciągliwości</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54.</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13588</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kohezji lepiszczy asfaltowych metodą testu wahadłowego</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55.</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13589</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Asfalty i lepiszcza asfaltowe – Oznaczanie ciągliwości modyfikowanych asfaltów – Metoda z </w:t>
            </w:r>
            <w:proofErr w:type="spellStart"/>
            <w:r w:rsidRPr="00F55B31">
              <w:rPr>
                <w:rFonts w:ascii="Times New Roman" w:eastAsia="Times New Roman" w:hAnsi="Times New Roman"/>
                <w:sz w:val="18"/>
                <w:szCs w:val="18"/>
                <w:lang w:eastAsia="pl-PL"/>
              </w:rPr>
              <w:t>duktylometrem</w:t>
            </w:r>
            <w:proofErr w:type="spellEnd"/>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56.</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13614</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przyczepności emulsji bitumicznych przez zanurzenie w wodzie – Metoda z kruszywem</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57.</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13703</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Oznaczanie energii deformacji</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58.</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13808</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kationowych emulsji asfaltowych</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59.</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14023</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Asfalty i lepiszcza asfaltowe – Zasady specyfikacji asfaltów modyfikowanych polimerami</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60.</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14188-1</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1: Specyfikacja zalew na gorąco</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61.</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14188-2</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Wypełniacze złączy i zalewy – Część 2: Specyfikacja zalew na zimno</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62.</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22592</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Przetwory naftowe – Oznaczanie temperatury zapłonu i palenia – Pomiar metodą otwartego tygla Clevelanda</w:t>
            </w:r>
          </w:p>
        </w:tc>
      </w:tr>
      <w:tr w:rsidR="006874D0" w:rsidRPr="00F55B31" w:rsidTr="00D100B2">
        <w:tc>
          <w:tcPr>
            <w:tcW w:w="534" w:type="dxa"/>
            <w:hideMark/>
          </w:tcPr>
          <w:p w:rsidR="006874D0" w:rsidRPr="00F55B31" w:rsidRDefault="006874D0" w:rsidP="00D100B2">
            <w:pPr>
              <w:overflowPunct w:val="0"/>
              <w:autoSpaceDE w:val="0"/>
              <w:autoSpaceDN w:val="0"/>
              <w:adjustRightInd w:val="0"/>
              <w:spacing w:after="0" w:line="240" w:lineRule="auto"/>
              <w:jc w:val="right"/>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63.</w:t>
            </w:r>
          </w:p>
        </w:tc>
        <w:tc>
          <w:tcPr>
            <w:tcW w:w="1842"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PN-EN ISO 2592</w:t>
            </w:r>
          </w:p>
        </w:tc>
        <w:tc>
          <w:tcPr>
            <w:tcW w:w="7405" w:type="dxa"/>
            <w:hideMark/>
          </w:tcPr>
          <w:p w:rsidR="006874D0" w:rsidRPr="00F55B31" w:rsidRDefault="006874D0" w:rsidP="00D100B2">
            <w:pPr>
              <w:overflowPunct w:val="0"/>
              <w:autoSpaceDE w:val="0"/>
              <w:autoSpaceDN w:val="0"/>
              <w:adjustRightInd w:val="0"/>
              <w:spacing w:after="0" w:line="240" w:lineRule="auto"/>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Oznaczanie temperatury zapłonu i palenia – Metoda otwartego tygla Clevelanda</w:t>
            </w:r>
          </w:p>
        </w:tc>
      </w:tr>
    </w:tbl>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10.3. Wymagania techniczne (rekomendowane przez Ministra Infrastruktury)</w:t>
      </w:r>
    </w:p>
    <w:p w:rsidR="006874D0" w:rsidRPr="00F55B31" w:rsidRDefault="006874D0" w:rsidP="006874D0">
      <w:pPr>
        <w:numPr>
          <w:ilvl w:val="0"/>
          <w:numId w:val="2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WT-1 Kruszywa 2008. Kruszywa do mieszanek mineralno-asfaltowych i powierzchniowych utrwaleń na drogach publicznych, Warszawa 2008</w:t>
      </w:r>
    </w:p>
    <w:p w:rsidR="006874D0" w:rsidRPr="00F55B31" w:rsidRDefault="006874D0" w:rsidP="006874D0">
      <w:pPr>
        <w:numPr>
          <w:ilvl w:val="0"/>
          <w:numId w:val="2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WT-2 Nawierzchnie asfaltowe 2008. Nawierzchnie asfaltowe na drogach publicznych</w:t>
      </w:r>
    </w:p>
    <w:p w:rsidR="006874D0" w:rsidRPr="00F55B31" w:rsidRDefault="006874D0" w:rsidP="006874D0">
      <w:pPr>
        <w:numPr>
          <w:ilvl w:val="0"/>
          <w:numId w:val="2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WT-3 Emulsje asfaltowe 2009. Kationowe emulsje asfaltowe na drogach publicznych</w:t>
      </w:r>
    </w:p>
    <w:p w:rsidR="006874D0" w:rsidRPr="00F55B31" w:rsidRDefault="006874D0" w:rsidP="006874D0">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10.4. Inne dokumenty</w:t>
      </w:r>
    </w:p>
    <w:p w:rsidR="006874D0" w:rsidRPr="00F55B31" w:rsidRDefault="006874D0" w:rsidP="006874D0">
      <w:pPr>
        <w:numPr>
          <w:ilvl w:val="0"/>
          <w:numId w:val="2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Rozporządzenie Ministra Transportu i Gospodarki Morskiej z dnia 2 marca 1999 r. w sprawie warunków technicznych, jakim powinny odpowiadać drogi publiczne i ich usytuowanie (</w:t>
      </w:r>
      <w:proofErr w:type="spellStart"/>
      <w:r w:rsidRPr="00F55B31">
        <w:rPr>
          <w:rFonts w:ascii="Times New Roman" w:eastAsia="Times New Roman" w:hAnsi="Times New Roman"/>
          <w:sz w:val="18"/>
          <w:szCs w:val="18"/>
          <w:lang w:eastAsia="pl-PL"/>
        </w:rPr>
        <w:t>Dz.U</w:t>
      </w:r>
      <w:proofErr w:type="spellEnd"/>
      <w:r w:rsidRPr="00F55B31">
        <w:rPr>
          <w:rFonts w:ascii="Times New Roman" w:eastAsia="Times New Roman" w:hAnsi="Times New Roman"/>
          <w:sz w:val="18"/>
          <w:szCs w:val="18"/>
          <w:lang w:eastAsia="pl-PL"/>
        </w:rPr>
        <w:t>. nr 43, poz. 430)</w:t>
      </w:r>
    </w:p>
    <w:p w:rsidR="006874D0" w:rsidRPr="00F55B31" w:rsidRDefault="006874D0" w:rsidP="006874D0">
      <w:pPr>
        <w:numPr>
          <w:ilvl w:val="0"/>
          <w:numId w:val="26"/>
        </w:numPr>
        <w:tabs>
          <w:tab w:val="left" w:pos="851"/>
        </w:tabs>
        <w:overflowPunct w:val="0"/>
        <w:autoSpaceDE w:val="0"/>
        <w:autoSpaceDN w:val="0"/>
        <w:adjustRightInd w:val="0"/>
        <w:spacing w:after="0" w:line="240" w:lineRule="auto"/>
        <w:ind w:left="851" w:hanging="425"/>
        <w:jc w:val="both"/>
        <w:textAlignment w:val="baseline"/>
        <w:rPr>
          <w:rFonts w:ascii="Times New Roman" w:eastAsia="Times New Roman" w:hAnsi="Times New Roman"/>
          <w:sz w:val="18"/>
          <w:szCs w:val="18"/>
          <w:lang w:eastAsia="pl-PL"/>
        </w:rPr>
      </w:pPr>
      <w:r w:rsidRPr="00F55B31">
        <w:rPr>
          <w:rFonts w:ascii="Times New Roman" w:eastAsia="Times New Roman" w:hAnsi="Times New Roman"/>
          <w:sz w:val="18"/>
          <w:szCs w:val="18"/>
          <w:lang w:eastAsia="pl-PL"/>
        </w:rPr>
        <w:t xml:space="preserve">Katalog typowych konstrukcji nawierzchni podatnych i półsztywnych. Generalna Dyrekcja Dróg Publicznych – Instytut Badawczy Dróg i Mostów, Warszawa </w:t>
      </w:r>
    </w:p>
    <w:p w:rsidR="006874D0" w:rsidRPr="00F55B31" w:rsidRDefault="006874D0" w:rsidP="006874D0">
      <w:pPr>
        <w:tabs>
          <w:tab w:val="left" w:pos="851"/>
        </w:tabs>
        <w:overflowPunct w:val="0"/>
        <w:autoSpaceDE w:val="0"/>
        <w:autoSpaceDN w:val="0"/>
        <w:adjustRightInd w:val="0"/>
        <w:spacing w:after="0" w:line="240" w:lineRule="auto"/>
        <w:jc w:val="both"/>
        <w:rPr>
          <w:rFonts w:ascii="Times New Roman" w:eastAsia="Times New Roman" w:hAnsi="Times New Roman"/>
          <w:sz w:val="18"/>
          <w:szCs w:val="18"/>
          <w:lang w:eastAsia="pl-PL"/>
        </w:rPr>
      </w:pPr>
    </w:p>
    <w:p w:rsidR="006874D0" w:rsidRDefault="006874D0" w:rsidP="006874D0"/>
    <w:p w:rsidR="006874D0" w:rsidRDefault="006874D0" w:rsidP="00D25051">
      <w:pPr>
        <w:pStyle w:val="Tekstpodstawowy"/>
        <w:ind w:left="480"/>
        <w:jc w:val="both"/>
        <w:rPr>
          <w:iCs/>
          <w:sz w:val="24"/>
        </w:rPr>
      </w:pPr>
    </w:p>
    <w:sectPr w:rsidR="006874D0" w:rsidSect="00A17FBB">
      <w:head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A7814" w:rsidRDefault="00FA7814">
      <w:pPr>
        <w:spacing w:after="0" w:line="240" w:lineRule="auto"/>
      </w:pPr>
      <w:r>
        <w:separator/>
      </w:r>
    </w:p>
  </w:endnote>
  <w:endnote w:type="continuationSeparator" w:id="0">
    <w:p w:rsidR="00FA7814" w:rsidRDefault="00FA781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tarSymbol">
    <w:altName w:val="Arial Unicode MS"/>
    <w:charset w:val="80"/>
    <w:family w:val="auto"/>
    <w:pitch w:val="default"/>
    <w:sig w:usb0="00000000" w:usb1="00000000" w:usb2="00000000" w:usb3="00000000" w:csb0="0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man Old Style">
    <w:panose1 w:val="02050604050505020204"/>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A7814" w:rsidRDefault="00FA7814">
      <w:pPr>
        <w:spacing w:after="0" w:line="240" w:lineRule="auto"/>
      </w:pPr>
      <w:r>
        <w:separator/>
      </w:r>
    </w:p>
  </w:footnote>
  <w:footnote w:type="continuationSeparator" w:id="0">
    <w:p w:rsidR="00FA7814" w:rsidRDefault="00FA781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2772" w:rsidRDefault="00D12772"/>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CAC21524"/>
    <w:lvl w:ilvl="0">
      <w:numFmt w:val="decimal"/>
      <w:lvlText w:val="*"/>
      <w:lvlJc w:val="left"/>
      <w:pPr>
        <w:ind w:left="0" w:firstLine="0"/>
      </w:pPr>
    </w:lvl>
  </w:abstractNum>
  <w:abstractNum w:abstractNumId="1">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000002"/>
    <w:multiLevelType w:val="singleLevel"/>
    <w:tmpl w:val="00000002"/>
    <w:name w:val="WW8Num1"/>
    <w:lvl w:ilvl="0">
      <w:start w:val="1"/>
      <w:numFmt w:val="none"/>
      <w:suff w:val="nothing"/>
      <w:lvlText w:val=""/>
      <w:lvlJc w:val="left"/>
      <w:pPr>
        <w:tabs>
          <w:tab w:val="num" w:pos="283"/>
        </w:tabs>
        <w:ind w:left="283" w:hanging="283"/>
      </w:pPr>
      <w:rPr>
        <w:rFonts w:ascii="Symbol" w:hAnsi="Symbol"/>
        <w:sz w:val="20"/>
      </w:rPr>
    </w:lvl>
  </w:abstractNum>
  <w:abstractNum w:abstractNumId="3">
    <w:nsid w:val="00000003"/>
    <w:multiLevelType w:val="singleLevel"/>
    <w:tmpl w:val="00000003"/>
    <w:name w:val="WW8Num2"/>
    <w:lvl w:ilvl="0">
      <w:start w:val="1"/>
      <w:numFmt w:val="none"/>
      <w:suff w:val="nothing"/>
      <w:lvlText w:val=""/>
      <w:lvlJc w:val="left"/>
      <w:pPr>
        <w:tabs>
          <w:tab w:val="num" w:pos="283"/>
        </w:tabs>
        <w:ind w:left="283" w:hanging="283"/>
      </w:pPr>
      <w:rPr>
        <w:rFonts w:ascii="Symbol" w:hAnsi="Symbol"/>
        <w:sz w:val="20"/>
      </w:rPr>
    </w:lvl>
  </w:abstractNum>
  <w:abstractNum w:abstractNumId="4">
    <w:nsid w:val="00000004"/>
    <w:multiLevelType w:val="singleLevel"/>
    <w:tmpl w:val="00000004"/>
    <w:name w:val="WW8Num3"/>
    <w:lvl w:ilvl="0">
      <w:start w:val="1"/>
      <w:numFmt w:val="none"/>
      <w:suff w:val="nothing"/>
      <w:lvlText w:val=""/>
      <w:lvlJc w:val="left"/>
      <w:pPr>
        <w:tabs>
          <w:tab w:val="num" w:pos="283"/>
        </w:tabs>
        <w:ind w:left="283" w:hanging="283"/>
      </w:pPr>
      <w:rPr>
        <w:rFonts w:ascii="Symbol" w:hAnsi="Symbol"/>
        <w:sz w:val="20"/>
      </w:rPr>
    </w:lvl>
  </w:abstractNum>
  <w:abstractNum w:abstractNumId="5">
    <w:nsid w:val="00000005"/>
    <w:multiLevelType w:val="singleLevel"/>
    <w:tmpl w:val="00000005"/>
    <w:name w:val="WW8Num5"/>
    <w:lvl w:ilvl="0">
      <w:start w:val="1"/>
      <w:numFmt w:val="none"/>
      <w:suff w:val="nothing"/>
      <w:lvlText w:val=""/>
      <w:lvlJc w:val="left"/>
      <w:pPr>
        <w:tabs>
          <w:tab w:val="num" w:pos="283"/>
        </w:tabs>
        <w:ind w:left="283" w:hanging="283"/>
      </w:pPr>
      <w:rPr>
        <w:rFonts w:ascii="Symbol" w:hAnsi="Symbol"/>
        <w:sz w:val="20"/>
      </w:rPr>
    </w:lvl>
  </w:abstractNum>
  <w:abstractNum w:abstractNumId="6">
    <w:nsid w:val="00000006"/>
    <w:multiLevelType w:val="singleLevel"/>
    <w:tmpl w:val="00000006"/>
    <w:name w:val="WW8Num6"/>
    <w:lvl w:ilvl="0">
      <w:start w:val="1"/>
      <w:numFmt w:val="none"/>
      <w:suff w:val="nothing"/>
      <w:lvlText w:val=""/>
      <w:lvlJc w:val="left"/>
      <w:pPr>
        <w:tabs>
          <w:tab w:val="num" w:pos="283"/>
        </w:tabs>
        <w:ind w:left="283" w:hanging="283"/>
      </w:pPr>
      <w:rPr>
        <w:rFonts w:ascii="Symbol" w:hAnsi="Symbol"/>
      </w:rPr>
    </w:lvl>
  </w:abstractNum>
  <w:abstractNum w:abstractNumId="7">
    <w:nsid w:val="00000007"/>
    <w:multiLevelType w:val="singleLevel"/>
    <w:tmpl w:val="00000007"/>
    <w:name w:val="WW8Num7"/>
    <w:lvl w:ilvl="0">
      <w:start w:val="1"/>
      <w:numFmt w:val="none"/>
      <w:suff w:val="nothing"/>
      <w:lvlText w:val=""/>
      <w:lvlJc w:val="left"/>
      <w:pPr>
        <w:tabs>
          <w:tab w:val="num" w:pos="283"/>
        </w:tabs>
        <w:ind w:left="283" w:hanging="283"/>
      </w:pPr>
      <w:rPr>
        <w:rFonts w:ascii="Symbol" w:hAnsi="Symbol"/>
        <w:sz w:val="20"/>
      </w:rPr>
    </w:lvl>
  </w:abstractNum>
  <w:abstractNum w:abstractNumId="8">
    <w:nsid w:val="00000008"/>
    <w:multiLevelType w:val="singleLevel"/>
    <w:tmpl w:val="00000008"/>
    <w:name w:val="WW8Num8"/>
    <w:lvl w:ilvl="0">
      <w:start w:val="1"/>
      <w:numFmt w:val="none"/>
      <w:suff w:val="nothing"/>
      <w:lvlText w:val=""/>
      <w:lvlJc w:val="left"/>
      <w:pPr>
        <w:tabs>
          <w:tab w:val="num" w:pos="283"/>
        </w:tabs>
        <w:ind w:left="283" w:hanging="283"/>
      </w:pPr>
      <w:rPr>
        <w:rFonts w:ascii="Symbol" w:hAnsi="Symbol"/>
        <w:sz w:val="20"/>
      </w:rPr>
    </w:lvl>
  </w:abstractNum>
  <w:abstractNum w:abstractNumId="9">
    <w:nsid w:val="00000009"/>
    <w:multiLevelType w:val="singleLevel"/>
    <w:tmpl w:val="00000009"/>
    <w:name w:val="WW8Num9"/>
    <w:lvl w:ilvl="0">
      <w:start w:val="1"/>
      <w:numFmt w:val="none"/>
      <w:suff w:val="nothing"/>
      <w:lvlText w:val=""/>
      <w:lvlJc w:val="left"/>
      <w:pPr>
        <w:tabs>
          <w:tab w:val="num" w:pos="283"/>
        </w:tabs>
        <w:ind w:left="283" w:hanging="283"/>
      </w:pPr>
      <w:rPr>
        <w:rFonts w:ascii="Symbol" w:hAnsi="Symbol"/>
        <w:sz w:val="20"/>
      </w:rPr>
    </w:lvl>
  </w:abstractNum>
  <w:abstractNum w:abstractNumId="10">
    <w:nsid w:val="0000000A"/>
    <w:multiLevelType w:val="singleLevel"/>
    <w:tmpl w:val="0000000A"/>
    <w:name w:val="WW8Num10"/>
    <w:lvl w:ilvl="0">
      <w:start w:val="2"/>
      <w:numFmt w:val="decimal"/>
      <w:lvlText w:val="1.4.%1. "/>
      <w:lvlJc w:val="left"/>
      <w:pPr>
        <w:tabs>
          <w:tab w:val="num" w:pos="283"/>
        </w:tabs>
        <w:ind w:left="283" w:hanging="283"/>
      </w:pPr>
      <w:rPr>
        <w:b/>
        <w:i w:val="0"/>
        <w:sz w:val="20"/>
      </w:rPr>
    </w:lvl>
  </w:abstractNum>
  <w:abstractNum w:abstractNumId="11">
    <w:nsid w:val="0000000D"/>
    <w:multiLevelType w:val="singleLevel"/>
    <w:tmpl w:val="0000000D"/>
    <w:name w:val="WW8Num13"/>
    <w:lvl w:ilvl="0">
      <w:start w:val="1"/>
      <w:numFmt w:val="none"/>
      <w:suff w:val="nothing"/>
      <w:lvlText w:val=""/>
      <w:lvlJc w:val="left"/>
      <w:pPr>
        <w:tabs>
          <w:tab w:val="num" w:pos="283"/>
        </w:tabs>
        <w:ind w:left="283" w:hanging="283"/>
      </w:pPr>
      <w:rPr>
        <w:rFonts w:ascii="Symbol" w:hAnsi="Symbol"/>
        <w:sz w:val="20"/>
      </w:rPr>
    </w:lvl>
  </w:abstractNum>
  <w:abstractNum w:abstractNumId="12">
    <w:nsid w:val="0000000E"/>
    <w:multiLevelType w:val="singleLevel"/>
    <w:tmpl w:val="0000000E"/>
    <w:name w:val="WW8Num14"/>
    <w:lvl w:ilvl="0">
      <w:start w:val="1"/>
      <w:numFmt w:val="none"/>
      <w:suff w:val="nothing"/>
      <w:lvlText w:val=""/>
      <w:lvlJc w:val="left"/>
      <w:pPr>
        <w:tabs>
          <w:tab w:val="num" w:pos="283"/>
        </w:tabs>
        <w:ind w:left="283" w:hanging="283"/>
      </w:pPr>
      <w:rPr>
        <w:rFonts w:ascii="Symbol" w:hAnsi="Symbol"/>
        <w:sz w:val="20"/>
      </w:rPr>
    </w:lvl>
  </w:abstractNum>
  <w:abstractNum w:abstractNumId="13">
    <w:nsid w:val="0000000F"/>
    <w:multiLevelType w:val="singleLevel"/>
    <w:tmpl w:val="0000000F"/>
    <w:name w:val="WW8Num15"/>
    <w:lvl w:ilvl="0">
      <w:start w:val="1"/>
      <w:numFmt w:val="none"/>
      <w:suff w:val="nothing"/>
      <w:lvlText w:val=""/>
      <w:lvlJc w:val="left"/>
      <w:pPr>
        <w:tabs>
          <w:tab w:val="num" w:pos="283"/>
        </w:tabs>
        <w:ind w:left="283" w:hanging="283"/>
      </w:pPr>
      <w:rPr>
        <w:rFonts w:ascii="Symbol" w:hAnsi="Symbol"/>
        <w:sz w:val="20"/>
      </w:rPr>
    </w:lvl>
  </w:abstractNum>
  <w:abstractNum w:abstractNumId="14">
    <w:nsid w:val="00000010"/>
    <w:multiLevelType w:val="singleLevel"/>
    <w:tmpl w:val="00000010"/>
    <w:name w:val="WW8Num16"/>
    <w:lvl w:ilvl="0">
      <w:start w:val="1"/>
      <w:numFmt w:val="none"/>
      <w:suff w:val="nothing"/>
      <w:lvlText w:val=""/>
      <w:lvlJc w:val="left"/>
      <w:pPr>
        <w:tabs>
          <w:tab w:val="num" w:pos="283"/>
        </w:tabs>
        <w:ind w:left="283" w:hanging="283"/>
      </w:pPr>
      <w:rPr>
        <w:rFonts w:ascii="Symbol" w:hAnsi="Symbol"/>
        <w:sz w:val="20"/>
      </w:rPr>
    </w:lvl>
  </w:abstractNum>
  <w:abstractNum w:abstractNumId="15">
    <w:nsid w:val="00000012"/>
    <w:multiLevelType w:val="singleLevel"/>
    <w:tmpl w:val="00000012"/>
    <w:name w:val="WW8Num18"/>
    <w:lvl w:ilvl="0">
      <w:start w:val="1"/>
      <w:numFmt w:val="none"/>
      <w:suff w:val="nothing"/>
      <w:lvlText w:val=""/>
      <w:lvlJc w:val="left"/>
      <w:pPr>
        <w:tabs>
          <w:tab w:val="num" w:pos="283"/>
        </w:tabs>
        <w:ind w:left="283" w:hanging="283"/>
      </w:pPr>
      <w:rPr>
        <w:rFonts w:ascii="Symbol" w:hAnsi="Symbol"/>
        <w:sz w:val="20"/>
      </w:rPr>
    </w:lvl>
  </w:abstractNum>
  <w:abstractNum w:abstractNumId="16">
    <w:nsid w:val="00000014"/>
    <w:multiLevelType w:val="singleLevel"/>
    <w:tmpl w:val="00000014"/>
    <w:name w:val="WW8Num20"/>
    <w:lvl w:ilvl="0">
      <w:start w:val="1"/>
      <w:numFmt w:val="none"/>
      <w:suff w:val="nothing"/>
      <w:lvlText w:val=""/>
      <w:lvlJc w:val="left"/>
      <w:pPr>
        <w:tabs>
          <w:tab w:val="num" w:pos="283"/>
        </w:tabs>
        <w:ind w:left="283" w:hanging="283"/>
      </w:pPr>
      <w:rPr>
        <w:rFonts w:ascii="Symbol" w:hAnsi="Symbol"/>
        <w:sz w:val="20"/>
      </w:rPr>
    </w:lvl>
  </w:abstractNum>
  <w:abstractNum w:abstractNumId="17">
    <w:nsid w:val="00000015"/>
    <w:multiLevelType w:val="singleLevel"/>
    <w:tmpl w:val="00000015"/>
    <w:name w:val="WW8Num21"/>
    <w:lvl w:ilvl="0">
      <w:start w:val="1"/>
      <w:numFmt w:val="none"/>
      <w:suff w:val="nothing"/>
      <w:lvlText w:val=""/>
      <w:lvlJc w:val="left"/>
      <w:pPr>
        <w:tabs>
          <w:tab w:val="num" w:pos="283"/>
        </w:tabs>
        <w:ind w:left="283" w:hanging="283"/>
      </w:pPr>
      <w:rPr>
        <w:rFonts w:ascii="Symbol" w:hAnsi="Symbol"/>
        <w:sz w:val="20"/>
      </w:rPr>
    </w:lvl>
  </w:abstractNum>
  <w:abstractNum w:abstractNumId="18">
    <w:nsid w:val="00000016"/>
    <w:multiLevelType w:val="singleLevel"/>
    <w:tmpl w:val="00000016"/>
    <w:name w:val="WW8Num22"/>
    <w:lvl w:ilvl="0">
      <w:start w:val="1"/>
      <w:numFmt w:val="none"/>
      <w:suff w:val="nothing"/>
      <w:lvlText w:val=""/>
      <w:lvlJc w:val="left"/>
      <w:pPr>
        <w:tabs>
          <w:tab w:val="num" w:pos="283"/>
        </w:tabs>
        <w:ind w:left="283" w:hanging="283"/>
      </w:pPr>
      <w:rPr>
        <w:rFonts w:ascii="Symbol" w:hAnsi="Symbol"/>
        <w:sz w:val="20"/>
      </w:rPr>
    </w:lvl>
  </w:abstractNum>
  <w:abstractNum w:abstractNumId="19">
    <w:nsid w:val="00000017"/>
    <w:multiLevelType w:val="singleLevel"/>
    <w:tmpl w:val="00000017"/>
    <w:name w:val="WW8Num23"/>
    <w:lvl w:ilvl="0">
      <w:start w:val="1"/>
      <w:numFmt w:val="decimal"/>
      <w:lvlText w:val="1.4.%1. "/>
      <w:lvlJc w:val="left"/>
      <w:pPr>
        <w:tabs>
          <w:tab w:val="num" w:pos="283"/>
        </w:tabs>
        <w:ind w:left="283" w:hanging="283"/>
      </w:pPr>
      <w:rPr>
        <w:b/>
        <w:i w:val="0"/>
        <w:sz w:val="20"/>
      </w:rPr>
    </w:lvl>
  </w:abstractNum>
  <w:abstractNum w:abstractNumId="20">
    <w:nsid w:val="00000018"/>
    <w:multiLevelType w:val="singleLevel"/>
    <w:tmpl w:val="00000018"/>
    <w:name w:val="WW8Num24"/>
    <w:lvl w:ilvl="0">
      <w:start w:val="1"/>
      <w:numFmt w:val="none"/>
      <w:suff w:val="nothing"/>
      <w:lvlText w:val=""/>
      <w:lvlJc w:val="left"/>
      <w:pPr>
        <w:tabs>
          <w:tab w:val="num" w:pos="283"/>
        </w:tabs>
        <w:ind w:left="283" w:hanging="283"/>
      </w:pPr>
      <w:rPr>
        <w:rFonts w:ascii="Symbol" w:hAnsi="Symbol"/>
        <w:sz w:val="20"/>
      </w:rPr>
    </w:lvl>
  </w:abstractNum>
  <w:abstractNum w:abstractNumId="21">
    <w:nsid w:val="00000019"/>
    <w:multiLevelType w:val="singleLevel"/>
    <w:tmpl w:val="00000019"/>
    <w:name w:val="WW8Num25"/>
    <w:lvl w:ilvl="0">
      <w:start w:val="1"/>
      <w:numFmt w:val="none"/>
      <w:suff w:val="nothing"/>
      <w:lvlText w:val=""/>
      <w:lvlJc w:val="left"/>
      <w:pPr>
        <w:tabs>
          <w:tab w:val="num" w:pos="283"/>
        </w:tabs>
        <w:ind w:left="283" w:hanging="283"/>
      </w:pPr>
      <w:rPr>
        <w:rFonts w:ascii="Symbol" w:hAnsi="Symbol"/>
      </w:rPr>
    </w:lvl>
  </w:abstractNum>
  <w:abstractNum w:abstractNumId="22">
    <w:nsid w:val="0000001A"/>
    <w:multiLevelType w:val="singleLevel"/>
    <w:tmpl w:val="0000001A"/>
    <w:name w:val="WW8Num26"/>
    <w:lvl w:ilvl="0">
      <w:start w:val="1"/>
      <w:numFmt w:val="none"/>
      <w:suff w:val="nothing"/>
      <w:lvlText w:val=""/>
      <w:lvlJc w:val="left"/>
      <w:pPr>
        <w:tabs>
          <w:tab w:val="num" w:pos="283"/>
        </w:tabs>
        <w:ind w:left="283" w:hanging="283"/>
      </w:pPr>
      <w:rPr>
        <w:rFonts w:ascii="Symbol" w:hAnsi="Symbol"/>
        <w:sz w:val="20"/>
      </w:rPr>
    </w:lvl>
  </w:abstractNum>
  <w:abstractNum w:abstractNumId="23">
    <w:nsid w:val="0000001C"/>
    <w:multiLevelType w:val="singleLevel"/>
    <w:tmpl w:val="0000001C"/>
    <w:name w:val="WW8Num28"/>
    <w:lvl w:ilvl="0">
      <w:start w:val="1"/>
      <w:numFmt w:val="none"/>
      <w:suff w:val="nothing"/>
      <w:lvlText w:val=""/>
      <w:lvlJc w:val="left"/>
      <w:pPr>
        <w:tabs>
          <w:tab w:val="num" w:pos="283"/>
        </w:tabs>
        <w:ind w:left="283" w:hanging="283"/>
      </w:pPr>
      <w:rPr>
        <w:rFonts w:ascii="Symbol" w:hAnsi="Symbol"/>
        <w:sz w:val="20"/>
      </w:rPr>
    </w:lvl>
  </w:abstractNum>
  <w:abstractNum w:abstractNumId="24">
    <w:nsid w:val="0000001E"/>
    <w:multiLevelType w:val="singleLevel"/>
    <w:tmpl w:val="0000001E"/>
    <w:name w:val="WW8Num30"/>
    <w:lvl w:ilvl="0">
      <w:start w:val="1"/>
      <w:numFmt w:val="none"/>
      <w:suff w:val="nothing"/>
      <w:lvlText w:val=""/>
      <w:lvlJc w:val="left"/>
      <w:pPr>
        <w:tabs>
          <w:tab w:val="num" w:pos="283"/>
        </w:tabs>
        <w:ind w:left="283" w:hanging="283"/>
      </w:pPr>
      <w:rPr>
        <w:rFonts w:ascii="Symbol" w:hAnsi="Symbol"/>
        <w:sz w:val="20"/>
      </w:rPr>
    </w:lvl>
  </w:abstractNum>
  <w:abstractNum w:abstractNumId="25">
    <w:nsid w:val="0000001F"/>
    <w:multiLevelType w:val="singleLevel"/>
    <w:tmpl w:val="0000001F"/>
    <w:name w:val="WW8Num31"/>
    <w:lvl w:ilvl="0">
      <w:start w:val="1"/>
      <w:numFmt w:val="none"/>
      <w:suff w:val="nothing"/>
      <w:lvlText w:val=""/>
      <w:lvlJc w:val="left"/>
      <w:pPr>
        <w:tabs>
          <w:tab w:val="num" w:pos="283"/>
        </w:tabs>
        <w:ind w:left="283" w:hanging="283"/>
      </w:pPr>
      <w:rPr>
        <w:rFonts w:ascii="Symbol" w:hAnsi="Symbol"/>
      </w:rPr>
    </w:lvl>
  </w:abstractNum>
  <w:abstractNum w:abstractNumId="26">
    <w:nsid w:val="00000020"/>
    <w:multiLevelType w:val="multilevel"/>
    <w:tmpl w:val="00000020"/>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27">
    <w:nsid w:val="00000021"/>
    <w:multiLevelType w:val="multilevel"/>
    <w:tmpl w:val="0000002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28">
    <w:nsid w:val="04D465A3"/>
    <w:multiLevelType w:val="multilevel"/>
    <w:tmpl w:val="CD26AB64"/>
    <w:lvl w:ilvl="0">
      <w:start w:val="1"/>
      <w:numFmt w:val="decimal"/>
      <w:lvlText w:val="%1."/>
      <w:legacy w:legacy="1" w:legacySpace="0" w:legacyIndent="283"/>
      <w:lvlJc w:val="left"/>
      <w:pPr>
        <w:ind w:left="283" w:hanging="283"/>
      </w:pPr>
    </w:lvl>
    <w:lvl w:ilvl="1">
      <w:start w:val="1"/>
      <w:numFmt w:val="decimal"/>
      <w:lvlText w:val="%2"/>
      <w:lvlJc w:val="left"/>
      <w:pPr>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29">
    <w:nsid w:val="08C23694"/>
    <w:multiLevelType w:val="singleLevel"/>
    <w:tmpl w:val="EE98C7B2"/>
    <w:lvl w:ilvl="0">
      <w:start w:val="1"/>
      <w:numFmt w:val="lowerLetter"/>
      <w:lvlText w:val="(%1)"/>
      <w:legacy w:legacy="1" w:legacySpace="0" w:legacyIndent="283"/>
      <w:lvlJc w:val="left"/>
      <w:pPr>
        <w:ind w:left="283" w:hanging="283"/>
      </w:pPr>
    </w:lvl>
  </w:abstractNum>
  <w:abstractNum w:abstractNumId="30">
    <w:nsid w:val="11884D3D"/>
    <w:multiLevelType w:val="singleLevel"/>
    <w:tmpl w:val="B4A4739E"/>
    <w:lvl w:ilvl="0">
      <w:start w:val="1"/>
      <w:numFmt w:val="lowerLetter"/>
      <w:pStyle w:val="Bullet1points"/>
      <w:lvlText w:val="%1)"/>
      <w:legacy w:legacy="1" w:legacySpace="0" w:legacyIndent="283"/>
      <w:lvlJc w:val="left"/>
      <w:pPr>
        <w:ind w:left="283" w:hanging="283"/>
      </w:pPr>
    </w:lvl>
  </w:abstractNum>
  <w:abstractNum w:abstractNumId="31">
    <w:nsid w:val="12921248"/>
    <w:multiLevelType w:val="hybridMultilevel"/>
    <w:tmpl w:val="097641FC"/>
    <w:lvl w:ilvl="0" w:tplc="462A2F42">
      <w:start w:val="1"/>
      <w:numFmt w:val="decimal"/>
      <w:lvlText w:val="%1)"/>
      <w:lvlJc w:val="left"/>
      <w:pPr>
        <w:tabs>
          <w:tab w:val="num" w:pos="720"/>
        </w:tabs>
        <w:ind w:left="720"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2">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3">
    <w:nsid w:val="1E600C7B"/>
    <w:multiLevelType w:val="singleLevel"/>
    <w:tmpl w:val="2E6433DC"/>
    <w:lvl w:ilvl="0">
      <w:start w:val="1"/>
      <w:numFmt w:val="lowerLetter"/>
      <w:lvlText w:val="%1)"/>
      <w:legacy w:legacy="1" w:legacySpace="0" w:legacyIndent="283"/>
      <w:lvlJc w:val="left"/>
      <w:pPr>
        <w:ind w:left="567" w:hanging="283"/>
      </w:pPr>
    </w:lvl>
  </w:abstractNum>
  <w:abstractNum w:abstractNumId="34">
    <w:nsid w:val="268E5791"/>
    <w:multiLevelType w:val="singleLevel"/>
    <w:tmpl w:val="2E6433DC"/>
    <w:lvl w:ilvl="0">
      <w:start w:val="1"/>
      <w:numFmt w:val="lowerLetter"/>
      <w:lvlText w:val="%1)"/>
      <w:legacy w:legacy="1" w:legacySpace="0" w:legacyIndent="283"/>
      <w:lvlJc w:val="left"/>
      <w:pPr>
        <w:ind w:left="283" w:hanging="283"/>
      </w:pPr>
    </w:lvl>
  </w:abstractNum>
  <w:abstractNum w:abstractNumId="35">
    <w:nsid w:val="273F63BF"/>
    <w:multiLevelType w:val="singleLevel"/>
    <w:tmpl w:val="2E6433DC"/>
    <w:lvl w:ilvl="0">
      <w:start w:val="1"/>
      <w:numFmt w:val="lowerLetter"/>
      <w:lvlText w:val="%1)"/>
      <w:legacy w:legacy="1" w:legacySpace="0" w:legacyIndent="283"/>
      <w:lvlJc w:val="left"/>
      <w:pPr>
        <w:ind w:left="283" w:hanging="283"/>
      </w:pPr>
    </w:lvl>
  </w:abstractNum>
  <w:abstractNum w:abstractNumId="36">
    <w:nsid w:val="2B2D0CE0"/>
    <w:multiLevelType w:val="multilevel"/>
    <w:tmpl w:val="E474D114"/>
    <w:lvl w:ilvl="0">
      <w:start w:val="1"/>
      <w:numFmt w:val="decimal"/>
      <w:lvlText w:val="%1."/>
      <w:legacy w:legacy="1" w:legacySpace="0" w:legacyIndent="283"/>
      <w:lvlJc w:val="left"/>
      <w:pPr>
        <w:ind w:left="283" w:hanging="283"/>
      </w:pPr>
    </w:lvl>
    <w:lvl w:ilvl="1">
      <w:start w:val="1"/>
      <w:numFmt w:val="lowerLetter"/>
      <w:lvlText w:val="%2."/>
      <w:lvlJc w:val="left"/>
      <w:pPr>
        <w:tabs>
          <w:tab w:val="num" w:pos="1425"/>
        </w:tabs>
        <w:ind w:left="1425" w:hanging="360"/>
      </w:pPr>
    </w:lvl>
    <w:lvl w:ilvl="2">
      <w:start w:val="1"/>
      <w:numFmt w:val="lowerRoman"/>
      <w:lvlText w:val="%3."/>
      <w:lvlJc w:val="right"/>
      <w:pPr>
        <w:tabs>
          <w:tab w:val="num" w:pos="2145"/>
        </w:tabs>
        <w:ind w:left="2145" w:hanging="180"/>
      </w:pPr>
    </w:lvl>
    <w:lvl w:ilvl="3">
      <w:start w:val="1"/>
      <w:numFmt w:val="decimal"/>
      <w:lvlText w:val="%4."/>
      <w:lvlJc w:val="left"/>
      <w:pPr>
        <w:tabs>
          <w:tab w:val="num" w:pos="2865"/>
        </w:tabs>
        <w:ind w:left="2865" w:hanging="360"/>
      </w:pPr>
    </w:lvl>
    <w:lvl w:ilvl="4">
      <w:start w:val="1"/>
      <w:numFmt w:val="lowerLetter"/>
      <w:lvlText w:val="%5."/>
      <w:lvlJc w:val="left"/>
      <w:pPr>
        <w:tabs>
          <w:tab w:val="num" w:pos="3585"/>
        </w:tabs>
        <w:ind w:left="3585" w:hanging="360"/>
      </w:pPr>
    </w:lvl>
    <w:lvl w:ilvl="5">
      <w:start w:val="1"/>
      <w:numFmt w:val="lowerRoman"/>
      <w:lvlText w:val="%6."/>
      <w:lvlJc w:val="right"/>
      <w:pPr>
        <w:tabs>
          <w:tab w:val="num" w:pos="4305"/>
        </w:tabs>
        <w:ind w:left="4305" w:hanging="180"/>
      </w:pPr>
    </w:lvl>
    <w:lvl w:ilvl="6">
      <w:start w:val="1"/>
      <w:numFmt w:val="decimal"/>
      <w:lvlText w:val="%7."/>
      <w:lvlJc w:val="left"/>
      <w:pPr>
        <w:tabs>
          <w:tab w:val="num" w:pos="5025"/>
        </w:tabs>
        <w:ind w:left="5025" w:hanging="360"/>
      </w:pPr>
    </w:lvl>
    <w:lvl w:ilvl="7">
      <w:start w:val="1"/>
      <w:numFmt w:val="lowerLetter"/>
      <w:lvlText w:val="%8."/>
      <w:lvlJc w:val="left"/>
      <w:pPr>
        <w:tabs>
          <w:tab w:val="num" w:pos="5745"/>
        </w:tabs>
        <w:ind w:left="5745" w:hanging="360"/>
      </w:pPr>
    </w:lvl>
    <w:lvl w:ilvl="8">
      <w:start w:val="1"/>
      <w:numFmt w:val="lowerRoman"/>
      <w:lvlText w:val="%9."/>
      <w:lvlJc w:val="right"/>
      <w:pPr>
        <w:tabs>
          <w:tab w:val="num" w:pos="6465"/>
        </w:tabs>
        <w:ind w:left="6465" w:hanging="180"/>
      </w:pPr>
    </w:lvl>
  </w:abstractNum>
  <w:abstractNum w:abstractNumId="37">
    <w:nsid w:val="2EE846ED"/>
    <w:multiLevelType w:val="singleLevel"/>
    <w:tmpl w:val="EE98C7B2"/>
    <w:lvl w:ilvl="0">
      <w:start w:val="1"/>
      <w:numFmt w:val="lowerLetter"/>
      <w:lvlText w:val="(%1)"/>
      <w:legacy w:legacy="1" w:legacySpace="0" w:legacyIndent="283"/>
      <w:lvlJc w:val="left"/>
      <w:pPr>
        <w:ind w:left="283" w:hanging="283"/>
      </w:pPr>
    </w:lvl>
  </w:abstractNum>
  <w:abstractNum w:abstractNumId="38">
    <w:nsid w:val="31F83ED8"/>
    <w:multiLevelType w:val="singleLevel"/>
    <w:tmpl w:val="2E6433DC"/>
    <w:lvl w:ilvl="0">
      <w:start w:val="1"/>
      <w:numFmt w:val="lowerLetter"/>
      <w:lvlText w:val="%1)"/>
      <w:legacy w:legacy="1" w:legacySpace="0" w:legacyIndent="283"/>
      <w:lvlJc w:val="left"/>
      <w:pPr>
        <w:ind w:left="283" w:hanging="283"/>
      </w:pPr>
    </w:lvl>
  </w:abstractNum>
  <w:abstractNum w:abstractNumId="39">
    <w:nsid w:val="325D6364"/>
    <w:multiLevelType w:val="singleLevel"/>
    <w:tmpl w:val="2E6433DC"/>
    <w:lvl w:ilvl="0">
      <w:start w:val="1"/>
      <w:numFmt w:val="lowerLetter"/>
      <w:lvlText w:val="%1)"/>
      <w:legacy w:legacy="1" w:legacySpace="0" w:legacyIndent="283"/>
      <w:lvlJc w:val="left"/>
      <w:pPr>
        <w:ind w:left="283" w:hanging="283"/>
      </w:pPr>
    </w:lvl>
  </w:abstractNum>
  <w:abstractNum w:abstractNumId="40">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1">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2">
    <w:nsid w:val="38862DE4"/>
    <w:multiLevelType w:val="singleLevel"/>
    <w:tmpl w:val="5E9ABCD0"/>
    <w:lvl w:ilvl="0">
      <w:start w:val="1"/>
      <w:numFmt w:val="decimal"/>
      <w:lvlText w:val="%1."/>
      <w:legacy w:legacy="1" w:legacySpace="57" w:legacyIndent="340"/>
      <w:lvlJc w:val="left"/>
      <w:pPr>
        <w:ind w:left="341" w:hanging="340"/>
      </w:pPr>
    </w:lvl>
  </w:abstractNum>
  <w:abstractNum w:abstractNumId="43">
    <w:nsid w:val="3AFF7F86"/>
    <w:multiLevelType w:val="singleLevel"/>
    <w:tmpl w:val="1EB2D790"/>
    <w:lvl w:ilvl="0">
      <w:start w:val="2"/>
      <w:numFmt w:val="lowerLetter"/>
      <w:lvlText w:val="%1)"/>
      <w:legacy w:legacy="1" w:legacySpace="0" w:legacyIndent="283"/>
      <w:lvlJc w:val="left"/>
      <w:pPr>
        <w:ind w:left="283" w:hanging="283"/>
      </w:pPr>
    </w:lvl>
  </w:abstractNum>
  <w:abstractNum w:abstractNumId="44">
    <w:nsid w:val="3F863A55"/>
    <w:multiLevelType w:val="singleLevel"/>
    <w:tmpl w:val="2E6433DC"/>
    <w:lvl w:ilvl="0">
      <w:start w:val="1"/>
      <w:numFmt w:val="lowerLetter"/>
      <w:lvlText w:val="%1)"/>
      <w:legacy w:legacy="1" w:legacySpace="0" w:legacyIndent="283"/>
      <w:lvlJc w:val="left"/>
      <w:pPr>
        <w:ind w:left="283" w:hanging="283"/>
      </w:pPr>
    </w:lvl>
  </w:abstractNum>
  <w:abstractNum w:abstractNumId="45">
    <w:nsid w:val="417565F9"/>
    <w:multiLevelType w:val="hybridMultilevel"/>
    <w:tmpl w:val="B6CADAA2"/>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6">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7">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8">
    <w:nsid w:val="4FDE3AD9"/>
    <w:multiLevelType w:val="hybridMultilevel"/>
    <w:tmpl w:val="1B7CC7B6"/>
    <w:lvl w:ilvl="0" w:tplc="D35AB624">
      <w:start w:val="1"/>
      <w:numFmt w:val="bullet"/>
      <w:lvlText w:val="–"/>
      <w:lvlJc w:val="left"/>
      <w:pPr>
        <w:ind w:left="720" w:hanging="360"/>
      </w:pPr>
      <w:rPr>
        <w:rFonts w:ascii="Times New Roman" w:hAnsi="Times New Roman" w:cs="Times New Roman" w:hint="default"/>
        <w:sz w:val="16"/>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9">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0">
    <w:nsid w:val="57D969D7"/>
    <w:multiLevelType w:val="singleLevel"/>
    <w:tmpl w:val="6C4AC338"/>
    <w:lvl w:ilvl="0">
      <w:start w:val="2"/>
      <w:numFmt w:val="decimal"/>
      <w:pStyle w:val="Listapunktowana"/>
      <w:lvlText w:val="1.3.%1. "/>
      <w:legacy w:legacy="1" w:legacySpace="0" w:legacyIndent="283"/>
      <w:lvlJc w:val="left"/>
      <w:pPr>
        <w:ind w:left="283" w:hanging="283"/>
      </w:pPr>
      <w:rPr>
        <w:rFonts w:ascii="Times New Roman" w:hAnsi="Times New Roman" w:cs="Times New Roman" w:hint="default"/>
        <w:b/>
        <w:i w:val="0"/>
        <w:strike w:val="0"/>
        <w:dstrike w:val="0"/>
        <w:sz w:val="20"/>
        <w:u w:val="none"/>
        <w:effect w:val="none"/>
      </w:rPr>
    </w:lvl>
  </w:abstractNum>
  <w:abstractNum w:abstractNumId="51">
    <w:nsid w:val="59A43C9B"/>
    <w:multiLevelType w:val="singleLevel"/>
    <w:tmpl w:val="EE98C7B2"/>
    <w:lvl w:ilvl="0">
      <w:start w:val="1"/>
      <w:numFmt w:val="lowerLetter"/>
      <w:lvlText w:val="(%1)"/>
      <w:legacy w:legacy="1" w:legacySpace="0" w:legacyIndent="283"/>
      <w:lvlJc w:val="left"/>
      <w:pPr>
        <w:ind w:left="283" w:hanging="283"/>
      </w:pPr>
    </w:lvl>
  </w:abstractNum>
  <w:abstractNum w:abstractNumId="52">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53">
    <w:nsid w:val="641B2E59"/>
    <w:multiLevelType w:val="hybridMultilevel"/>
    <w:tmpl w:val="89727FA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nsid w:val="69A934A3"/>
    <w:multiLevelType w:val="singleLevel"/>
    <w:tmpl w:val="0DBE7260"/>
    <w:lvl w:ilvl="0">
      <w:start w:val="1"/>
      <w:numFmt w:val="decimal"/>
      <w:lvlText w:val="%1)"/>
      <w:legacy w:legacy="1" w:legacySpace="0" w:legacyIndent="283"/>
      <w:lvlJc w:val="left"/>
      <w:pPr>
        <w:ind w:left="283" w:hanging="283"/>
      </w:pPr>
    </w:lvl>
  </w:abstractNum>
  <w:abstractNum w:abstractNumId="55">
    <w:nsid w:val="6BD04699"/>
    <w:multiLevelType w:val="singleLevel"/>
    <w:tmpl w:val="2E6433DC"/>
    <w:lvl w:ilvl="0">
      <w:start w:val="1"/>
      <w:numFmt w:val="lowerLetter"/>
      <w:lvlText w:val="%1)"/>
      <w:legacy w:legacy="1" w:legacySpace="0" w:legacyIndent="283"/>
      <w:lvlJc w:val="left"/>
      <w:pPr>
        <w:ind w:left="283" w:hanging="283"/>
      </w:pPr>
    </w:lvl>
  </w:abstractNum>
  <w:abstractNum w:abstractNumId="56">
    <w:nsid w:val="749B38F4"/>
    <w:multiLevelType w:val="singleLevel"/>
    <w:tmpl w:val="72B888DE"/>
    <w:lvl w:ilvl="0">
      <w:start w:val="4"/>
      <w:numFmt w:val="decimal"/>
      <w:lvlText w:val="%1."/>
      <w:legacy w:legacy="1" w:legacySpace="57" w:legacyIndent="340"/>
      <w:lvlJc w:val="center"/>
      <w:pPr>
        <w:ind w:left="340" w:hanging="340"/>
      </w:pPr>
    </w:lvl>
  </w:abstractNum>
  <w:num w:numId="1">
    <w:abstractNumId w:val="50"/>
    <w:lvlOverride w:ilvl="0">
      <w:startOverride w:val="2"/>
    </w:lvlOverride>
  </w:num>
  <w:num w:numId="2">
    <w:abstractNumId w:val="30"/>
    <w:lvlOverride w:ilvl="0">
      <w:startOverride w:val="1"/>
    </w:lvlOverride>
  </w:num>
  <w:num w:numId="3">
    <w:abstractNumId w:val="38"/>
    <w:lvlOverride w:ilvl="0">
      <w:startOverride w:val="1"/>
    </w:lvlOverride>
  </w:num>
  <w:num w:numId="4">
    <w:abstractNumId w:val="0"/>
    <w:lvlOverride w:ilvl="0">
      <w:lvl w:ilvl="0">
        <w:numFmt w:val="bullet"/>
        <w:lvlText w:val=""/>
        <w:legacy w:legacy="1" w:legacySpace="0" w:legacyIndent="283"/>
        <w:lvlJc w:val="left"/>
        <w:pPr>
          <w:ind w:left="283" w:hanging="283"/>
        </w:pPr>
        <w:rPr>
          <w:rFonts w:ascii="Symbol" w:hAnsi="Symbol" w:hint="default"/>
        </w:rPr>
      </w:lvl>
    </w:lvlOverride>
  </w:num>
  <w:num w:numId="5">
    <w:abstractNumId w:val="44"/>
    <w:lvlOverride w:ilvl="0">
      <w:startOverride w:val="1"/>
    </w:lvlOverride>
  </w:num>
  <w:num w:numId="6">
    <w:abstractNumId w:val="43"/>
    <w:lvlOverride w:ilvl="0">
      <w:startOverride w:val="2"/>
    </w:lvlOverride>
  </w:num>
  <w:num w:numId="7">
    <w:abstractNumId w:val="39"/>
    <w:lvlOverride w:ilvl="0">
      <w:startOverride w:val="1"/>
    </w:lvlOverride>
  </w:num>
  <w:num w:numId="8">
    <w:abstractNumId w:val="54"/>
    <w:lvlOverride w:ilvl="0">
      <w:startOverride w:val="1"/>
    </w:lvlOverride>
  </w:num>
  <w:num w:numId="9">
    <w:abstractNumId w:val="33"/>
    <w:lvlOverride w:ilvl="0">
      <w:startOverride w:val="1"/>
    </w:lvlOverride>
  </w:num>
  <w:num w:numId="10">
    <w:abstractNumId w:val="34"/>
    <w:lvlOverride w:ilvl="0">
      <w:startOverride w:val="1"/>
    </w:lvlOverride>
  </w:num>
  <w:num w:numId="1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5"/>
    <w:lvlOverride w:ilvl="0">
      <w:startOverride w:val="1"/>
    </w:lvlOverride>
  </w:num>
  <w:num w:numId="13">
    <w:abstractNumId w:val="35"/>
    <w:lvlOverride w:ilvl="0">
      <w:startOverride w:val="1"/>
    </w:lvlOverride>
  </w:num>
  <w:num w:numId="14">
    <w:abstractNumId w:val="42"/>
    <w:lvlOverride w:ilvl="0">
      <w:startOverride w:val="1"/>
    </w:lvlOverride>
  </w:num>
  <w:num w:numId="15">
    <w:abstractNumId w:val="29"/>
    <w:lvlOverride w:ilvl="0">
      <w:startOverride w:val="1"/>
    </w:lvlOverride>
  </w:num>
  <w:num w:numId="16">
    <w:abstractNumId w:val="51"/>
    <w:lvlOverride w:ilvl="0">
      <w:startOverride w:val="1"/>
    </w:lvlOverride>
  </w:num>
  <w:num w:numId="17">
    <w:abstractNumId w:val="37"/>
    <w:lvlOverride w:ilvl="0">
      <w:startOverride w:val="1"/>
    </w:lvlOverride>
  </w:num>
  <w:num w:numId="1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6"/>
    <w:lvlOverride w:ilvl="0">
      <w:startOverride w:val="4"/>
    </w:lvlOverride>
  </w:num>
  <w:num w:numId="20">
    <w:abstractNumId w:val="3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40"/>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num>
  <w:num w:numId="28">
    <w:abstractNumId w:val="3"/>
  </w:num>
  <w:num w:numId="29">
    <w:abstractNumId w:val="4"/>
  </w:num>
  <w:num w:numId="30">
    <w:abstractNumId w:val="5"/>
  </w:num>
  <w:num w:numId="31">
    <w:abstractNumId w:val="6"/>
  </w:num>
  <w:num w:numId="32">
    <w:abstractNumId w:val="7"/>
  </w:num>
  <w:num w:numId="33">
    <w:abstractNumId w:val="8"/>
  </w:num>
  <w:num w:numId="34">
    <w:abstractNumId w:val="9"/>
  </w:num>
  <w:num w:numId="35">
    <w:abstractNumId w:val="10"/>
  </w:num>
  <w:num w:numId="36">
    <w:abstractNumId w:val="11"/>
  </w:num>
  <w:num w:numId="37">
    <w:abstractNumId w:val="12"/>
  </w:num>
  <w:num w:numId="38">
    <w:abstractNumId w:val="13"/>
  </w:num>
  <w:num w:numId="39">
    <w:abstractNumId w:val="14"/>
  </w:num>
  <w:num w:numId="40">
    <w:abstractNumId w:val="15"/>
  </w:num>
  <w:num w:numId="41">
    <w:abstractNumId w:val="16"/>
  </w:num>
  <w:num w:numId="42">
    <w:abstractNumId w:val="17"/>
  </w:num>
  <w:num w:numId="43">
    <w:abstractNumId w:val="18"/>
  </w:num>
  <w:num w:numId="44">
    <w:abstractNumId w:val="19"/>
  </w:num>
  <w:num w:numId="45">
    <w:abstractNumId w:val="20"/>
  </w:num>
  <w:num w:numId="46">
    <w:abstractNumId w:val="21"/>
  </w:num>
  <w:num w:numId="47">
    <w:abstractNumId w:val="22"/>
  </w:num>
  <w:num w:numId="48">
    <w:abstractNumId w:val="23"/>
  </w:num>
  <w:num w:numId="49">
    <w:abstractNumId w:val="24"/>
  </w:num>
  <w:num w:numId="50">
    <w:abstractNumId w:val="25"/>
  </w:num>
  <w:num w:numId="51">
    <w:abstractNumId w:val="26"/>
  </w:num>
  <w:num w:numId="52">
    <w:abstractNumId w:val="27"/>
  </w:num>
  <w:num w:numId="53">
    <w:abstractNumId w:val="1"/>
  </w:num>
  <w:num w:numId="54">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53"/>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F55B31"/>
    <w:rsid w:val="000051B9"/>
    <w:rsid w:val="00014AB9"/>
    <w:rsid w:val="000211C2"/>
    <w:rsid w:val="00035B46"/>
    <w:rsid w:val="000366D4"/>
    <w:rsid w:val="00046126"/>
    <w:rsid w:val="00056385"/>
    <w:rsid w:val="0006265D"/>
    <w:rsid w:val="00066388"/>
    <w:rsid w:val="00067424"/>
    <w:rsid w:val="0007488F"/>
    <w:rsid w:val="00081984"/>
    <w:rsid w:val="000B2375"/>
    <w:rsid w:val="000B3CB5"/>
    <w:rsid w:val="000C3D11"/>
    <w:rsid w:val="000F48DF"/>
    <w:rsid w:val="001307D7"/>
    <w:rsid w:val="00131EA0"/>
    <w:rsid w:val="00133167"/>
    <w:rsid w:val="00165F65"/>
    <w:rsid w:val="00175634"/>
    <w:rsid w:val="001B249F"/>
    <w:rsid w:val="001E2AC2"/>
    <w:rsid w:val="001F4AF4"/>
    <w:rsid w:val="00231C62"/>
    <w:rsid w:val="002608C9"/>
    <w:rsid w:val="00266484"/>
    <w:rsid w:val="002838B5"/>
    <w:rsid w:val="002C0E07"/>
    <w:rsid w:val="002C4858"/>
    <w:rsid w:val="003009D7"/>
    <w:rsid w:val="00300BD6"/>
    <w:rsid w:val="00301646"/>
    <w:rsid w:val="003103F2"/>
    <w:rsid w:val="00312668"/>
    <w:rsid w:val="00325DBD"/>
    <w:rsid w:val="0033231F"/>
    <w:rsid w:val="00335E2A"/>
    <w:rsid w:val="00353296"/>
    <w:rsid w:val="003652C0"/>
    <w:rsid w:val="00385C7F"/>
    <w:rsid w:val="003979C5"/>
    <w:rsid w:val="003B4C9A"/>
    <w:rsid w:val="003D7842"/>
    <w:rsid w:val="003E5CE6"/>
    <w:rsid w:val="003F4DCA"/>
    <w:rsid w:val="00406128"/>
    <w:rsid w:val="00411462"/>
    <w:rsid w:val="0042011D"/>
    <w:rsid w:val="00420EFB"/>
    <w:rsid w:val="00434C91"/>
    <w:rsid w:val="00442D76"/>
    <w:rsid w:val="00444529"/>
    <w:rsid w:val="00447FAA"/>
    <w:rsid w:val="00482153"/>
    <w:rsid w:val="00490879"/>
    <w:rsid w:val="004A547C"/>
    <w:rsid w:val="004B31DE"/>
    <w:rsid w:val="004B78EA"/>
    <w:rsid w:val="004C4102"/>
    <w:rsid w:val="004D2EBE"/>
    <w:rsid w:val="004E30A3"/>
    <w:rsid w:val="004E68E4"/>
    <w:rsid w:val="004E7CE8"/>
    <w:rsid w:val="00504740"/>
    <w:rsid w:val="00510ED2"/>
    <w:rsid w:val="00523C7D"/>
    <w:rsid w:val="0059375A"/>
    <w:rsid w:val="005951B9"/>
    <w:rsid w:val="005C22FC"/>
    <w:rsid w:val="005C40BF"/>
    <w:rsid w:val="005F71A2"/>
    <w:rsid w:val="005F7B80"/>
    <w:rsid w:val="006008B2"/>
    <w:rsid w:val="006217CD"/>
    <w:rsid w:val="00622683"/>
    <w:rsid w:val="00640DA9"/>
    <w:rsid w:val="006512D8"/>
    <w:rsid w:val="006701CC"/>
    <w:rsid w:val="00672A84"/>
    <w:rsid w:val="0068670E"/>
    <w:rsid w:val="006874D0"/>
    <w:rsid w:val="00690092"/>
    <w:rsid w:val="0069159C"/>
    <w:rsid w:val="006967CE"/>
    <w:rsid w:val="006A22C7"/>
    <w:rsid w:val="006A25E8"/>
    <w:rsid w:val="006B452D"/>
    <w:rsid w:val="006D2622"/>
    <w:rsid w:val="006E6390"/>
    <w:rsid w:val="007070B1"/>
    <w:rsid w:val="00710629"/>
    <w:rsid w:val="00716B74"/>
    <w:rsid w:val="00720449"/>
    <w:rsid w:val="0078372A"/>
    <w:rsid w:val="0079110E"/>
    <w:rsid w:val="00796E9F"/>
    <w:rsid w:val="007A2858"/>
    <w:rsid w:val="007A3B5A"/>
    <w:rsid w:val="007A79A2"/>
    <w:rsid w:val="007B5D62"/>
    <w:rsid w:val="007B6314"/>
    <w:rsid w:val="007D57F3"/>
    <w:rsid w:val="007F4158"/>
    <w:rsid w:val="008062FB"/>
    <w:rsid w:val="00814D3E"/>
    <w:rsid w:val="008312B0"/>
    <w:rsid w:val="00843D49"/>
    <w:rsid w:val="00860D97"/>
    <w:rsid w:val="008707F6"/>
    <w:rsid w:val="00871417"/>
    <w:rsid w:val="00884749"/>
    <w:rsid w:val="008922CE"/>
    <w:rsid w:val="00894C10"/>
    <w:rsid w:val="008A7971"/>
    <w:rsid w:val="008B704D"/>
    <w:rsid w:val="008C4CBD"/>
    <w:rsid w:val="008E7BB7"/>
    <w:rsid w:val="008F2E08"/>
    <w:rsid w:val="008F70C1"/>
    <w:rsid w:val="009014FD"/>
    <w:rsid w:val="0090468C"/>
    <w:rsid w:val="009063B9"/>
    <w:rsid w:val="009213BD"/>
    <w:rsid w:val="00932AEA"/>
    <w:rsid w:val="0093368D"/>
    <w:rsid w:val="0093441B"/>
    <w:rsid w:val="0094772B"/>
    <w:rsid w:val="00951131"/>
    <w:rsid w:val="00953FBC"/>
    <w:rsid w:val="00954025"/>
    <w:rsid w:val="009718A6"/>
    <w:rsid w:val="0097254A"/>
    <w:rsid w:val="00975FEE"/>
    <w:rsid w:val="00983084"/>
    <w:rsid w:val="00993834"/>
    <w:rsid w:val="009B09CD"/>
    <w:rsid w:val="009B0B57"/>
    <w:rsid w:val="009C5468"/>
    <w:rsid w:val="009E0C98"/>
    <w:rsid w:val="009E5BE0"/>
    <w:rsid w:val="009F36BB"/>
    <w:rsid w:val="009F38D8"/>
    <w:rsid w:val="00A0635B"/>
    <w:rsid w:val="00A06C28"/>
    <w:rsid w:val="00A17FBB"/>
    <w:rsid w:val="00A27EA5"/>
    <w:rsid w:val="00A31B65"/>
    <w:rsid w:val="00A46D32"/>
    <w:rsid w:val="00A47C68"/>
    <w:rsid w:val="00A546C4"/>
    <w:rsid w:val="00A56684"/>
    <w:rsid w:val="00A57AE2"/>
    <w:rsid w:val="00A7455B"/>
    <w:rsid w:val="00A748E7"/>
    <w:rsid w:val="00A860A2"/>
    <w:rsid w:val="00A94178"/>
    <w:rsid w:val="00AA0E71"/>
    <w:rsid w:val="00AA1DF7"/>
    <w:rsid w:val="00AA49B4"/>
    <w:rsid w:val="00AB0AEF"/>
    <w:rsid w:val="00AC21FB"/>
    <w:rsid w:val="00AC39EA"/>
    <w:rsid w:val="00AF7269"/>
    <w:rsid w:val="00B12119"/>
    <w:rsid w:val="00B1698E"/>
    <w:rsid w:val="00B23FFD"/>
    <w:rsid w:val="00B3472E"/>
    <w:rsid w:val="00B515DA"/>
    <w:rsid w:val="00B57911"/>
    <w:rsid w:val="00B605DB"/>
    <w:rsid w:val="00B76D35"/>
    <w:rsid w:val="00B83AA2"/>
    <w:rsid w:val="00B9061A"/>
    <w:rsid w:val="00BC48E6"/>
    <w:rsid w:val="00BD3995"/>
    <w:rsid w:val="00BE5B7C"/>
    <w:rsid w:val="00BE65EC"/>
    <w:rsid w:val="00BF55E5"/>
    <w:rsid w:val="00C10E82"/>
    <w:rsid w:val="00C1535F"/>
    <w:rsid w:val="00C2088C"/>
    <w:rsid w:val="00C34D42"/>
    <w:rsid w:val="00C47F4D"/>
    <w:rsid w:val="00C5417B"/>
    <w:rsid w:val="00C54E51"/>
    <w:rsid w:val="00C566DE"/>
    <w:rsid w:val="00C81B14"/>
    <w:rsid w:val="00C84F52"/>
    <w:rsid w:val="00C86AA3"/>
    <w:rsid w:val="00C93A7F"/>
    <w:rsid w:val="00CC1CAE"/>
    <w:rsid w:val="00CE7491"/>
    <w:rsid w:val="00CF6098"/>
    <w:rsid w:val="00D12772"/>
    <w:rsid w:val="00D164D4"/>
    <w:rsid w:val="00D25051"/>
    <w:rsid w:val="00D325D7"/>
    <w:rsid w:val="00D460B2"/>
    <w:rsid w:val="00D74AB7"/>
    <w:rsid w:val="00DA1A21"/>
    <w:rsid w:val="00DA7AE5"/>
    <w:rsid w:val="00DB2A23"/>
    <w:rsid w:val="00DC12F7"/>
    <w:rsid w:val="00DC5197"/>
    <w:rsid w:val="00DE1A5A"/>
    <w:rsid w:val="00E4777D"/>
    <w:rsid w:val="00E51A99"/>
    <w:rsid w:val="00EC44E6"/>
    <w:rsid w:val="00ED00A4"/>
    <w:rsid w:val="00ED5C59"/>
    <w:rsid w:val="00ED5CD1"/>
    <w:rsid w:val="00EE04BE"/>
    <w:rsid w:val="00F11AB0"/>
    <w:rsid w:val="00F23D9C"/>
    <w:rsid w:val="00F42FC0"/>
    <w:rsid w:val="00F4586E"/>
    <w:rsid w:val="00F55B31"/>
    <w:rsid w:val="00F562E8"/>
    <w:rsid w:val="00F701F0"/>
    <w:rsid w:val="00F760EB"/>
    <w:rsid w:val="00F76458"/>
    <w:rsid w:val="00FA3645"/>
    <w:rsid w:val="00FA7814"/>
    <w:rsid w:val="00FE2C02"/>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List Bulle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55B31"/>
    <w:rPr>
      <w:rFonts w:ascii="Calibri" w:eastAsia="Calibri" w:hAnsi="Calibri" w:cs="Times New Roman"/>
    </w:rPr>
  </w:style>
  <w:style w:type="paragraph" w:styleId="Nagwek1">
    <w:name w:val="heading 1"/>
    <w:basedOn w:val="Normalny"/>
    <w:next w:val="Normalny"/>
    <w:link w:val="Nagwek1Znak"/>
    <w:uiPriority w:val="9"/>
    <w:qFormat/>
    <w:rsid w:val="00F55B31"/>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
    <w:unhideWhenUsed/>
    <w:qFormat/>
    <w:rsid w:val="00F55B31"/>
    <w:pPr>
      <w:keepNext/>
      <w:spacing w:after="0" w:line="240" w:lineRule="auto"/>
      <w:ind w:left="720"/>
      <w:jc w:val="both"/>
      <w:outlineLvl w:val="1"/>
    </w:pPr>
    <w:rPr>
      <w:rFonts w:ascii="Times New Roman" w:eastAsia="Times New Roman" w:hAnsi="Times New Roman"/>
      <w:sz w:val="48"/>
      <w:szCs w:val="20"/>
      <w:lang w:eastAsia="pl-PL"/>
    </w:rPr>
  </w:style>
  <w:style w:type="paragraph" w:styleId="Nagwek3">
    <w:name w:val="heading 3"/>
    <w:basedOn w:val="Normalny"/>
    <w:next w:val="Normalny"/>
    <w:link w:val="Nagwek3Znak"/>
    <w:uiPriority w:val="9"/>
    <w:semiHidden/>
    <w:unhideWhenUsed/>
    <w:qFormat/>
    <w:rsid w:val="00F55B31"/>
    <w:pPr>
      <w:keepNext/>
      <w:spacing w:after="0" w:line="240" w:lineRule="auto"/>
      <w:outlineLvl w:val="2"/>
    </w:pPr>
    <w:rPr>
      <w:rFonts w:ascii="Times New Roman" w:eastAsia="Times New Roman" w:hAnsi="Times New Roman"/>
      <w:sz w:val="28"/>
      <w:szCs w:val="20"/>
      <w:lang w:eastAsia="pl-PL"/>
    </w:rPr>
  </w:style>
  <w:style w:type="paragraph" w:styleId="Nagwek4">
    <w:name w:val="heading 4"/>
    <w:basedOn w:val="Normalny"/>
    <w:next w:val="Normalny"/>
    <w:link w:val="Nagwek4Znak"/>
    <w:semiHidden/>
    <w:unhideWhenUsed/>
    <w:qFormat/>
    <w:rsid w:val="00F55B31"/>
    <w:pPr>
      <w:keepNext/>
      <w:spacing w:after="0" w:line="240" w:lineRule="auto"/>
      <w:outlineLvl w:val="3"/>
    </w:pPr>
    <w:rPr>
      <w:rFonts w:ascii="Times New Roman" w:eastAsia="Times New Roman" w:hAnsi="Times New Roman"/>
      <w:sz w:val="36"/>
      <w:szCs w:val="20"/>
      <w:lang w:eastAsia="pl-PL"/>
    </w:rPr>
  </w:style>
  <w:style w:type="paragraph" w:styleId="Nagwek5">
    <w:name w:val="heading 5"/>
    <w:basedOn w:val="Normalny"/>
    <w:next w:val="Normalny"/>
    <w:link w:val="Nagwek5Znak"/>
    <w:semiHidden/>
    <w:unhideWhenUsed/>
    <w:qFormat/>
    <w:rsid w:val="00F55B31"/>
    <w:pPr>
      <w:spacing w:before="240" w:after="60" w:line="240" w:lineRule="auto"/>
      <w:outlineLvl w:val="4"/>
    </w:pPr>
    <w:rPr>
      <w:rFonts w:ascii="Times New Roman" w:eastAsia="Times New Roman" w:hAnsi="Times New Roman"/>
      <w:b/>
      <w:bCs/>
      <w:i/>
      <w:iCs/>
      <w:sz w:val="26"/>
      <w:szCs w:val="26"/>
      <w:lang w:eastAsia="pl-PL"/>
    </w:rPr>
  </w:style>
  <w:style w:type="paragraph" w:styleId="Nagwek6">
    <w:name w:val="heading 6"/>
    <w:basedOn w:val="Normalny"/>
    <w:next w:val="Normalny"/>
    <w:link w:val="Nagwek6Znak"/>
    <w:semiHidden/>
    <w:unhideWhenUsed/>
    <w:qFormat/>
    <w:rsid w:val="00F55B31"/>
    <w:pPr>
      <w:spacing w:before="240" w:after="60" w:line="240" w:lineRule="auto"/>
      <w:outlineLvl w:val="5"/>
    </w:pPr>
    <w:rPr>
      <w:rFonts w:ascii="Times New Roman" w:eastAsia="Times New Roman" w:hAnsi="Times New Roman"/>
      <w:b/>
      <w:bCs/>
      <w:lang w:eastAsia="pl-PL"/>
    </w:rPr>
  </w:style>
  <w:style w:type="paragraph" w:styleId="Nagwek7">
    <w:name w:val="heading 7"/>
    <w:basedOn w:val="Normalny"/>
    <w:next w:val="Normalny"/>
    <w:link w:val="Nagwek7Znak"/>
    <w:semiHidden/>
    <w:unhideWhenUsed/>
    <w:qFormat/>
    <w:rsid w:val="00F55B31"/>
    <w:pPr>
      <w:spacing w:before="240" w:after="60" w:line="240" w:lineRule="auto"/>
      <w:outlineLvl w:val="6"/>
    </w:pPr>
    <w:rPr>
      <w:rFonts w:ascii="Times New Roman" w:eastAsia="Times New Roman" w:hAnsi="Times New Roman"/>
      <w:sz w:val="24"/>
      <w:szCs w:val="24"/>
      <w:lang w:eastAsia="pl-PL"/>
    </w:rPr>
  </w:style>
  <w:style w:type="paragraph" w:styleId="Nagwek8">
    <w:name w:val="heading 8"/>
    <w:basedOn w:val="Normalny"/>
    <w:next w:val="Normalny"/>
    <w:link w:val="Nagwek8Znak"/>
    <w:semiHidden/>
    <w:unhideWhenUsed/>
    <w:qFormat/>
    <w:rsid w:val="00F55B31"/>
    <w:pPr>
      <w:spacing w:before="240" w:after="60" w:line="240" w:lineRule="auto"/>
      <w:outlineLvl w:val="7"/>
    </w:pPr>
    <w:rPr>
      <w:rFonts w:ascii="Times New Roman" w:eastAsia="Times New Roman" w:hAnsi="Times New Roman"/>
      <w:i/>
      <w:iCs/>
      <w:sz w:val="24"/>
      <w:szCs w:val="24"/>
      <w:lang w:eastAsia="pl-PL"/>
    </w:rPr>
  </w:style>
  <w:style w:type="paragraph" w:styleId="Nagwek9">
    <w:name w:val="heading 9"/>
    <w:basedOn w:val="Normalny"/>
    <w:next w:val="Normalny"/>
    <w:link w:val="Nagwek9Znak"/>
    <w:semiHidden/>
    <w:unhideWhenUsed/>
    <w:qFormat/>
    <w:rsid w:val="00F55B31"/>
    <w:pPr>
      <w:keepNext/>
      <w:spacing w:after="0" w:line="240" w:lineRule="auto"/>
      <w:ind w:left="720"/>
      <w:jc w:val="both"/>
      <w:outlineLvl w:val="8"/>
    </w:pPr>
    <w:rPr>
      <w:rFonts w:ascii="Times New Roman" w:eastAsia="Times New Roman" w:hAnsi="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F55B31"/>
    <w:pPr>
      <w:spacing w:after="0" w:line="240" w:lineRule="auto"/>
    </w:pPr>
    <w:rPr>
      <w:rFonts w:ascii="Calibri" w:eastAsia="Calibri" w:hAnsi="Calibri" w:cs="Times New Roman"/>
    </w:rPr>
  </w:style>
  <w:style w:type="character" w:customStyle="1" w:styleId="Nagwek1Znak">
    <w:name w:val="Nagłówek 1 Znak"/>
    <w:basedOn w:val="Domylnaczcionkaakapitu"/>
    <w:link w:val="Nagwek1"/>
    <w:uiPriority w:val="9"/>
    <w:rsid w:val="00F55B31"/>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
    <w:rsid w:val="00F55B31"/>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F55B31"/>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F55B31"/>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F55B31"/>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F55B31"/>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F55B31"/>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F55B31"/>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F55B31"/>
    <w:rPr>
      <w:rFonts w:ascii="Times New Roman" w:eastAsia="Times New Roman" w:hAnsi="Times New Roman" w:cs="Times New Roman"/>
      <w:sz w:val="40"/>
      <w:szCs w:val="20"/>
      <w:lang w:eastAsia="pl-PL"/>
    </w:rPr>
  </w:style>
  <w:style w:type="numbering" w:customStyle="1" w:styleId="Bezlisty1">
    <w:name w:val="Bez listy1"/>
    <w:next w:val="Bezlisty"/>
    <w:uiPriority w:val="99"/>
    <w:semiHidden/>
    <w:unhideWhenUsed/>
    <w:rsid w:val="00F55B31"/>
  </w:style>
  <w:style w:type="character" w:styleId="Hipercze">
    <w:name w:val="Hyperlink"/>
    <w:uiPriority w:val="99"/>
    <w:semiHidden/>
    <w:unhideWhenUsed/>
    <w:rsid w:val="00F55B31"/>
    <w:rPr>
      <w:color w:val="0000FF"/>
      <w:u w:val="single"/>
    </w:rPr>
  </w:style>
  <w:style w:type="paragraph" w:styleId="Spistreci1">
    <w:name w:val="toc 1"/>
    <w:basedOn w:val="Normalny"/>
    <w:next w:val="Normalny"/>
    <w:autoRedefine/>
    <w:uiPriority w:val="39"/>
    <w:semiHidden/>
    <w:unhideWhenUsed/>
    <w:rsid w:val="00F55B31"/>
    <w:pPr>
      <w:tabs>
        <w:tab w:val="right" w:leader="dot" w:pos="7371"/>
      </w:tabs>
      <w:overflowPunct w:val="0"/>
      <w:autoSpaceDE w:val="0"/>
      <w:autoSpaceDN w:val="0"/>
      <w:adjustRightInd w:val="0"/>
      <w:spacing w:before="120" w:after="120" w:line="240" w:lineRule="auto"/>
    </w:pPr>
    <w:rPr>
      <w:rFonts w:ascii="Times New Roman" w:eastAsia="Times New Roman" w:hAnsi="Times New Roman"/>
      <w:b/>
      <w:caps/>
      <w:sz w:val="20"/>
      <w:szCs w:val="20"/>
      <w:lang w:eastAsia="pl-PL"/>
    </w:rPr>
  </w:style>
  <w:style w:type="paragraph" w:styleId="Tekstprzypisudolnego">
    <w:name w:val="footnote text"/>
    <w:basedOn w:val="Normalny"/>
    <w:link w:val="TekstprzypisudolnegoZnak"/>
    <w:uiPriority w:val="99"/>
    <w:semiHidden/>
    <w:unhideWhenUsed/>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F55B31"/>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F55B31"/>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F55B31"/>
    <w:pPr>
      <w:spacing w:after="0" w:line="240" w:lineRule="auto"/>
    </w:pPr>
    <w:rPr>
      <w:rFonts w:ascii="Times New Roman" w:eastAsia="Times New Roman" w:hAnsi="Times New Roman"/>
      <w:sz w:val="20"/>
      <w:szCs w:val="20"/>
      <w:lang w:eastAsia="pl-PL"/>
    </w:rPr>
  </w:style>
  <w:style w:type="character" w:customStyle="1" w:styleId="TekstkomentarzaZnak1">
    <w:name w:val="Tekst komentarza Znak1"/>
    <w:basedOn w:val="Domylnaczcionkaakapitu"/>
    <w:uiPriority w:val="99"/>
    <w:semiHidden/>
    <w:rsid w:val="00F55B31"/>
    <w:rPr>
      <w:rFonts w:ascii="Calibri" w:eastAsia="Calibri" w:hAnsi="Calibri" w:cs="Times New Roman"/>
      <w:sz w:val="20"/>
      <w:szCs w:val="20"/>
    </w:rPr>
  </w:style>
  <w:style w:type="character" w:customStyle="1" w:styleId="NagwekZnak">
    <w:name w:val="Nagłówek Znak"/>
    <w:basedOn w:val="Domylnaczcionkaakapitu"/>
    <w:link w:val="Nagwek"/>
    <w:uiPriority w:val="99"/>
    <w:semiHidden/>
    <w:rsid w:val="00F55B31"/>
    <w:rPr>
      <w:rFonts w:ascii="Century Gothic" w:eastAsia="Times New Roman" w:hAnsi="Century Gothic" w:cs="Times New Roman"/>
      <w:sz w:val="24"/>
      <w:szCs w:val="20"/>
      <w:lang w:eastAsia="pl-PL"/>
    </w:rPr>
  </w:style>
  <w:style w:type="paragraph" w:styleId="Nagwek">
    <w:name w:val="header"/>
    <w:basedOn w:val="Normalny"/>
    <w:link w:val="NagwekZnak"/>
    <w:uiPriority w:val="99"/>
    <w:semiHidden/>
    <w:unhideWhenUsed/>
    <w:rsid w:val="00F55B31"/>
    <w:pPr>
      <w:tabs>
        <w:tab w:val="center" w:pos="4536"/>
        <w:tab w:val="right" w:pos="9072"/>
      </w:tabs>
      <w:overflowPunct w:val="0"/>
      <w:autoSpaceDE w:val="0"/>
      <w:autoSpaceDN w:val="0"/>
      <w:adjustRightInd w:val="0"/>
      <w:spacing w:after="0" w:line="240" w:lineRule="auto"/>
    </w:pPr>
    <w:rPr>
      <w:rFonts w:ascii="Century Gothic" w:eastAsia="Times New Roman" w:hAnsi="Century Gothic"/>
      <w:sz w:val="24"/>
      <w:szCs w:val="20"/>
      <w:lang w:eastAsia="pl-PL"/>
    </w:rPr>
  </w:style>
  <w:style w:type="character" w:customStyle="1" w:styleId="NagwekZnak1">
    <w:name w:val="Nagłówek Znak1"/>
    <w:aliases w:val="Nagłówek Znak Znak"/>
    <w:basedOn w:val="Domylnaczcionkaakapitu"/>
    <w:rsid w:val="00F55B31"/>
    <w:rPr>
      <w:rFonts w:ascii="Calibri" w:eastAsia="Calibri" w:hAnsi="Calibri" w:cs="Times New Roman"/>
    </w:rPr>
  </w:style>
  <w:style w:type="character" w:customStyle="1" w:styleId="StopkaZnak">
    <w:name w:val="Stopka Znak"/>
    <w:basedOn w:val="Domylnaczcionkaakapitu"/>
    <w:link w:val="Stopka"/>
    <w:uiPriority w:val="99"/>
    <w:semiHidden/>
    <w:rsid w:val="00F55B31"/>
    <w:rPr>
      <w:rFonts w:ascii="Times New Roman" w:eastAsia="Times New Roman" w:hAnsi="Times New Roman" w:cs="Times New Roman"/>
      <w:b/>
      <w:sz w:val="24"/>
      <w:szCs w:val="20"/>
      <w:lang w:eastAsia="pl-PL"/>
    </w:rPr>
  </w:style>
  <w:style w:type="paragraph" w:styleId="Stopka">
    <w:name w:val="footer"/>
    <w:basedOn w:val="Normalny"/>
    <w:link w:val="StopkaZnak"/>
    <w:uiPriority w:val="99"/>
    <w:semiHidden/>
    <w:unhideWhenUsed/>
    <w:rsid w:val="00F55B31"/>
    <w:pPr>
      <w:tabs>
        <w:tab w:val="center" w:pos="4536"/>
        <w:tab w:val="right" w:pos="9072"/>
      </w:tabs>
      <w:spacing w:after="0" w:line="240" w:lineRule="auto"/>
    </w:pPr>
    <w:rPr>
      <w:rFonts w:ascii="Times New Roman" w:eastAsia="Times New Roman" w:hAnsi="Times New Roman"/>
      <w:b/>
      <w:sz w:val="24"/>
      <w:szCs w:val="20"/>
      <w:lang w:eastAsia="pl-PL"/>
    </w:rPr>
  </w:style>
  <w:style w:type="character" w:customStyle="1" w:styleId="StopkaZnak1">
    <w:name w:val="Stopka Znak1"/>
    <w:aliases w:val="Stopka Znak Znak"/>
    <w:basedOn w:val="Domylnaczcionkaakapitu"/>
    <w:rsid w:val="00F55B31"/>
    <w:rPr>
      <w:rFonts w:ascii="Calibri" w:eastAsia="Calibri" w:hAnsi="Calibri" w:cs="Times New Roman"/>
    </w:rPr>
  </w:style>
  <w:style w:type="paragraph" w:styleId="Listapunktowana">
    <w:name w:val="List Bullet"/>
    <w:basedOn w:val="Normalny"/>
    <w:autoRedefine/>
    <w:semiHidden/>
    <w:unhideWhenUsed/>
    <w:rsid w:val="00F55B31"/>
    <w:pPr>
      <w:numPr>
        <w:numId w:val="1"/>
      </w:num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paragraph" w:styleId="Lista2">
    <w:name w:val="List 2"/>
    <w:basedOn w:val="Normalny"/>
    <w:semiHidden/>
    <w:unhideWhenUsed/>
    <w:rsid w:val="00F55B31"/>
    <w:pPr>
      <w:spacing w:after="0" w:line="240" w:lineRule="auto"/>
      <w:ind w:left="566" w:hanging="283"/>
    </w:pPr>
    <w:rPr>
      <w:rFonts w:ascii="Times New Roman" w:eastAsia="Times New Roman" w:hAnsi="Times New Roman"/>
      <w:b/>
      <w:sz w:val="24"/>
      <w:szCs w:val="20"/>
      <w:lang w:eastAsia="pl-PL"/>
    </w:rPr>
  </w:style>
  <w:style w:type="paragraph" w:styleId="Tytu">
    <w:name w:val="Title"/>
    <w:basedOn w:val="Normalny"/>
    <w:link w:val="TytuZnak"/>
    <w:qFormat/>
    <w:rsid w:val="00F55B31"/>
    <w:pPr>
      <w:overflowPunct w:val="0"/>
      <w:autoSpaceDE w:val="0"/>
      <w:autoSpaceDN w:val="0"/>
      <w:adjustRightInd w:val="0"/>
      <w:spacing w:after="0" w:line="240" w:lineRule="auto"/>
      <w:jc w:val="center"/>
    </w:pPr>
    <w:rPr>
      <w:rFonts w:ascii="Times New Roman" w:eastAsia="Times New Roman" w:hAnsi="Times New Roman"/>
      <w:sz w:val="24"/>
      <w:szCs w:val="20"/>
      <w:lang w:eastAsia="pl-PL"/>
    </w:rPr>
  </w:style>
  <w:style w:type="character" w:customStyle="1" w:styleId="TytuZnak">
    <w:name w:val="Tytuł Znak"/>
    <w:basedOn w:val="Domylnaczcionkaakapitu"/>
    <w:link w:val="Tytu"/>
    <w:rsid w:val="00F55B31"/>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F55B31"/>
    <w:pPr>
      <w:spacing w:after="0" w:line="240" w:lineRule="auto"/>
    </w:pPr>
    <w:rPr>
      <w:rFonts w:ascii="Times New Roman" w:eastAsia="Times New Roman" w:hAnsi="Times New Roman"/>
      <w:sz w:val="40"/>
      <w:szCs w:val="24"/>
      <w:lang w:eastAsia="pl-PL"/>
    </w:rPr>
  </w:style>
  <w:style w:type="character" w:customStyle="1" w:styleId="TekstpodstawowyZnak">
    <w:name w:val="Tekst podstawowy Znak"/>
    <w:basedOn w:val="Domylnaczcionkaakapitu"/>
    <w:link w:val="Tekstpodstawowy"/>
    <w:semiHidden/>
    <w:rsid w:val="00F55B31"/>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F55B31"/>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F55B31"/>
    <w:pPr>
      <w:spacing w:after="0" w:line="240" w:lineRule="auto"/>
      <w:ind w:left="360"/>
      <w:jc w:val="both"/>
    </w:pPr>
    <w:rPr>
      <w:rFonts w:ascii="Times New Roman" w:eastAsia="Times New Roman" w:hAnsi="Times New Roman"/>
      <w:sz w:val="28"/>
      <w:szCs w:val="20"/>
      <w:lang w:eastAsia="pl-PL"/>
    </w:rPr>
  </w:style>
  <w:style w:type="character" w:customStyle="1" w:styleId="TekstpodstawowywcityZnak1">
    <w:name w:val="Tekst podstawowy wcięty Znak1"/>
    <w:basedOn w:val="Domylnaczcionkaakapitu"/>
    <w:uiPriority w:val="99"/>
    <w:semiHidden/>
    <w:rsid w:val="00F55B31"/>
    <w:rPr>
      <w:rFonts w:ascii="Calibri" w:eastAsia="Calibri" w:hAnsi="Calibri" w:cs="Times New Roman"/>
    </w:rPr>
  </w:style>
  <w:style w:type="character" w:customStyle="1" w:styleId="Tekstpodstawowy2Znak">
    <w:name w:val="Tekst podstawowy 2 Znak"/>
    <w:basedOn w:val="Domylnaczcionkaakapitu"/>
    <w:link w:val="Tekstpodstawowy2"/>
    <w:semiHidden/>
    <w:rsid w:val="00F55B31"/>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F55B31"/>
    <w:pPr>
      <w:spacing w:after="0" w:line="240" w:lineRule="auto"/>
    </w:pPr>
    <w:rPr>
      <w:rFonts w:ascii="Times New Roman" w:eastAsia="Times New Roman" w:hAnsi="Times New Roman"/>
      <w:b/>
      <w:sz w:val="28"/>
      <w:szCs w:val="20"/>
      <w:lang w:eastAsia="pl-PL"/>
    </w:rPr>
  </w:style>
  <w:style w:type="character" w:customStyle="1" w:styleId="Tekstpodstawowy2Znak1">
    <w:name w:val="Tekst podstawowy 2 Znak1"/>
    <w:basedOn w:val="Domylnaczcionkaakapitu"/>
    <w:uiPriority w:val="99"/>
    <w:semiHidden/>
    <w:rsid w:val="00F55B31"/>
    <w:rPr>
      <w:rFonts w:ascii="Calibri" w:eastAsia="Calibri" w:hAnsi="Calibri" w:cs="Times New Roman"/>
    </w:rPr>
  </w:style>
  <w:style w:type="character" w:customStyle="1" w:styleId="Tekstpodstawowy3Znak">
    <w:name w:val="Tekst podstawowy 3 Znak"/>
    <w:basedOn w:val="Domylnaczcionkaakapitu"/>
    <w:link w:val="Tekstpodstawowy3"/>
    <w:semiHidden/>
    <w:rsid w:val="00F55B31"/>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F55B31"/>
    <w:pPr>
      <w:spacing w:after="120" w:line="240" w:lineRule="auto"/>
    </w:pPr>
    <w:rPr>
      <w:rFonts w:ascii="Times New Roman" w:eastAsia="Times New Roman" w:hAnsi="Times New Roman"/>
      <w:sz w:val="16"/>
      <w:szCs w:val="16"/>
      <w:lang w:eastAsia="pl-PL"/>
    </w:rPr>
  </w:style>
  <w:style w:type="character" w:customStyle="1" w:styleId="Tekstpodstawowy3Znak1">
    <w:name w:val="Tekst podstawowy 3 Znak1"/>
    <w:basedOn w:val="Domylnaczcionkaakapitu"/>
    <w:uiPriority w:val="99"/>
    <w:semiHidden/>
    <w:rsid w:val="00F55B31"/>
    <w:rPr>
      <w:rFonts w:ascii="Calibri" w:eastAsia="Calibri" w:hAnsi="Calibri" w:cs="Times New Roman"/>
      <w:sz w:val="16"/>
      <w:szCs w:val="16"/>
    </w:rPr>
  </w:style>
  <w:style w:type="character" w:customStyle="1" w:styleId="Tekstpodstawowywcity2Znak">
    <w:name w:val="Tekst podstawowy wcięty 2 Znak"/>
    <w:basedOn w:val="Domylnaczcionkaakapitu"/>
    <w:link w:val="Tekstpodstawowywcity2"/>
    <w:semiHidden/>
    <w:rsid w:val="00F55B31"/>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F55B31"/>
    <w:pPr>
      <w:spacing w:after="0" w:line="240" w:lineRule="auto"/>
      <w:ind w:left="720"/>
      <w:jc w:val="both"/>
    </w:pPr>
    <w:rPr>
      <w:rFonts w:ascii="Times New Roman" w:eastAsia="Times New Roman" w:hAnsi="Times New Roman"/>
      <w:sz w:val="32"/>
      <w:szCs w:val="20"/>
      <w:lang w:eastAsia="pl-PL"/>
    </w:rPr>
  </w:style>
  <w:style w:type="character" w:customStyle="1" w:styleId="Tekstpodstawowywcity2Znak1">
    <w:name w:val="Tekst podstawowy wcięty 2 Znak1"/>
    <w:basedOn w:val="Domylnaczcionkaakapitu"/>
    <w:uiPriority w:val="99"/>
    <w:semiHidden/>
    <w:rsid w:val="00F55B31"/>
    <w:rPr>
      <w:rFonts w:ascii="Calibri" w:eastAsia="Calibri" w:hAnsi="Calibri" w:cs="Times New Roman"/>
    </w:rPr>
  </w:style>
  <w:style w:type="character" w:customStyle="1" w:styleId="Tekstpodstawowywcity3Znak">
    <w:name w:val="Tekst podstawowy wcięty 3 Znak"/>
    <w:basedOn w:val="Domylnaczcionkaakapitu"/>
    <w:link w:val="Tekstpodstawowywcity3"/>
    <w:semiHidden/>
    <w:rsid w:val="00F55B31"/>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F55B31"/>
    <w:pPr>
      <w:tabs>
        <w:tab w:val="left" w:pos="964"/>
      </w:tabs>
      <w:spacing w:after="120" w:line="240" w:lineRule="auto"/>
      <w:ind w:left="964" w:hanging="964"/>
      <w:jc w:val="both"/>
    </w:pPr>
    <w:rPr>
      <w:rFonts w:ascii="Times New Roman" w:eastAsia="Times New Roman" w:hAnsi="Times New Roman"/>
      <w:sz w:val="20"/>
      <w:szCs w:val="24"/>
      <w:lang w:eastAsia="pl-PL"/>
    </w:rPr>
  </w:style>
  <w:style w:type="character" w:customStyle="1" w:styleId="Tekstpodstawowywcity3Znak1">
    <w:name w:val="Tekst podstawowy wcięty 3 Znak1"/>
    <w:basedOn w:val="Domylnaczcionkaakapitu"/>
    <w:uiPriority w:val="99"/>
    <w:semiHidden/>
    <w:rsid w:val="00F55B31"/>
    <w:rPr>
      <w:rFonts w:ascii="Calibri" w:eastAsia="Calibri" w:hAnsi="Calibri" w:cs="Times New Roman"/>
      <w:sz w:val="16"/>
      <w:szCs w:val="16"/>
    </w:rPr>
  </w:style>
  <w:style w:type="paragraph" w:styleId="Tekstdymka">
    <w:name w:val="Balloon Text"/>
    <w:basedOn w:val="Normalny"/>
    <w:link w:val="TekstdymkaZnak"/>
    <w:semiHidden/>
    <w:unhideWhenUsed/>
    <w:rsid w:val="00F55B31"/>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F55B31"/>
    <w:rPr>
      <w:rFonts w:ascii="Tahoma" w:eastAsia="Times New Roman" w:hAnsi="Tahoma" w:cs="Tahoma"/>
      <w:sz w:val="16"/>
      <w:szCs w:val="16"/>
      <w:lang w:eastAsia="pl-PL"/>
    </w:rPr>
  </w:style>
  <w:style w:type="paragraph" w:styleId="Akapitzlist">
    <w:name w:val="List Paragraph"/>
    <w:basedOn w:val="Normalny"/>
    <w:uiPriority w:val="34"/>
    <w:qFormat/>
    <w:rsid w:val="00F55B31"/>
    <w:pPr>
      <w:ind w:left="720"/>
      <w:contextualSpacing/>
    </w:pPr>
    <w:rPr>
      <w:rFonts w:asciiTheme="minorHAnsi" w:eastAsiaTheme="minorHAnsi" w:hAnsiTheme="minorHAnsi" w:cstheme="minorBidi"/>
    </w:rPr>
  </w:style>
  <w:style w:type="paragraph" w:customStyle="1" w:styleId="tekstost">
    <w:name w:val="tekst ost"/>
    <w:basedOn w:val="Normalny"/>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StandardowytekstZnakZnak">
    <w:name w:val="Standardowy.tekst Znak Znak"/>
    <w:link w:val="StandardowytekstZnak"/>
    <w:locked/>
    <w:rsid w:val="00F55B31"/>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F55B31"/>
    <w:pPr>
      <w:overflowPunct w:val="0"/>
      <w:autoSpaceDE w:val="0"/>
      <w:autoSpaceDN w:val="0"/>
      <w:adjustRightInd w:val="0"/>
      <w:spacing w:before="120" w:after="120" w:line="240" w:lineRule="auto"/>
      <w:jc w:val="both"/>
    </w:pPr>
    <w:rPr>
      <w:rFonts w:ascii="Bookman Old Style" w:eastAsia="Times New Roman" w:hAnsi="Bookman Old Style"/>
      <w:sz w:val="24"/>
      <w:szCs w:val="20"/>
      <w:lang w:eastAsia="pl-PL"/>
    </w:rPr>
  </w:style>
  <w:style w:type="paragraph" w:customStyle="1" w:styleId="Tekstpodstawowy21">
    <w:name w:val="Tekst podstawowy 21"/>
    <w:basedOn w:val="Normalny"/>
    <w:rsid w:val="00F55B31"/>
    <w:pPr>
      <w:overflowPunct w:val="0"/>
      <w:autoSpaceDE w:val="0"/>
      <w:autoSpaceDN w:val="0"/>
      <w:adjustRightInd w:val="0"/>
      <w:spacing w:after="0" w:line="240" w:lineRule="auto"/>
      <w:ind w:left="360" w:hanging="360"/>
      <w:jc w:val="both"/>
    </w:pPr>
    <w:rPr>
      <w:rFonts w:ascii="Times New Roman" w:eastAsia="Times New Roman" w:hAnsi="Times New Roman"/>
      <w:sz w:val="24"/>
      <w:szCs w:val="20"/>
      <w:lang w:eastAsia="pl-PL"/>
    </w:rPr>
  </w:style>
  <w:style w:type="paragraph" w:customStyle="1" w:styleId="Standardowytekst1">
    <w:name w:val="Standardowy.tekst1"/>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F55B31"/>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sz w:val="20"/>
      <w:szCs w:val="20"/>
      <w:lang w:eastAsia="pl-PL"/>
    </w:rPr>
  </w:style>
  <w:style w:type="paragraph" w:customStyle="1" w:styleId="Standardowytekst">
    <w:name w:val="Standardowy.tekst"/>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F55B31"/>
    <w:pPr>
      <w:overflowPunct w:val="0"/>
      <w:autoSpaceDE w:val="0"/>
      <w:autoSpaceDN w:val="0"/>
      <w:adjustRightInd w:val="0"/>
      <w:spacing w:after="0" w:line="240" w:lineRule="auto"/>
      <w:ind w:left="708"/>
    </w:pPr>
    <w:rPr>
      <w:rFonts w:ascii="Arial" w:eastAsia="Times New Roman" w:hAnsi="Arial"/>
      <w:sz w:val="24"/>
      <w:szCs w:val="20"/>
      <w:lang w:eastAsia="pl-PL"/>
    </w:rPr>
  </w:style>
  <w:style w:type="paragraph" w:customStyle="1" w:styleId="Rysunek">
    <w:name w:val="Rysunek"/>
    <w:basedOn w:val="Normalny"/>
    <w:next w:val="Tekstpodstawowy"/>
    <w:rsid w:val="00F55B31"/>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b/>
      <w:noProof/>
      <w:sz w:val="24"/>
      <w:szCs w:val="20"/>
      <w:lang w:eastAsia="pl-PL"/>
    </w:rPr>
  </w:style>
  <w:style w:type="paragraph" w:customStyle="1" w:styleId="Tekstpodstawowy31">
    <w:name w:val="Tekst podstawowy 31"/>
    <w:basedOn w:val="Normalny"/>
    <w:rsid w:val="00F55B31"/>
    <w:pPr>
      <w:widowControl w:val="0"/>
      <w:overflowPunct w:val="0"/>
      <w:autoSpaceDE w:val="0"/>
      <w:autoSpaceDN w:val="0"/>
      <w:adjustRightInd w:val="0"/>
      <w:spacing w:after="0" w:line="240" w:lineRule="auto"/>
      <w:jc w:val="both"/>
    </w:pPr>
    <w:rPr>
      <w:rFonts w:ascii="Times New Roman" w:eastAsia="Times New Roman" w:hAnsi="Times New Roman"/>
      <w:sz w:val="24"/>
      <w:szCs w:val="20"/>
      <w:lang w:eastAsia="pl-PL"/>
    </w:rPr>
  </w:style>
  <w:style w:type="paragraph" w:customStyle="1" w:styleId="Wypunktowanie">
    <w:name w:val="Wypunktowanie"/>
    <w:basedOn w:val="Normalny"/>
    <w:rsid w:val="00F55B31"/>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sz w:val="24"/>
      <w:szCs w:val="20"/>
      <w:lang w:eastAsia="pl-PL"/>
    </w:rPr>
  </w:style>
  <w:style w:type="paragraph" w:customStyle="1" w:styleId="Tekstpodstawowywcity32">
    <w:name w:val="Tekst podstawowy wcięty 32"/>
    <w:basedOn w:val="Normalny"/>
    <w:rsid w:val="00F55B31"/>
    <w:pPr>
      <w:widowControl w:val="0"/>
      <w:overflowPunct w:val="0"/>
      <w:autoSpaceDE w:val="0"/>
      <w:autoSpaceDN w:val="0"/>
      <w:adjustRightInd w:val="0"/>
      <w:spacing w:after="0" w:line="240" w:lineRule="auto"/>
      <w:ind w:left="709"/>
      <w:jc w:val="both"/>
    </w:pPr>
    <w:rPr>
      <w:rFonts w:ascii="Arial" w:eastAsia="Times New Roman" w:hAnsi="Arial"/>
      <w:sz w:val="24"/>
      <w:szCs w:val="20"/>
      <w:lang w:eastAsia="pl-PL"/>
    </w:rPr>
  </w:style>
  <w:style w:type="paragraph" w:customStyle="1" w:styleId="Numerowanie">
    <w:name w:val="Numerowanie"/>
    <w:basedOn w:val="Tekstpodstawowy"/>
    <w:rsid w:val="00F55B31"/>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F55B31"/>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b/>
      <w:sz w:val="24"/>
      <w:szCs w:val="20"/>
      <w:lang w:eastAsia="pl-PL"/>
    </w:rPr>
  </w:style>
  <w:style w:type="paragraph" w:customStyle="1" w:styleId="Teksttablicy">
    <w:name w:val="Tekst tablicy"/>
    <w:basedOn w:val="Tekstpodstawowy"/>
    <w:next w:val="Tekstpodstawowy"/>
    <w:rsid w:val="00F55B31"/>
    <w:pPr>
      <w:keepLines/>
      <w:jc w:val="center"/>
    </w:pPr>
    <w:rPr>
      <w:rFonts w:ascii="Arial" w:hAnsi="Arial" w:cs="Arial"/>
      <w:bCs/>
      <w:sz w:val="24"/>
      <w:szCs w:val="20"/>
      <w:lang w:val="fr-FR"/>
    </w:rPr>
  </w:style>
  <w:style w:type="paragraph" w:customStyle="1" w:styleId="msoacetate0">
    <w:name w:val="msoacetate"/>
    <w:basedOn w:val="Normalny"/>
    <w:rsid w:val="00F55B31"/>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Styl12ptWyjustowany">
    <w:name w:val="Styl 12 pt Wyjustowany"/>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Bullet1points">
    <w:name w:val="Bullet 1 points"/>
    <w:basedOn w:val="Normalny"/>
    <w:rsid w:val="00F55B31"/>
    <w:pPr>
      <w:numPr>
        <w:numId w:val="2"/>
      </w:numPr>
      <w:spacing w:before="60" w:after="60" w:line="240" w:lineRule="auto"/>
      <w:jc w:val="both"/>
    </w:pPr>
    <w:rPr>
      <w:rFonts w:ascii="Times New Roman" w:eastAsia="Times New Roman" w:hAnsi="Times New Roman"/>
      <w:sz w:val="20"/>
      <w:szCs w:val="20"/>
      <w:lang w:eastAsia="pl-PL"/>
    </w:rPr>
  </w:style>
  <w:style w:type="paragraph" w:customStyle="1" w:styleId="11">
    <w:name w:val="1.1."/>
    <w:basedOn w:val="Normalny"/>
    <w:next w:val="Normalny"/>
    <w:rsid w:val="00F55B31"/>
    <w:pPr>
      <w:keepNext/>
      <w:widowControl w:val="0"/>
      <w:spacing w:before="240" w:after="120" w:line="300" w:lineRule="atLeast"/>
    </w:pPr>
    <w:rPr>
      <w:rFonts w:ascii="Times New Roman" w:eastAsia="Times New Roman" w:hAnsi="Times New Roman"/>
      <w:sz w:val="24"/>
      <w:szCs w:val="20"/>
      <w:lang w:eastAsia="pl-PL"/>
    </w:rPr>
  </w:style>
  <w:style w:type="paragraph" w:customStyle="1" w:styleId="100">
    <w:name w:val="10"/>
    <w:basedOn w:val="Tekstpodstawowy"/>
    <w:rsid w:val="00F55B31"/>
    <w:pPr>
      <w:jc w:val="both"/>
    </w:pPr>
    <w:rPr>
      <w:sz w:val="20"/>
      <w:szCs w:val="20"/>
    </w:rPr>
  </w:style>
  <w:style w:type="character" w:customStyle="1" w:styleId="Nagwek1Znak1">
    <w:name w:val="Nagłówek 1 Znak1"/>
    <w:aliases w:val="Nagłówek 1 Znak Znak"/>
    <w:rsid w:val="00F55B31"/>
    <w:rPr>
      <w:b/>
      <w:bCs w:val="0"/>
      <w:caps/>
      <w:kern w:val="28"/>
      <w:lang w:val="pl-PL" w:eastAsia="pl-PL" w:bidi="ar-SA"/>
    </w:rPr>
  </w:style>
  <w:style w:type="character" w:customStyle="1" w:styleId="Nagwek2Znak1">
    <w:name w:val="Nagłówek 2 Znak1"/>
    <w:aliases w:val="Nagłówek 2 Znak Znak"/>
    <w:rsid w:val="00F55B31"/>
    <w:rPr>
      <w:b/>
      <w:bCs w:val="0"/>
      <w:lang w:val="pl-PL" w:eastAsia="pl-PL" w:bidi="ar-SA"/>
    </w:rPr>
  </w:style>
  <w:style w:type="character" w:customStyle="1" w:styleId="Nagwek3Znak1">
    <w:name w:val="Nagłówek 3 Znak1"/>
    <w:aliases w:val="Nagłówek 3 Znak Znak"/>
    <w:rsid w:val="00F55B31"/>
    <w:rPr>
      <w:lang w:val="pl-PL" w:eastAsia="pl-PL" w:bidi="ar-SA"/>
    </w:rPr>
  </w:style>
  <w:style w:type="character" w:customStyle="1" w:styleId="TekstdymkaZnak1">
    <w:name w:val="Tekst dymka Znak1"/>
    <w:aliases w:val="Tekst dymka Znak Znak"/>
    <w:rsid w:val="00F55B31"/>
    <w:rPr>
      <w:rFonts w:ascii="Tahoma" w:hAnsi="Tahoma" w:cs="Tahoma" w:hint="default"/>
      <w:sz w:val="16"/>
      <w:szCs w:val="16"/>
      <w:lang w:val="pl-PL" w:eastAsia="pl-PL" w:bidi="ar-SA"/>
    </w:rPr>
  </w:style>
  <w:style w:type="character" w:customStyle="1" w:styleId="Styl12pt">
    <w:name w:val="Styl 12 pt"/>
    <w:rsid w:val="00F55B31"/>
    <w:rPr>
      <w:rFonts w:ascii="Times New Roman" w:hAnsi="Times New Roman" w:cs="Times New Roman" w:hint="default"/>
      <w:sz w:val="20"/>
    </w:rPr>
  </w:style>
  <w:style w:type="character" w:customStyle="1" w:styleId="Znak">
    <w:name w:val="Znak"/>
    <w:rsid w:val="00F55B31"/>
    <w:rPr>
      <w:rFonts w:ascii="Tahoma" w:hAnsi="Tahoma" w:cs="Tahoma" w:hint="default"/>
      <w:sz w:val="16"/>
      <w:szCs w:val="16"/>
      <w:lang w:val="pl-PL" w:eastAsia="pl-PL" w:bidi="ar-SA"/>
    </w:rPr>
  </w:style>
  <w:style w:type="table" w:styleId="Tabela-Siatka">
    <w:name w:val="Table Grid"/>
    <w:basedOn w:val="Standardowy"/>
    <w:rsid w:val="00F55B31"/>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kstpodstawowywcity21">
    <w:name w:val="Tekst podstawowy wcięty 21"/>
    <w:basedOn w:val="Normalny"/>
    <w:rsid w:val="00231C62"/>
    <w:pPr>
      <w:suppressAutoHyphens/>
      <w:overflowPunct w:val="0"/>
      <w:autoSpaceDE w:val="0"/>
      <w:spacing w:after="0" w:line="240" w:lineRule="auto"/>
      <w:ind w:firstLine="360"/>
      <w:jc w:val="both"/>
    </w:pPr>
    <w:rPr>
      <w:rFonts w:ascii="Times New Roman" w:eastAsia="Times New Roman" w:hAnsi="Times New Roman"/>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List Bullet"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F55B31"/>
    <w:rPr>
      <w:rFonts w:ascii="Calibri" w:eastAsia="Calibri" w:hAnsi="Calibri" w:cs="Times New Roman"/>
    </w:rPr>
  </w:style>
  <w:style w:type="paragraph" w:styleId="Nagwek1">
    <w:name w:val="heading 1"/>
    <w:basedOn w:val="Normalny"/>
    <w:next w:val="Normalny"/>
    <w:link w:val="Nagwek1Znak"/>
    <w:uiPriority w:val="9"/>
    <w:qFormat/>
    <w:rsid w:val="00F55B31"/>
    <w:pPr>
      <w:keepNext/>
      <w:spacing w:before="240" w:after="60" w:line="240" w:lineRule="auto"/>
      <w:outlineLvl w:val="0"/>
    </w:pPr>
    <w:rPr>
      <w:rFonts w:ascii="Arial" w:eastAsia="Times New Roman" w:hAnsi="Arial" w:cs="Arial"/>
      <w:b/>
      <w:bCs/>
      <w:kern w:val="32"/>
      <w:sz w:val="32"/>
      <w:szCs w:val="32"/>
      <w:lang w:eastAsia="pl-PL"/>
    </w:rPr>
  </w:style>
  <w:style w:type="paragraph" w:styleId="Nagwek2">
    <w:name w:val="heading 2"/>
    <w:basedOn w:val="Normalny"/>
    <w:next w:val="Normalny"/>
    <w:link w:val="Nagwek2Znak"/>
    <w:uiPriority w:val="9"/>
    <w:unhideWhenUsed/>
    <w:qFormat/>
    <w:rsid w:val="00F55B31"/>
    <w:pPr>
      <w:keepNext/>
      <w:spacing w:after="0" w:line="240" w:lineRule="auto"/>
      <w:ind w:left="720"/>
      <w:jc w:val="both"/>
      <w:outlineLvl w:val="1"/>
    </w:pPr>
    <w:rPr>
      <w:rFonts w:ascii="Times New Roman" w:eastAsia="Times New Roman" w:hAnsi="Times New Roman"/>
      <w:sz w:val="48"/>
      <w:szCs w:val="20"/>
      <w:lang w:eastAsia="pl-PL"/>
    </w:rPr>
  </w:style>
  <w:style w:type="paragraph" w:styleId="Nagwek3">
    <w:name w:val="heading 3"/>
    <w:basedOn w:val="Normalny"/>
    <w:next w:val="Normalny"/>
    <w:link w:val="Nagwek3Znak"/>
    <w:uiPriority w:val="9"/>
    <w:semiHidden/>
    <w:unhideWhenUsed/>
    <w:qFormat/>
    <w:rsid w:val="00F55B31"/>
    <w:pPr>
      <w:keepNext/>
      <w:spacing w:after="0" w:line="240" w:lineRule="auto"/>
      <w:outlineLvl w:val="2"/>
    </w:pPr>
    <w:rPr>
      <w:rFonts w:ascii="Times New Roman" w:eastAsia="Times New Roman" w:hAnsi="Times New Roman"/>
      <w:sz w:val="28"/>
      <w:szCs w:val="20"/>
      <w:lang w:eastAsia="pl-PL"/>
    </w:rPr>
  </w:style>
  <w:style w:type="paragraph" w:styleId="Nagwek4">
    <w:name w:val="heading 4"/>
    <w:basedOn w:val="Normalny"/>
    <w:next w:val="Normalny"/>
    <w:link w:val="Nagwek4Znak"/>
    <w:semiHidden/>
    <w:unhideWhenUsed/>
    <w:qFormat/>
    <w:rsid w:val="00F55B31"/>
    <w:pPr>
      <w:keepNext/>
      <w:spacing w:after="0" w:line="240" w:lineRule="auto"/>
      <w:outlineLvl w:val="3"/>
    </w:pPr>
    <w:rPr>
      <w:rFonts w:ascii="Times New Roman" w:eastAsia="Times New Roman" w:hAnsi="Times New Roman"/>
      <w:sz w:val="36"/>
      <w:szCs w:val="20"/>
      <w:lang w:eastAsia="pl-PL"/>
    </w:rPr>
  </w:style>
  <w:style w:type="paragraph" w:styleId="Nagwek5">
    <w:name w:val="heading 5"/>
    <w:basedOn w:val="Normalny"/>
    <w:next w:val="Normalny"/>
    <w:link w:val="Nagwek5Znak"/>
    <w:semiHidden/>
    <w:unhideWhenUsed/>
    <w:qFormat/>
    <w:rsid w:val="00F55B31"/>
    <w:pPr>
      <w:spacing w:before="240" w:after="60" w:line="240" w:lineRule="auto"/>
      <w:outlineLvl w:val="4"/>
    </w:pPr>
    <w:rPr>
      <w:rFonts w:ascii="Times New Roman" w:eastAsia="Times New Roman" w:hAnsi="Times New Roman"/>
      <w:b/>
      <w:bCs/>
      <w:i/>
      <w:iCs/>
      <w:sz w:val="26"/>
      <w:szCs w:val="26"/>
      <w:lang w:eastAsia="pl-PL"/>
    </w:rPr>
  </w:style>
  <w:style w:type="paragraph" w:styleId="Nagwek6">
    <w:name w:val="heading 6"/>
    <w:basedOn w:val="Normalny"/>
    <w:next w:val="Normalny"/>
    <w:link w:val="Nagwek6Znak"/>
    <w:semiHidden/>
    <w:unhideWhenUsed/>
    <w:qFormat/>
    <w:rsid w:val="00F55B31"/>
    <w:pPr>
      <w:spacing w:before="240" w:after="60" w:line="240" w:lineRule="auto"/>
      <w:outlineLvl w:val="5"/>
    </w:pPr>
    <w:rPr>
      <w:rFonts w:ascii="Times New Roman" w:eastAsia="Times New Roman" w:hAnsi="Times New Roman"/>
      <w:b/>
      <w:bCs/>
      <w:lang w:eastAsia="pl-PL"/>
    </w:rPr>
  </w:style>
  <w:style w:type="paragraph" w:styleId="Nagwek7">
    <w:name w:val="heading 7"/>
    <w:basedOn w:val="Normalny"/>
    <w:next w:val="Normalny"/>
    <w:link w:val="Nagwek7Znak"/>
    <w:semiHidden/>
    <w:unhideWhenUsed/>
    <w:qFormat/>
    <w:rsid w:val="00F55B31"/>
    <w:pPr>
      <w:spacing w:before="240" w:after="60" w:line="240" w:lineRule="auto"/>
      <w:outlineLvl w:val="6"/>
    </w:pPr>
    <w:rPr>
      <w:rFonts w:ascii="Times New Roman" w:eastAsia="Times New Roman" w:hAnsi="Times New Roman"/>
      <w:sz w:val="24"/>
      <w:szCs w:val="24"/>
      <w:lang w:eastAsia="pl-PL"/>
    </w:rPr>
  </w:style>
  <w:style w:type="paragraph" w:styleId="Nagwek8">
    <w:name w:val="heading 8"/>
    <w:basedOn w:val="Normalny"/>
    <w:next w:val="Normalny"/>
    <w:link w:val="Nagwek8Znak"/>
    <w:semiHidden/>
    <w:unhideWhenUsed/>
    <w:qFormat/>
    <w:rsid w:val="00F55B31"/>
    <w:pPr>
      <w:spacing w:before="240" w:after="60" w:line="240" w:lineRule="auto"/>
      <w:outlineLvl w:val="7"/>
    </w:pPr>
    <w:rPr>
      <w:rFonts w:ascii="Times New Roman" w:eastAsia="Times New Roman" w:hAnsi="Times New Roman"/>
      <w:i/>
      <w:iCs/>
      <w:sz w:val="24"/>
      <w:szCs w:val="24"/>
      <w:lang w:eastAsia="pl-PL"/>
    </w:rPr>
  </w:style>
  <w:style w:type="paragraph" w:styleId="Nagwek9">
    <w:name w:val="heading 9"/>
    <w:basedOn w:val="Normalny"/>
    <w:next w:val="Normalny"/>
    <w:link w:val="Nagwek9Znak"/>
    <w:semiHidden/>
    <w:unhideWhenUsed/>
    <w:qFormat/>
    <w:rsid w:val="00F55B31"/>
    <w:pPr>
      <w:keepNext/>
      <w:spacing w:after="0" w:line="240" w:lineRule="auto"/>
      <w:ind w:left="720"/>
      <w:jc w:val="both"/>
      <w:outlineLvl w:val="8"/>
    </w:pPr>
    <w:rPr>
      <w:rFonts w:ascii="Times New Roman" w:eastAsia="Times New Roman" w:hAnsi="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F55B31"/>
    <w:pPr>
      <w:spacing w:after="0" w:line="240" w:lineRule="auto"/>
    </w:pPr>
    <w:rPr>
      <w:rFonts w:ascii="Calibri" w:eastAsia="Calibri" w:hAnsi="Calibri" w:cs="Times New Roman"/>
    </w:rPr>
  </w:style>
  <w:style w:type="character" w:customStyle="1" w:styleId="Nagwek1Znak">
    <w:name w:val="Nagłówek 1 Znak"/>
    <w:basedOn w:val="Domylnaczcionkaakapitu"/>
    <w:link w:val="Nagwek1"/>
    <w:uiPriority w:val="9"/>
    <w:rsid w:val="00F55B31"/>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uiPriority w:val="9"/>
    <w:rsid w:val="00F55B31"/>
    <w:rPr>
      <w:rFonts w:ascii="Times New Roman" w:eastAsia="Times New Roman" w:hAnsi="Times New Roman" w:cs="Times New Roman"/>
      <w:sz w:val="48"/>
      <w:szCs w:val="20"/>
      <w:lang w:eastAsia="pl-PL"/>
    </w:rPr>
  </w:style>
  <w:style w:type="character" w:customStyle="1" w:styleId="Nagwek3Znak">
    <w:name w:val="Nagłówek 3 Znak"/>
    <w:basedOn w:val="Domylnaczcionkaakapitu"/>
    <w:link w:val="Nagwek3"/>
    <w:uiPriority w:val="9"/>
    <w:semiHidden/>
    <w:rsid w:val="00F55B31"/>
    <w:rPr>
      <w:rFonts w:ascii="Times New Roman" w:eastAsia="Times New Roman" w:hAnsi="Times New Roman" w:cs="Times New Roman"/>
      <w:sz w:val="28"/>
      <w:szCs w:val="20"/>
      <w:lang w:eastAsia="pl-PL"/>
    </w:rPr>
  </w:style>
  <w:style w:type="character" w:customStyle="1" w:styleId="Nagwek4Znak">
    <w:name w:val="Nagłówek 4 Znak"/>
    <w:basedOn w:val="Domylnaczcionkaakapitu"/>
    <w:link w:val="Nagwek4"/>
    <w:semiHidden/>
    <w:rsid w:val="00F55B31"/>
    <w:rPr>
      <w:rFonts w:ascii="Times New Roman" w:eastAsia="Times New Roman" w:hAnsi="Times New Roman" w:cs="Times New Roman"/>
      <w:sz w:val="36"/>
      <w:szCs w:val="20"/>
      <w:lang w:eastAsia="pl-PL"/>
    </w:rPr>
  </w:style>
  <w:style w:type="character" w:customStyle="1" w:styleId="Nagwek5Znak">
    <w:name w:val="Nagłówek 5 Znak"/>
    <w:basedOn w:val="Domylnaczcionkaakapitu"/>
    <w:link w:val="Nagwek5"/>
    <w:semiHidden/>
    <w:rsid w:val="00F55B31"/>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semiHidden/>
    <w:rsid w:val="00F55B31"/>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F55B31"/>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semiHidden/>
    <w:rsid w:val="00F55B31"/>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F55B31"/>
    <w:rPr>
      <w:rFonts w:ascii="Times New Roman" w:eastAsia="Times New Roman" w:hAnsi="Times New Roman" w:cs="Times New Roman"/>
      <w:sz w:val="40"/>
      <w:szCs w:val="20"/>
      <w:lang w:eastAsia="pl-PL"/>
    </w:rPr>
  </w:style>
  <w:style w:type="numbering" w:customStyle="1" w:styleId="Bezlisty1">
    <w:name w:val="Bez listy1"/>
    <w:next w:val="Bezlisty"/>
    <w:uiPriority w:val="99"/>
    <w:semiHidden/>
    <w:unhideWhenUsed/>
    <w:rsid w:val="00F55B31"/>
  </w:style>
  <w:style w:type="character" w:styleId="Hipercze">
    <w:name w:val="Hyperlink"/>
    <w:uiPriority w:val="99"/>
    <w:semiHidden/>
    <w:unhideWhenUsed/>
    <w:rsid w:val="00F55B31"/>
    <w:rPr>
      <w:color w:val="0000FF"/>
      <w:u w:val="single"/>
    </w:rPr>
  </w:style>
  <w:style w:type="paragraph" w:styleId="Spistreci1">
    <w:name w:val="toc 1"/>
    <w:basedOn w:val="Normalny"/>
    <w:next w:val="Normalny"/>
    <w:autoRedefine/>
    <w:uiPriority w:val="39"/>
    <w:semiHidden/>
    <w:unhideWhenUsed/>
    <w:rsid w:val="00F55B31"/>
    <w:pPr>
      <w:tabs>
        <w:tab w:val="right" w:leader="dot" w:pos="7371"/>
      </w:tabs>
      <w:overflowPunct w:val="0"/>
      <w:autoSpaceDE w:val="0"/>
      <w:autoSpaceDN w:val="0"/>
      <w:adjustRightInd w:val="0"/>
      <w:spacing w:before="120" w:after="120" w:line="240" w:lineRule="auto"/>
    </w:pPr>
    <w:rPr>
      <w:rFonts w:ascii="Times New Roman" w:eastAsia="Times New Roman" w:hAnsi="Times New Roman"/>
      <w:b/>
      <w:caps/>
      <w:sz w:val="20"/>
      <w:szCs w:val="20"/>
      <w:lang w:eastAsia="pl-PL"/>
    </w:rPr>
  </w:style>
  <w:style w:type="paragraph" w:styleId="Tekstprzypisudolnego">
    <w:name w:val="footnote text"/>
    <w:basedOn w:val="Normalny"/>
    <w:link w:val="TekstprzypisudolnegoZnak"/>
    <w:uiPriority w:val="99"/>
    <w:semiHidden/>
    <w:unhideWhenUsed/>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F55B31"/>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F55B31"/>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F55B31"/>
    <w:pPr>
      <w:spacing w:after="0" w:line="240" w:lineRule="auto"/>
    </w:pPr>
    <w:rPr>
      <w:rFonts w:ascii="Times New Roman" w:eastAsia="Times New Roman" w:hAnsi="Times New Roman"/>
      <w:sz w:val="20"/>
      <w:szCs w:val="20"/>
      <w:lang w:eastAsia="pl-PL"/>
    </w:rPr>
  </w:style>
  <w:style w:type="character" w:customStyle="1" w:styleId="TekstkomentarzaZnak1">
    <w:name w:val="Tekst komentarza Znak1"/>
    <w:basedOn w:val="Domylnaczcionkaakapitu"/>
    <w:uiPriority w:val="99"/>
    <w:semiHidden/>
    <w:rsid w:val="00F55B31"/>
    <w:rPr>
      <w:rFonts w:ascii="Calibri" w:eastAsia="Calibri" w:hAnsi="Calibri" w:cs="Times New Roman"/>
      <w:sz w:val="20"/>
      <w:szCs w:val="20"/>
    </w:rPr>
  </w:style>
  <w:style w:type="character" w:customStyle="1" w:styleId="NagwekZnak">
    <w:name w:val="Nagłówek Znak"/>
    <w:basedOn w:val="Domylnaczcionkaakapitu"/>
    <w:link w:val="Nagwek"/>
    <w:uiPriority w:val="99"/>
    <w:semiHidden/>
    <w:rsid w:val="00F55B31"/>
    <w:rPr>
      <w:rFonts w:ascii="Century Gothic" w:eastAsia="Times New Roman" w:hAnsi="Century Gothic" w:cs="Times New Roman"/>
      <w:sz w:val="24"/>
      <w:szCs w:val="20"/>
      <w:lang w:eastAsia="pl-PL"/>
    </w:rPr>
  </w:style>
  <w:style w:type="paragraph" w:styleId="Nagwek">
    <w:name w:val="header"/>
    <w:basedOn w:val="Normalny"/>
    <w:link w:val="NagwekZnak"/>
    <w:uiPriority w:val="99"/>
    <w:semiHidden/>
    <w:unhideWhenUsed/>
    <w:rsid w:val="00F55B31"/>
    <w:pPr>
      <w:tabs>
        <w:tab w:val="center" w:pos="4536"/>
        <w:tab w:val="right" w:pos="9072"/>
      </w:tabs>
      <w:overflowPunct w:val="0"/>
      <w:autoSpaceDE w:val="0"/>
      <w:autoSpaceDN w:val="0"/>
      <w:adjustRightInd w:val="0"/>
      <w:spacing w:after="0" w:line="240" w:lineRule="auto"/>
    </w:pPr>
    <w:rPr>
      <w:rFonts w:ascii="Century Gothic" w:eastAsia="Times New Roman" w:hAnsi="Century Gothic"/>
      <w:sz w:val="24"/>
      <w:szCs w:val="20"/>
      <w:lang w:eastAsia="pl-PL"/>
    </w:rPr>
  </w:style>
  <w:style w:type="character" w:customStyle="1" w:styleId="NagwekZnak1">
    <w:name w:val="Nagłówek Znak1"/>
    <w:aliases w:val="Nagłówek Znak Znak"/>
    <w:basedOn w:val="Domylnaczcionkaakapitu"/>
    <w:rsid w:val="00F55B31"/>
    <w:rPr>
      <w:rFonts w:ascii="Calibri" w:eastAsia="Calibri" w:hAnsi="Calibri" w:cs="Times New Roman"/>
    </w:rPr>
  </w:style>
  <w:style w:type="character" w:customStyle="1" w:styleId="StopkaZnak">
    <w:name w:val="Stopka Znak"/>
    <w:basedOn w:val="Domylnaczcionkaakapitu"/>
    <w:link w:val="Stopka"/>
    <w:uiPriority w:val="99"/>
    <w:semiHidden/>
    <w:rsid w:val="00F55B31"/>
    <w:rPr>
      <w:rFonts w:ascii="Times New Roman" w:eastAsia="Times New Roman" w:hAnsi="Times New Roman" w:cs="Times New Roman"/>
      <w:b/>
      <w:sz w:val="24"/>
      <w:szCs w:val="20"/>
      <w:lang w:eastAsia="pl-PL"/>
    </w:rPr>
  </w:style>
  <w:style w:type="paragraph" w:styleId="Stopka">
    <w:name w:val="footer"/>
    <w:basedOn w:val="Normalny"/>
    <w:link w:val="StopkaZnak"/>
    <w:uiPriority w:val="99"/>
    <w:semiHidden/>
    <w:unhideWhenUsed/>
    <w:rsid w:val="00F55B31"/>
    <w:pPr>
      <w:tabs>
        <w:tab w:val="center" w:pos="4536"/>
        <w:tab w:val="right" w:pos="9072"/>
      </w:tabs>
      <w:spacing w:after="0" w:line="240" w:lineRule="auto"/>
    </w:pPr>
    <w:rPr>
      <w:rFonts w:ascii="Times New Roman" w:eastAsia="Times New Roman" w:hAnsi="Times New Roman"/>
      <w:b/>
      <w:sz w:val="24"/>
      <w:szCs w:val="20"/>
      <w:lang w:eastAsia="pl-PL"/>
    </w:rPr>
  </w:style>
  <w:style w:type="character" w:customStyle="1" w:styleId="StopkaZnak1">
    <w:name w:val="Stopka Znak1"/>
    <w:aliases w:val="Stopka Znak Znak"/>
    <w:basedOn w:val="Domylnaczcionkaakapitu"/>
    <w:rsid w:val="00F55B31"/>
    <w:rPr>
      <w:rFonts w:ascii="Calibri" w:eastAsia="Calibri" w:hAnsi="Calibri" w:cs="Times New Roman"/>
    </w:rPr>
  </w:style>
  <w:style w:type="paragraph" w:styleId="Listapunktowana">
    <w:name w:val="List Bullet"/>
    <w:basedOn w:val="Normalny"/>
    <w:autoRedefine/>
    <w:semiHidden/>
    <w:unhideWhenUsed/>
    <w:rsid w:val="00F55B31"/>
    <w:pPr>
      <w:numPr>
        <w:numId w:val="1"/>
      </w:num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paragraph" w:styleId="Lista2">
    <w:name w:val="List 2"/>
    <w:basedOn w:val="Normalny"/>
    <w:semiHidden/>
    <w:unhideWhenUsed/>
    <w:rsid w:val="00F55B31"/>
    <w:pPr>
      <w:spacing w:after="0" w:line="240" w:lineRule="auto"/>
      <w:ind w:left="566" w:hanging="283"/>
    </w:pPr>
    <w:rPr>
      <w:rFonts w:ascii="Times New Roman" w:eastAsia="Times New Roman" w:hAnsi="Times New Roman"/>
      <w:b/>
      <w:sz w:val="24"/>
      <w:szCs w:val="20"/>
      <w:lang w:eastAsia="pl-PL"/>
    </w:rPr>
  </w:style>
  <w:style w:type="paragraph" w:styleId="Tytu">
    <w:name w:val="Title"/>
    <w:basedOn w:val="Normalny"/>
    <w:link w:val="TytuZnak"/>
    <w:qFormat/>
    <w:rsid w:val="00F55B31"/>
    <w:pPr>
      <w:overflowPunct w:val="0"/>
      <w:autoSpaceDE w:val="0"/>
      <w:autoSpaceDN w:val="0"/>
      <w:adjustRightInd w:val="0"/>
      <w:spacing w:after="0" w:line="240" w:lineRule="auto"/>
      <w:jc w:val="center"/>
    </w:pPr>
    <w:rPr>
      <w:rFonts w:ascii="Times New Roman" w:eastAsia="Times New Roman" w:hAnsi="Times New Roman"/>
      <w:sz w:val="24"/>
      <w:szCs w:val="20"/>
      <w:lang w:eastAsia="pl-PL"/>
    </w:rPr>
  </w:style>
  <w:style w:type="character" w:customStyle="1" w:styleId="TytuZnak">
    <w:name w:val="Tytuł Znak"/>
    <w:basedOn w:val="Domylnaczcionkaakapitu"/>
    <w:link w:val="Tytu"/>
    <w:rsid w:val="00F55B31"/>
    <w:rPr>
      <w:rFonts w:ascii="Times New Roman" w:eastAsia="Times New Roman" w:hAnsi="Times New Roman" w:cs="Times New Roman"/>
      <w:sz w:val="24"/>
      <w:szCs w:val="20"/>
      <w:lang w:eastAsia="pl-PL"/>
    </w:rPr>
  </w:style>
  <w:style w:type="paragraph" w:styleId="Tekstpodstawowy">
    <w:name w:val="Body Text"/>
    <w:basedOn w:val="Normalny"/>
    <w:link w:val="TekstpodstawowyZnak"/>
    <w:semiHidden/>
    <w:unhideWhenUsed/>
    <w:rsid w:val="00F55B31"/>
    <w:pPr>
      <w:spacing w:after="0" w:line="240" w:lineRule="auto"/>
    </w:pPr>
    <w:rPr>
      <w:rFonts w:ascii="Times New Roman" w:eastAsia="Times New Roman" w:hAnsi="Times New Roman"/>
      <w:sz w:val="40"/>
      <w:szCs w:val="24"/>
      <w:lang w:eastAsia="pl-PL"/>
    </w:rPr>
  </w:style>
  <w:style w:type="character" w:customStyle="1" w:styleId="TekstpodstawowyZnak">
    <w:name w:val="Tekst podstawowy Znak"/>
    <w:basedOn w:val="Domylnaczcionkaakapitu"/>
    <w:link w:val="Tekstpodstawowy"/>
    <w:semiHidden/>
    <w:rsid w:val="00F55B31"/>
    <w:rPr>
      <w:rFonts w:ascii="Times New Roman" w:eastAsia="Times New Roman" w:hAnsi="Times New Roman" w:cs="Times New Roman"/>
      <w:sz w:val="40"/>
      <w:szCs w:val="24"/>
      <w:lang w:eastAsia="pl-PL"/>
    </w:rPr>
  </w:style>
  <w:style w:type="character" w:customStyle="1" w:styleId="TekstpodstawowywcityZnak">
    <w:name w:val="Tekst podstawowy wcięty Znak"/>
    <w:basedOn w:val="Domylnaczcionkaakapitu"/>
    <w:link w:val="Tekstpodstawowywcity"/>
    <w:semiHidden/>
    <w:rsid w:val="00F55B31"/>
    <w:rPr>
      <w:rFonts w:ascii="Times New Roman" w:eastAsia="Times New Roman" w:hAnsi="Times New Roman" w:cs="Times New Roman"/>
      <w:sz w:val="28"/>
      <w:szCs w:val="20"/>
      <w:lang w:eastAsia="pl-PL"/>
    </w:rPr>
  </w:style>
  <w:style w:type="paragraph" w:styleId="Tekstpodstawowywcity">
    <w:name w:val="Body Text Indent"/>
    <w:basedOn w:val="Normalny"/>
    <w:link w:val="TekstpodstawowywcityZnak"/>
    <w:semiHidden/>
    <w:unhideWhenUsed/>
    <w:rsid w:val="00F55B31"/>
    <w:pPr>
      <w:spacing w:after="0" w:line="240" w:lineRule="auto"/>
      <w:ind w:left="360"/>
      <w:jc w:val="both"/>
    </w:pPr>
    <w:rPr>
      <w:rFonts w:ascii="Times New Roman" w:eastAsia="Times New Roman" w:hAnsi="Times New Roman"/>
      <w:sz w:val="28"/>
      <w:szCs w:val="20"/>
      <w:lang w:eastAsia="pl-PL"/>
    </w:rPr>
  </w:style>
  <w:style w:type="character" w:customStyle="1" w:styleId="TekstpodstawowywcityZnak1">
    <w:name w:val="Tekst podstawowy wcięty Znak1"/>
    <w:basedOn w:val="Domylnaczcionkaakapitu"/>
    <w:uiPriority w:val="99"/>
    <w:semiHidden/>
    <w:rsid w:val="00F55B31"/>
    <w:rPr>
      <w:rFonts w:ascii="Calibri" w:eastAsia="Calibri" w:hAnsi="Calibri" w:cs="Times New Roman"/>
    </w:rPr>
  </w:style>
  <w:style w:type="character" w:customStyle="1" w:styleId="Tekstpodstawowy2Znak">
    <w:name w:val="Tekst podstawowy 2 Znak"/>
    <w:basedOn w:val="Domylnaczcionkaakapitu"/>
    <w:link w:val="Tekstpodstawowy2"/>
    <w:semiHidden/>
    <w:rsid w:val="00F55B31"/>
    <w:rPr>
      <w:rFonts w:ascii="Times New Roman" w:eastAsia="Times New Roman" w:hAnsi="Times New Roman" w:cs="Times New Roman"/>
      <w:b/>
      <w:sz w:val="28"/>
      <w:szCs w:val="20"/>
      <w:lang w:eastAsia="pl-PL"/>
    </w:rPr>
  </w:style>
  <w:style w:type="paragraph" w:styleId="Tekstpodstawowy2">
    <w:name w:val="Body Text 2"/>
    <w:basedOn w:val="Normalny"/>
    <w:link w:val="Tekstpodstawowy2Znak"/>
    <w:semiHidden/>
    <w:unhideWhenUsed/>
    <w:rsid w:val="00F55B31"/>
    <w:pPr>
      <w:spacing w:after="0" w:line="240" w:lineRule="auto"/>
    </w:pPr>
    <w:rPr>
      <w:rFonts w:ascii="Times New Roman" w:eastAsia="Times New Roman" w:hAnsi="Times New Roman"/>
      <w:b/>
      <w:sz w:val="28"/>
      <w:szCs w:val="20"/>
      <w:lang w:eastAsia="pl-PL"/>
    </w:rPr>
  </w:style>
  <w:style w:type="character" w:customStyle="1" w:styleId="Tekstpodstawowy2Znak1">
    <w:name w:val="Tekst podstawowy 2 Znak1"/>
    <w:basedOn w:val="Domylnaczcionkaakapitu"/>
    <w:uiPriority w:val="99"/>
    <w:semiHidden/>
    <w:rsid w:val="00F55B31"/>
    <w:rPr>
      <w:rFonts w:ascii="Calibri" w:eastAsia="Calibri" w:hAnsi="Calibri" w:cs="Times New Roman"/>
    </w:rPr>
  </w:style>
  <w:style w:type="character" w:customStyle="1" w:styleId="Tekstpodstawowy3Znak">
    <w:name w:val="Tekst podstawowy 3 Znak"/>
    <w:basedOn w:val="Domylnaczcionkaakapitu"/>
    <w:link w:val="Tekstpodstawowy3"/>
    <w:semiHidden/>
    <w:rsid w:val="00F55B31"/>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F55B31"/>
    <w:pPr>
      <w:spacing w:after="120" w:line="240" w:lineRule="auto"/>
    </w:pPr>
    <w:rPr>
      <w:rFonts w:ascii="Times New Roman" w:eastAsia="Times New Roman" w:hAnsi="Times New Roman"/>
      <w:sz w:val="16"/>
      <w:szCs w:val="16"/>
      <w:lang w:eastAsia="pl-PL"/>
    </w:rPr>
  </w:style>
  <w:style w:type="character" w:customStyle="1" w:styleId="Tekstpodstawowy3Znak1">
    <w:name w:val="Tekst podstawowy 3 Znak1"/>
    <w:basedOn w:val="Domylnaczcionkaakapitu"/>
    <w:uiPriority w:val="99"/>
    <w:semiHidden/>
    <w:rsid w:val="00F55B31"/>
    <w:rPr>
      <w:rFonts w:ascii="Calibri" w:eastAsia="Calibri" w:hAnsi="Calibri" w:cs="Times New Roman"/>
      <w:sz w:val="16"/>
      <w:szCs w:val="16"/>
    </w:rPr>
  </w:style>
  <w:style w:type="character" w:customStyle="1" w:styleId="Tekstpodstawowywcity2Znak">
    <w:name w:val="Tekst podstawowy wcięty 2 Znak"/>
    <w:basedOn w:val="Domylnaczcionkaakapitu"/>
    <w:link w:val="Tekstpodstawowywcity2"/>
    <w:semiHidden/>
    <w:rsid w:val="00F55B31"/>
    <w:rPr>
      <w:rFonts w:ascii="Times New Roman" w:eastAsia="Times New Roman" w:hAnsi="Times New Roman" w:cs="Times New Roman"/>
      <w:sz w:val="32"/>
      <w:szCs w:val="20"/>
      <w:lang w:eastAsia="pl-PL"/>
    </w:rPr>
  </w:style>
  <w:style w:type="paragraph" w:styleId="Tekstpodstawowywcity2">
    <w:name w:val="Body Text Indent 2"/>
    <w:basedOn w:val="Normalny"/>
    <w:link w:val="Tekstpodstawowywcity2Znak"/>
    <w:semiHidden/>
    <w:unhideWhenUsed/>
    <w:rsid w:val="00F55B31"/>
    <w:pPr>
      <w:spacing w:after="0" w:line="240" w:lineRule="auto"/>
      <w:ind w:left="720"/>
      <w:jc w:val="both"/>
    </w:pPr>
    <w:rPr>
      <w:rFonts w:ascii="Times New Roman" w:eastAsia="Times New Roman" w:hAnsi="Times New Roman"/>
      <w:sz w:val="32"/>
      <w:szCs w:val="20"/>
      <w:lang w:eastAsia="pl-PL"/>
    </w:rPr>
  </w:style>
  <w:style w:type="character" w:customStyle="1" w:styleId="Tekstpodstawowywcity2Znak1">
    <w:name w:val="Tekst podstawowy wcięty 2 Znak1"/>
    <w:basedOn w:val="Domylnaczcionkaakapitu"/>
    <w:uiPriority w:val="99"/>
    <w:semiHidden/>
    <w:rsid w:val="00F55B31"/>
    <w:rPr>
      <w:rFonts w:ascii="Calibri" w:eastAsia="Calibri" w:hAnsi="Calibri" w:cs="Times New Roman"/>
    </w:rPr>
  </w:style>
  <w:style w:type="character" w:customStyle="1" w:styleId="Tekstpodstawowywcity3Znak">
    <w:name w:val="Tekst podstawowy wcięty 3 Znak"/>
    <w:basedOn w:val="Domylnaczcionkaakapitu"/>
    <w:link w:val="Tekstpodstawowywcity3"/>
    <w:semiHidden/>
    <w:rsid w:val="00F55B31"/>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F55B31"/>
    <w:pPr>
      <w:tabs>
        <w:tab w:val="left" w:pos="964"/>
      </w:tabs>
      <w:spacing w:after="120" w:line="240" w:lineRule="auto"/>
      <w:ind w:left="964" w:hanging="964"/>
      <w:jc w:val="both"/>
    </w:pPr>
    <w:rPr>
      <w:rFonts w:ascii="Times New Roman" w:eastAsia="Times New Roman" w:hAnsi="Times New Roman"/>
      <w:sz w:val="20"/>
      <w:szCs w:val="24"/>
      <w:lang w:eastAsia="pl-PL"/>
    </w:rPr>
  </w:style>
  <w:style w:type="character" w:customStyle="1" w:styleId="Tekstpodstawowywcity3Znak1">
    <w:name w:val="Tekst podstawowy wcięty 3 Znak1"/>
    <w:basedOn w:val="Domylnaczcionkaakapitu"/>
    <w:uiPriority w:val="99"/>
    <w:semiHidden/>
    <w:rsid w:val="00F55B31"/>
    <w:rPr>
      <w:rFonts w:ascii="Calibri" w:eastAsia="Calibri" w:hAnsi="Calibri" w:cs="Times New Roman"/>
      <w:sz w:val="16"/>
      <w:szCs w:val="16"/>
    </w:rPr>
  </w:style>
  <w:style w:type="paragraph" w:styleId="Tekstdymka">
    <w:name w:val="Balloon Text"/>
    <w:basedOn w:val="Normalny"/>
    <w:link w:val="TekstdymkaZnak"/>
    <w:semiHidden/>
    <w:unhideWhenUsed/>
    <w:rsid w:val="00F55B31"/>
    <w:pPr>
      <w:spacing w:after="0" w:line="240" w:lineRule="auto"/>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semiHidden/>
    <w:rsid w:val="00F55B31"/>
    <w:rPr>
      <w:rFonts w:ascii="Tahoma" w:eastAsia="Times New Roman" w:hAnsi="Tahoma" w:cs="Tahoma"/>
      <w:sz w:val="16"/>
      <w:szCs w:val="16"/>
      <w:lang w:eastAsia="pl-PL"/>
    </w:rPr>
  </w:style>
  <w:style w:type="paragraph" w:styleId="Akapitzlist">
    <w:name w:val="List Paragraph"/>
    <w:basedOn w:val="Normalny"/>
    <w:uiPriority w:val="34"/>
    <w:qFormat/>
    <w:rsid w:val="00F55B31"/>
    <w:pPr>
      <w:ind w:left="720"/>
      <w:contextualSpacing/>
    </w:pPr>
    <w:rPr>
      <w:rFonts w:asciiTheme="minorHAnsi" w:eastAsiaTheme="minorHAnsi" w:hAnsiTheme="minorHAnsi" w:cstheme="minorBidi"/>
    </w:rPr>
  </w:style>
  <w:style w:type="paragraph" w:customStyle="1" w:styleId="tekstost">
    <w:name w:val="tekst ost"/>
    <w:basedOn w:val="Normalny"/>
    <w:rsid w:val="00F55B31"/>
    <w:pPr>
      <w:overflowPunct w:val="0"/>
      <w:autoSpaceDE w:val="0"/>
      <w:autoSpaceDN w:val="0"/>
      <w:adjustRightInd w:val="0"/>
      <w:spacing w:after="0" w:line="240" w:lineRule="auto"/>
      <w:jc w:val="both"/>
    </w:pPr>
    <w:rPr>
      <w:rFonts w:ascii="Times New Roman" w:eastAsia="Times New Roman" w:hAnsi="Times New Roman"/>
      <w:sz w:val="20"/>
      <w:szCs w:val="20"/>
      <w:lang w:eastAsia="pl-PL"/>
    </w:rPr>
  </w:style>
  <w:style w:type="character" w:customStyle="1" w:styleId="StandardowytekstZnakZnak">
    <w:name w:val="Standardowy.tekst Znak Znak"/>
    <w:link w:val="StandardowytekstZnak"/>
    <w:locked/>
    <w:rsid w:val="00F55B31"/>
    <w:rPr>
      <w:rFonts w:ascii="Times New Roman" w:eastAsia="Times New Roman" w:hAnsi="Times New Roman" w:cs="Times New Roman"/>
      <w:sz w:val="20"/>
      <w:szCs w:val="20"/>
      <w:lang w:eastAsia="pl-PL"/>
    </w:rPr>
  </w:style>
  <w:style w:type="paragraph" w:customStyle="1" w:styleId="StandardowytekstZnak">
    <w:name w:val="Standardowy.tekst Znak"/>
    <w:link w:val="StandardowytekstZnakZnak"/>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F55B31"/>
    <w:pPr>
      <w:overflowPunct w:val="0"/>
      <w:autoSpaceDE w:val="0"/>
      <w:autoSpaceDN w:val="0"/>
      <w:adjustRightInd w:val="0"/>
      <w:spacing w:before="120" w:after="120" w:line="240" w:lineRule="auto"/>
      <w:jc w:val="both"/>
    </w:pPr>
    <w:rPr>
      <w:rFonts w:ascii="Bookman Old Style" w:eastAsia="Times New Roman" w:hAnsi="Bookman Old Style"/>
      <w:sz w:val="24"/>
      <w:szCs w:val="20"/>
      <w:lang w:eastAsia="pl-PL"/>
    </w:rPr>
  </w:style>
  <w:style w:type="paragraph" w:customStyle="1" w:styleId="Tekstpodstawowy21">
    <w:name w:val="Tekst podstawowy 21"/>
    <w:basedOn w:val="Normalny"/>
    <w:rsid w:val="00F55B31"/>
    <w:pPr>
      <w:overflowPunct w:val="0"/>
      <w:autoSpaceDE w:val="0"/>
      <w:autoSpaceDN w:val="0"/>
      <w:adjustRightInd w:val="0"/>
      <w:spacing w:after="0" w:line="240" w:lineRule="auto"/>
      <w:ind w:left="360" w:hanging="360"/>
      <w:jc w:val="both"/>
    </w:pPr>
    <w:rPr>
      <w:rFonts w:ascii="Times New Roman" w:eastAsia="Times New Roman" w:hAnsi="Times New Roman"/>
      <w:sz w:val="24"/>
      <w:szCs w:val="20"/>
      <w:lang w:eastAsia="pl-PL"/>
    </w:rPr>
  </w:style>
  <w:style w:type="paragraph" w:customStyle="1" w:styleId="Standardowytekst1">
    <w:name w:val="Standardowy.tekst1"/>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wcity31">
    <w:name w:val="Tekst podstawowy wcięty 31"/>
    <w:basedOn w:val="Normalny"/>
    <w:rsid w:val="00F55B31"/>
    <w:pPr>
      <w:tabs>
        <w:tab w:val="left" w:pos="964"/>
      </w:tabs>
      <w:overflowPunct w:val="0"/>
      <w:autoSpaceDE w:val="0"/>
      <w:autoSpaceDN w:val="0"/>
      <w:adjustRightInd w:val="0"/>
      <w:spacing w:after="120" w:line="240" w:lineRule="auto"/>
      <w:ind w:left="964" w:hanging="964"/>
      <w:jc w:val="both"/>
    </w:pPr>
    <w:rPr>
      <w:rFonts w:ascii="Times New Roman" w:eastAsia="Times New Roman" w:hAnsi="Times New Roman"/>
      <w:sz w:val="20"/>
      <w:szCs w:val="20"/>
      <w:lang w:eastAsia="pl-PL"/>
    </w:rPr>
  </w:style>
  <w:style w:type="paragraph" w:customStyle="1" w:styleId="Standardowytekst">
    <w:name w:val="Standardowy.tekst"/>
    <w:rsid w:val="00F55B31"/>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F55B31"/>
    <w:pPr>
      <w:overflowPunct w:val="0"/>
      <w:autoSpaceDE w:val="0"/>
      <w:autoSpaceDN w:val="0"/>
      <w:adjustRightInd w:val="0"/>
      <w:spacing w:after="0" w:line="240" w:lineRule="auto"/>
      <w:ind w:left="708"/>
    </w:pPr>
    <w:rPr>
      <w:rFonts w:ascii="Arial" w:eastAsia="Times New Roman" w:hAnsi="Arial"/>
      <w:sz w:val="24"/>
      <w:szCs w:val="20"/>
      <w:lang w:eastAsia="pl-PL"/>
    </w:rPr>
  </w:style>
  <w:style w:type="paragraph" w:customStyle="1" w:styleId="Rysunek">
    <w:name w:val="Rysunek"/>
    <w:basedOn w:val="Normalny"/>
    <w:next w:val="Tekstpodstawowy"/>
    <w:rsid w:val="00F55B31"/>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b/>
      <w:noProof/>
      <w:sz w:val="24"/>
      <w:szCs w:val="20"/>
      <w:lang w:eastAsia="pl-PL"/>
    </w:rPr>
  </w:style>
  <w:style w:type="paragraph" w:customStyle="1" w:styleId="Tekstpodstawowy31">
    <w:name w:val="Tekst podstawowy 31"/>
    <w:basedOn w:val="Normalny"/>
    <w:rsid w:val="00F55B31"/>
    <w:pPr>
      <w:widowControl w:val="0"/>
      <w:overflowPunct w:val="0"/>
      <w:autoSpaceDE w:val="0"/>
      <w:autoSpaceDN w:val="0"/>
      <w:adjustRightInd w:val="0"/>
      <w:spacing w:after="0" w:line="240" w:lineRule="auto"/>
      <w:jc w:val="both"/>
    </w:pPr>
    <w:rPr>
      <w:rFonts w:ascii="Times New Roman" w:eastAsia="Times New Roman" w:hAnsi="Times New Roman"/>
      <w:sz w:val="24"/>
      <w:szCs w:val="20"/>
      <w:lang w:eastAsia="pl-PL"/>
    </w:rPr>
  </w:style>
  <w:style w:type="paragraph" w:customStyle="1" w:styleId="Wypunktowanie">
    <w:name w:val="Wypunktowanie"/>
    <w:basedOn w:val="Normalny"/>
    <w:rsid w:val="00F55B31"/>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sz w:val="24"/>
      <w:szCs w:val="20"/>
      <w:lang w:eastAsia="pl-PL"/>
    </w:rPr>
  </w:style>
  <w:style w:type="paragraph" w:customStyle="1" w:styleId="Tekstpodstawowywcity32">
    <w:name w:val="Tekst podstawowy wcięty 32"/>
    <w:basedOn w:val="Normalny"/>
    <w:rsid w:val="00F55B31"/>
    <w:pPr>
      <w:widowControl w:val="0"/>
      <w:overflowPunct w:val="0"/>
      <w:autoSpaceDE w:val="0"/>
      <w:autoSpaceDN w:val="0"/>
      <w:adjustRightInd w:val="0"/>
      <w:spacing w:after="0" w:line="240" w:lineRule="auto"/>
      <w:ind w:left="709"/>
      <w:jc w:val="both"/>
    </w:pPr>
    <w:rPr>
      <w:rFonts w:ascii="Arial" w:eastAsia="Times New Roman" w:hAnsi="Arial"/>
      <w:sz w:val="24"/>
      <w:szCs w:val="20"/>
      <w:lang w:eastAsia="pl-PL"/>
    </w:rPr>
  </w:style>
  <w:style w:type="paragraph" w:customStyle="1" w:styleId="Numerowanie">
    <w:name w:val="Numerowanie"/>
    <w:basedOn w:val="Tekstpodstawowy"/>
    <w:rsid w:val="00F55B31"/>
    <w:pPr>
      <w:widowControl w:val="0"/>
      <w:overflowPunct w:val="0"/>
      <w:autoSpaceDE w:val="0"/>
      <w:autoSpaceDN w:val="0"/>
      <w:adjustRightInd w:val="0"/>
      <w:jc w:val="center"/>
    </w:pPr>
    <w:rPr>
      <w:sz w:val="24"/>
      <w:szCs w:val="20"/>
      <w:lang w:val="fr-FR"/>
    </w:rPr>
  </w:style>
  <w:style w:type="paragraph" w:customStyle="1" w:styleId="Tablica">
    <w:name w:val="Tablica"/>
    <w:basedOn w:val="Normalny"/>
    <w:next w:val="Normalny"/>
    <w:rsid w:val="00F55B31"/>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b/>
      <w:sz w:val="24"/>
      <w:szCs w:val="20"/>
      <w:lang w:eastAsia="pl-PL"/>
    </w:rPr>
  </w:style>
  <w:style w:type="paragraph" w:customStyle="1" w:styleId="Teksttablicy">
    <w:name w:val="Tekst tablicy"/>
    <w:basedOn w:val="Tekstpodstawowy"/>
    <w:next w:val="Tekstpodstawowy"/>
    <w:rsid w:val="00F55B31"/>
    <w:pPr>
      <w:keepLines/>
      <w:jc w:val="center"/>
    </w:pPr>
    <w:rPr>
      <w:rFonts w:ascii="Arial" w:hAnsi="Arial" w:cs="Arial"/>
      <w:bCs/>
      <w:sz w:val="24"/>
      <w:szCs w:val="20"/>
      <w:lang w:val="fr-FR"/>
    </w:rPr>
  </w:style>
  <w:style w:type="paragraph" w:customStyle="1" w:styleId="msoacetate0">
    <w:name w:val="msoacetate"/>
    <w:basedOn w:val="Normalny"/>
    <w:rsid w:val="00F55B31"/>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Styl12ptWyjustowany">
    <w:name w:val="Styl 12 pt Wyjustowany"/>
    <w:basedOn w:val="Normalny"/>
    <w:rsid w:val="00F55B31"/>
    <w:pPr>
      <w:spacing w:after="0" w:line="240" w:lineRule="auto"/>
      <w:jc w:val="both"/>
    </w:pPr>
    <w:rPr>
      <w:rFonts w:ascii="Times New Roman" w:eastAsia="Times New Roman" w:hAnsi="Times New Roman"/>
      <w:sz w:val="20"/>
      <w:szCs w:val="20"/>
      <w:lang w:eastAsia="pl-PL"/>
    </w:rPr>
  </w:style>
  <w:style w:type="paragraph" w:customStyle="1" w:styleId="Bullet1points">
    <w:name w:val="Bullet 1 points"/>
    <w:basedOn w:val="Normalny"/>
    <w:rsid w:val="00F55B31"/>
    <w:pPr>
      <w:numPr>
        <w:numId w:val="2"/>
      </w:numPr>
      <w:spacing w:before="60" w:after="60" w:line="240" w:lineRule="auto"/>
      <w:jc w:val="both"/>
    </w:pPr>
    <w:rPr>
      <w:rFonts w:ascii="Times New Roman" w:eastAsia="Times New Roman" w:hAnsi="Times New Roman"/>
      <w:sz w:val="20"/>
      <w:szCs w:val="20"/>
      <w:lang w:eastAsia="pl-PL"/>
    </w:rPr>
  </w:style>
  <w:style w:type="paragraph" w:customStyle="1" w:styleId="11">
    <w:name w:val="1.1."/>
    <w:basedOn w:val="Normalny"/>
    <w:next w:val="Normalny"/>
    <w:rsid w:val="00F55B31"/>
    <w:pPr>
      <w:keepNext/>
      <w:widowControl w:val="0"/>
      <w:spacing w:before="240" w:after="120" w:line="300" w:lineRule="atLeast"/>
    </w:pPr>
    <w:rPr>
      <w:rFonts w:ascii="Times New Roman" w:eastAsia="Times New Roman" w:hAnsi="Times New Roman"/>
      <w:sz w:val="24"/>
      <w:szCs w:val="20"/>
      <w:lang w:eastAsia="pl-PL"/>
    </w:rPr>
  </w:style>
  <w:style w:type="paragraph" w:customStyle="1" w:styleId="100">
    <w:name w:val="10"/>
    <w:basedOn w:val="Tekstpodstawowy"/>
    <w:rsid w:val="00F55B31"/>
    <w:pPr>
      <w:jc w:val="both"/>
    </w:pPr>
    <w:rPr>
      <w:sz w:val="20"/>
      <w:szCs w:val="20"/>
    </w:rPr>
  </w:style>
  <w:style w:type="character" w:customStyle="1" w:styleId="Nagwek1Znak1">
    <w:name w:val="Nagłówek 1 Znak1"/>
    <w:aliases w:val="Nagłówek 1 Znak Znak"/>
    <w:rsid w:val="00F55B31"/>
    <w:rPr>
      <w:b/>
      <w:bCs w:val="0"/>
      <w:caps/>
      <w:kern w:val="28"/>
      <w:lang w:val="pl-PL" w:eastAsia="pl-PL" w:bidi="ar-SA"/>
    </w:rPr>
  </w:style>
  <w:style w:type="character" w:customStyle="1" w:styleId="Nagwek2Znak1">
    <w:name w:val="Nagłówek 2 Znak1"/>
    <w:aliases w:val="Nagłówek 2 Znak Znak"/>
    <w:rsid w:val="00F55B31"/>
    <w:rPr>
      <w:b/>
      <w:bCs w:val="0"/>
      <w:lang w:val="pl-PL" w:eastAsia="pl-PL" w:bidi="ar-SA"/>
    </w:rPr>
  </w:style>
  <w:style w:type="character" w:customStyle="1" w:styleId="Nagwek3Znak1">
    <w:name w:val="Nagłówek 3 Znak1"/>
    <w:aliases w:val="Nagłówek 3 Znak Znak"/>
    <w:rsid w:val="00F55B31"/>
    <w:rPr>
      <w:lang w:val="pl-PL" w:eastAsia="pl-PL" w:bidi="ar-SA"/>
    </w:rPr>
  </w:style>
  <w:style w:type="character" w:customStyle="1" w:styleId="TekstdymkaZnak1">
    <w:name w:val="Tekst dymka Znak1"/>
    <w:aliases w:val="Tekst dymka Znak Znak"/>
    <w:rsid w:val="00F55B31"/>
    <w:rPr>
      <w:rFonts w:ascii="Tahoma" w:hAnsi="Tahoma" w:cs="Tahoma" w:hint="default"/>
      <w:sz w:val="16"/>
      <w:szCs w:val="16"/>
      <w:lang w:val="pl-PL" w:eastAsia="pl-PL" w:bidi="ar-SA"/>
    </w:rPr>
  </w:style>
  <w:style w:type="character" w:customStyle="1" w:styleId="Styl12pt">
    <w:name w:val="Styl 12 pt"/>
    <w:rsid w:val="00F55B31"/>
    <w:rPr>
      <w:rFonts w:ascii="Times New Roman" w:hAnsi="Times New Roman" w:cs="Times New Roman" w:hint="default"/>
      <w:sz w:val="20"/>
    </w:rPr>
  </w:style>
  <w:style w:type="character" w:customStyle="1" w:styleId="Znak">
    <w:name w:val="Znak"/>
    <w:rsid w:val="00F55B31"/>
    <w:rPr>
      <w:rFonts w:ascii="Tahoma" w:hAnsi="Tahoma" w:cs="Tahoma" w:hint="default"/>
      <w:sz w:val="16"/>
      <w:szCs w:val="16"/>
      <w:lang w:val="pl-PL" w:eastAsia="pl-PL" w:bidi="ar-SA"/>
    </w:rPr>
  </w:style>
  <w:style w:type="table" w:styleId="Tabela-Siatka">
    <w:name w:val="Table Grid"/>
    <w:basedOn w:val="Standardowy"/>
    <w:rsid w:val="00F55B3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divs>
    <w:div w:id="411394094">
      <w:bodyDiv w:val="1"/>
      <w:marLeft w:val="0"/>
      <w:marRight w:val="0"/>
      <w:marTop w:val="0"/>
      <w:marBottom w:val="0"/>
      <w:divBdr>
        <w:top w:val="none" w:sz="0" w:space="0" w:color="auto"/>
        <w:left w:val="none" w:sz="0" w:space="0" w:color="auto"/>
        <w:bottom w:val="none" w:sz="0" w:space="0" w:color="auto"/>
        <w:right w:val="none" w:sz="0" w:space="0" w:color="auto"/>
      </w:divBdr>
    </w:div>
    <w:div w:id="853495822">
      <w:bodyDiv w:val="1"/>
      <w:marLeft w:val="0"/>
      <w:marRight w:val="0"/>
      <w:marTop w:val="0"/>
      <w:marBottom w:val="0"/>
      <w:divBdr>
        <w:top w:val="none" w:sz="0" w:space="0" w:color="auto"/>
        <w:left w:val="none" w:sz="0" w:space="0" w:color="auto"/>
        <w:bottom w:val="none" w:sz="0" w:space="0" w:color="auto"/>
        <w:right w:val="none" w:sz="0" w:space="0" w:color="auto"/>
      </w:divBdr>
    </w:div>
    <w:div w:id="998921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27" Type="http://schemas.microsoft.com/office/2007/relationships/stylesWithEffects" Target="stylesWithEffect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E7BE001-75A6-4609-AE3C-8DD7842219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942</TotalTime>
  <Pages>1</Pages>
  <Words>26371</Words>
  <Characters>158229</Characters>
  <Application>Microsoft Office Word</Application>
  <DocSecurity>0</DocSecurity>
  <Lines>1318</Lines>
  <Paragraphs>368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184232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Użytkownik systemu Windows</cp:lastModifiedBy>
  <cp:revision>26</cp:revision>
  <cp:lastPrinted>2017-01-25T07:52:00Z</cp:lastPrinted>
  <dcterms:created xsi:type="dcterms:W3CDTF">2015-02-26T06:25:00Z</dcterms:created>
  <dcterms:modified xsi:type="dcterms:W3CDTF">2017-12-19T07:10:00Z</dcterms:modified>
</cp:coreProperties>
</file>