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FC" w:rsidRDefault="00C52F34" w:rsidP="0088247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18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6F18D7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CD38FC">
        <w:rPr>
          <w:rFonts w:ascii="Times New Roman" w:hAnsi="Times New Roman" w:cs="Times New Roman"/>
          <w:b/>
          <w:bCs/>
          <w:sz w:val="24"/>
          <w:szCs w:val="24"/>
        </w:rPr>
        <w:t>nr 1</w:t>
      </w:r>
    </w:p>
    <w:p w:rsidR="00C52F34" w:rsidRPr="006F18D7" w:rsidRDefault="00C52F34" w:rsidP="0088247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18D7">
        <w:rPr>
          <w:rFonts w:ascii="Times New Roman" w:hAnsi="Times New Roman" w:cs="Times New Roman"/>
          <w:b/>
          <w:bCs/>
          <w:sz w:val="24"/>
          <w:szCs w:val="24"/>
        </w:rPr>
        <w:t xml:space="preserve">do uchwały nr </w:t>
      </w:r>
      <w:r w:rsidR="00CD38FC">
        <w:rPr>
          <w:rFonts w:ascii="Times New Roman" w:hAnsi="Times New Roman" w:cs="Times New Roman"/>
          <w:b/>
          <w:bCs/>
          <w:sz w:val="24"/>
          <w:szCs w:val="24"/>
        </w:rPr>
        <w:t>XXXVIII/</w:t>
      </w:r>
      <w:r w:rsidR="004A2430">
        <w:rPr>
          <w:rFonts w:ascii="Times New Roman" w:hAnsi="Times New Roman" w:cs="Times New Roman"/>
          <w:b/>
          <w:bCs/>
          <w:sz w:val="24"/>
          <w:szCs w:val="24"/>
        </w:rPr>
        <w:t>298</w:t>
      </w:r>
      <w:r w:rsidR="00CD38FC">
        <w:rPr>
          <w:rFonts w:ascii="Times New Roman" w:hAnsi="Times New Roman" w:cs="Times New Roman"/>
          <w:b/>
          <w:bCs/>
          <w:sz w:val="24"/>
          <w:szCs w:val="24"/>
        </w:rPr>
        <w:t xml:space="preserve">/18 </w:t>
      </w:r>
    </w:p>
    <w:p w:rsidR="00C52F34" w:rsidRPr="006F18D7" w:rsidRDefault="00C52F34" w:rsidP="0088247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18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Rady Gminy Choceń</w:t>
      </w:r>
    </w:p>
    <w:p w:rsidR="00C52F34" w:rsidRPr="006F18D7" w:rsidRDefault="00C52F34" w:rsidP="0088247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18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6F18D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70E56">
        <w:rPr>
          <w:rFonts w:ascii="Times New Roman" w:hAnsi="Times New Roman" w:cs="Times New Roman"/>
          <w:b/>
          <w:bCs/>
          <w:sz w:val="24"/>
          <w:szCs w:val="24"/>
        </w:rPr>
        <w:t xml:space="preserve">25 września 2018 </w:t>
      </w:r>
      <w:r w:rsidRPr="006F18D7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C52F34" w:rsidRPr="006F18D7" w:rsidRDefault="00C52F34" w:rsidP="0088247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34" w:rsidRPr="00676B33" w:rsidRDefault="00C52F34">
      <w:pPr>
        <w:rPr>
          <w:rFonts w:ascii="Times New Roman" w:hAnsi="Times New Roman" w:cs="Times New Roman"/>
          <w:sz w:val="24"/>
          <w:szCs w:val="24"/>
        </w:rPr>
      </w:pPr>
    </w:p>
    <w:p w:rsidR="00C52F34" w:rsidRPr="00676B33" w:rsidRDefault="00C52F34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>1. Za zajęcie pasa drogowego w celu przeprowadzenia robót w pasie drogowym i za zajęcie pasa drogowego na prawach wyłączności wysokość opłaty wynosi:</w:t>
      </w:r>
    </w:p>
    <w:p w:rsidR="00C52F34" w:rsidRPr="00676B33" w:rsidRDefault="00C52F34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>a) jezdnia – przy zajęciu nie więcej niż 20% szerokości jezdni – 7,00 zł/m²/dzień</w:t>
      </w:r>
    </w:p>
    <w:p w:rsidR="00C52F34" w:rsidRPr="00676B33" w:rsidRDefault="00C52F34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>b) jezdnia – przy zajęciu więcej niż 20% - do nie więcej niż 50% szerokości jezdni – 8,00 zł/m²/dzień</w:t>
      </w:r>
    </w:p>
    <w:p w:rsidR="00C52F34" w:rsidRPr="00676B33" w:rsidRDefault="00C52F34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>c) jezdnia -  przy szerokości więcej niż 50% do całkowitego zajęcia jezdni – 10,00 zł/m²/dzień</w:t>
      </w:r>
    </w:p>
    <w:p w:rsidR="00C52F34" w:rsidRPr="00676B33" w:rsidRDefault="00C52F34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>d) chodniki, ścieżki pieszo-rowerowe, zatoki postojowe, place – 10,00 zł/m²/dzień</w:t>
      </w:r>
    </w:p>
    <w:p w:rsidR="00C52F34" w:rsidRPr="00676B33" w:rsidRDefault="00C52F34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>e) zieleń, pobocze - 6,00 zł/m²/dzień</w:t>
      </w:r>
    </w:p>
    <w:p w:rsidR="00C52F34" w:rsidRPr="00676B33" w:rsidRDefault="00C52F34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>Zajęcie pasa drogowego przez czas krótszy niż 24 godziny jest traktowane jak zajęcie pasa drogowego przez 1 dzień.</w:t>
      </w:r>
    </w:p>
    <w:p w:rsidR="00676B33" w:rsidRDefault="00676B33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52F34" w:rsidRPr="00676B33" w:rsidRDefault="00C52F34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 xml:space="preserve">2.  Za umieszczenie w pasie drogowym urządzeń </w:t>
      </w:r>
      <w:r w:rsidR="00676B33" w:rsidRPr="00676B33">
        <w:rPr>
          <w:rFonts w:ascii="Times New Roman" w:hAnsi="Times New Roman" w:cs="Times New Roman"/>
          <w:sz w:val="24"/>
          <w:szCs w:val="24"/>
        </w:rPr>
        <w:t xml:space="preserve">elektroenergetycznych, gazowych i telekomunikacyjnych łącznie z infrastrukturą towarzyszącą (rury osłonowe, skrzynki itp.) </w:t>
      </w:r>
      <w:r w:rsidRPr="00676B33">
        <w:rPr>
          <w:rFonts w:ascii="Times New Roman" w:hAnsi="Times New Roman" w:cs="Times New Roman"/>
          <w:sz w:val="24"/>
          <w:szCs w:val="24"/>
        </w:rPr>
        <w:t>nie związanej z potrzebami zarządzania drogami lub potrzebami ruchu drogowego wysokość opłaty wynosi:</w:t>
      </w:r>
    </w:p>
    <w:p w:rsidR="00C52F34" w:rsidRPr="00676B33" w:rsidRDefault="00C52F34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>a) na drogowym obiekcie inżynierskim – 200,00 zł/m²/rocznie</w:t>
      </w:r>
    </w:p>
    <w:p w:rsidR="00C52F34" w:rsidRPr="00676B33" w:rsidRDefault="00C52F34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>b) w innym miejscu – w obszarze zabudowanym  - 180 zł/m²/rocznie</w:t>
      </w:r>
    </w:p>
    <w:p w:rsidR="00C52F34" w:rsidRPr="00676B33" w:rsidRDefault="00C52F34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 xml:space="preserve">                                    - poza obszarem zabudowanym  - 150 zł/m²/rocznie</w:t>
      </w:r>
    </w:p>
    <w:p w:rsidR="00676B33" w:rsidRDefault="00676B33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76B33" w:rsidRPr="000E4AB6" w:rsidRDefault="00676B33" w:rsidP="00676B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t>3.  Za umieszczenie w pasie drogowym pozostałych urządzeń, w tym telekomunikacyjnych światłowodowych służących do dost</w:t>
      </w:r>
      <w:r w:rsidR="000E4AB6">
        <w:rPr>
          <w:rFonts w:ascii="Times New Roman" w:hAnsi="Times New Roman" w:cs="Times New Roman"/>
          <w:b/>
          <w:sz w:val="24"/>
          <w:szCs w:val="24"/>
        </w:rPr>
        <w:t xml:space="preserve">ępu  do szerokopasmowego  </w:t>
      </w:r>
      <w:r w:rsidRPr="000E4AB6">
        <w:rPr>
          <w:rFonts w:ascii="Times New Roman" w:hAnsi="Times New Roman" w:cs="Times New Roman"/>
          <w:b/>
          <w:sz w:val="24"/>
          <w:szCs w:val="24"/>
        </w:rPr>
        <w:t>Internetu, zajętego przez rzut poziomy umieszczonego urządzenia w wysokości – 1 zł /</w:t>
      </w:r>
      <w:r w:rsidR="002F06E5">
        <w:rPr>
          <w:rFonts w:ascii="Times New Roman" w:hAnsi="Times New Roman" w:cs="Times New Roman"/>
          <w:b/>
          <w:sz w:val="24"/>
          <w:szCs w:val="24"/>
        </w:rPr>
        <w:t>m²/</w:t>
      </w:r>
      <w:bookmarkStart w:id="0" w:name="_GoBack"/>
      <w:bookmarkEnd w:id="0"/>
      <w:r w:rsidRPr="000E4AB6">
        <w:rPr>
          <w:rFonts w:ascii="Times New Roman" w:hAnsi="Times New Roman" w:cs="Times New Roman"/>
          <w:b/>
          <w:sz w:val="24"/>
          <w:szCs w:val="24"/>
        </w:rPr>
        <w:t>rocznie.</w:t>
      </w:r>
    </w:p>
    <w:p w:rsidR="00676B33" w:rsidRPr="000E4AB6" w:rsidRDefault="00676B33" w:rsidP="00676B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52F34" w:rsidRPr="00676B33" w:rsidRDefault="00676B33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 xml:space="preserve">4. </w:t>
      </w:r>
      <w:r w:rsidR="00C52F34" w:rsidRPr="00676B33">
        <w:rPr>
          <w:rFonts w:ascii="Times New Roman" w:hAnsi="Times New Roman" w:cs="Times New Roman"/>
          <w:sz w:val="24"/>
          <w:szCs w:val="24"/>
        </w:rPr>
        <w:t>Wymienione w pkt. 2</w:t>
      </w:r>
      <w:r w:rsidRPr="00676B33">
        <w:rPr>
          <w:rFonts w:ascii="Times New Roman" w:hAnsi="Times New Roman" w:cs="Times New Roman"/>
          <w:sz w:val="24"/>
          <w:szCs w:val="24"/>
        </w:rPr>
        <w:t xml:space="preserve"> i pkt. 3</w:t>
      </w:r>
      <w:r w:rsidR="00C52F34" w:rsidRPr="00676B33">
        <w:rPr>
          <w:rFonts w:ascii="Times New Roman" w:hAnsi="Times New Roman" w:cs="Times New Roman"/>
          <w:sz w:val="24"/>
          <w:szCs w:val="24"/>
        </w:rPr>
        <w:t xml:space="preserve"> stawki opłat obejmują pełny rok kalendarzowy umieszczenia urządzeń w pasie drogowym. Za niepełny rok kalendarzowy wysokość rocznych stawek opłat obliczana jest proporcjonalnie do liczby miesięcy umieszczenia urządzenia w pasie drogowym.</w:t>
      </w:r>
    </w:p>
    <w:p w:rsidR="00676B33" w:rsidRDefault="00676B33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52F34" w:rsidRPr="00676B33" w:rsidRDefault="00676B33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>5</w:t>
      </w:r>
      <w:r w:rsidR="00C52F34" w:rsidRPr="00676B33">
        <w:rPr>
          <w:rFonts w:ascii="Times New Roman" w:hAnsi="Times New Roman" w:cs="Times New Roman"/>
          <w:sz w:val="24"/>
          <w:szCs w:val="24"/>
        </w:rPr>
        <w:t>. Za umieszczenie w pasie drogowym obiektów budowlanych nie związanych z potrzebami zarządzania drogami lub potrzebami ruchu drogowego wysokość stawki opłaty wynosi:</w:t>
      </w:r>
    </w:p>
    <w:p w:rsidR="00C52F34" w:rsidRPr="00676B33" w:rsidRDefault="00C52F34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>a) dla obiektu handlowego i usługowego: w terenie zabudowanym– 2,50 zł/m²/dzień</w:t>
      </w:r>
    </w:p>
    <w:p w:rsidR="00C52F34" w:rsidRPr="00676B33" w:rsidRDefault="00C52F34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>b)inne obiekty – 1,50 zł/m²/dzień</w:t>
      </w:r>
    </w:p>
    <w:p w:rsidR="00676B33" w:rsidRDefault="00676B33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4AB6" w:rsidRDefault="00676B33" w:rsidP="00676B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6B33">
        <w:rPr>
          <w:rFonts w:ascii="Times New Roman" w:hAnsi="Times New Roman" w:cs="Times New Roman"/>
          <w:sz w:val="24"/>
          <w:szCs w:val="24"/>
        </w:rPr>
        <w:t>6</w:t>
      </w:r>
      <w:r w:rsidR="00C52F34" w:rsidRPr="00676B33">
        <w:rPr>
          <w:rFonts w:ascii="Times New Roman" w:hAnsi="Times New Roman" w:cs="Times New Roman"/>
          <w:sz w:val="24"/>
          <w:szCs w:val="24"/>
        </w:rPr>
        <w:t>. Za umieszczenie w pasie drogowym reklam wysokość stawki opłaty wynosi– 3,50 zł/m²/dzień</w:t>
      </w:r>
    </w:p>
    <w:p w:rsidR="000E4AB6" w:rsidRPr="000E4AB6" w:rsidRDefault="000E4AB6" w:rsidP="000E4AB6"/>
    <w:p w:rsidR="000E4AB6" w:rsidRPr="000E4AB6" w:rsidRDefault="000E4AB6" w:rsidP="000E4AB6"/>
    <w:p w:rsidR="000E4AB6" w:rsidRPr="000E4AB6" w:rsidRDefault="000E4AB6" w:rsidP="000E4AB6"/>
    <w:p w:rsidR="000E4AB6" w:rsidRPr="000E4AB6" w:rsidRDefault="000E4AB6" w:rsidP="000E4AB6"/>
    <w:sectPr w:rsidR="000E4AB6" w:rsidRPr="000E4AB6" w:rsidSect="00C70E56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D15"/>
    <w:rsid w:val="000E4AB6"/>
    <w:rsid w:val="00102DF9"/>
    <w:rsid w:val="00105453"/>
    <w:rsid w:val="00162AC2"/>
    <w:rsid w:val="0020212F"/>
    <w:rsid w:val="002121C5"/>
    <w:rsid w:val="00257EBD"/>
    <w:rsid w:val="002F06E5"/>
    <w:rsid w:val="00343814"/>
    <w:rsid w:val="003A0755"/>
    <w:rsid w:val="003C77BE"/>
    <w:rsid w:val="003E194B"/>
    <w:rsid w:val="004A2430"/>
    <w:rsid w:val="004A5D90"/>
    <w:rsid w:val="004B5DC1"/>
    <w:rsid w:val="005965E7"/>
    <w:rsid w:val="005C63E4"/>
    <w:rsid w:val="00635028"/>
    <w:rsid w:val="006750C9"/>
    <w:rsid w:val="00676B33"/>
    <w:rsid w:val="006F18D7"/>
    <w:rsid w:val="00704D15"/>
    <w:rsid w:val="0088247F"/>
    <w:rsid w:val="009513C6"/>
    <w:rsid w:val="00A62106"/>
    <w:rsid w:val="00B05AA5"/>
    <w:rsid w:val="00C2305A"/>
    <w:rsid w:val="00C25915"/>
    <w:rsid w:val="00C52F34"/>
    <w:rsid w:val="00C70E56"/>
    <w:rsid w:val="00CD38FC"/>
    <w:rsid w:val="00D47474"/>
    <w:rsid w:val="00D84679"/>
    <w:rsid w:val="00D9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B141CD-88DB-45B9-8861-2CD324A1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94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6B33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76B3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UG Chocen</cp:lastModifiedBy>
  <cp:revision>22</cp:revision>
  <cp:lastPrinted>2018-09-17T09:20:00Z</cp:lastPrinted>
  <dcterms:created xsi:type="dcterms:W3CDTF">2009-12-17T12:00:00Z</dcterms:created>
  <dcterms:modified xsi:type="dcterms:W3CDTF">2018-09-25T13:48:00Z</dcterms:modified>
</cp:coreProperties>
</file>