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778" w:rsidRPr="00092005" w:rsidRDefault="00747778" w:rsidP="0074777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92005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920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778" w:rsidRDefault="00747778" w:rsidP="0074777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092005">
        <w:rPr>
          <w:rFonts w:ascii="Times New Roman" w:hAnsi="Times New Roman" w:cs="Times New Roman"/>
          <w:sz w:val="24"/>
          <w:szCs w:val="24"/>
        </w:rPr>
        <w:t>o uchwały</w:t>
      </w:r>
      <w:r>
        <w:rPr>
          <w:rFonts w:ascii="Times New Roman" w:hAnsi="Times New Roman" w:cs="Times New Roman"/>
          <w:sz w:val="24"/>
          <w:szCs w:val="24"/>
        </w:rPr>
        <w:t xml:space="preserve"> XXX/241/17</w:t>
      </w:r>
    </w:p>
    <w:p w:rsidR="00747778" w:rsidRPr="00092005" w:rsidRDefault="00747778" w:rsidP="0074777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092005">
        <w:rPr>
          <w:rFonts w:ascii="Times New Roman" w:hAnsi="Times New Roman" w:cs="Times New Roman"/>
          <w:sz w:val="24"/>
          <w:szCs w:val="24"/>
        </w:rPr>
        <w:t xml:space="preserve"> Rady Gminy Choceń </w:t>
      </w:r>
    </w:p>
    <w:p w:rsidR="00747778" w:rsidRPr="00092005" w:rsidRDefault="00747778" w:rsidP="00747778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092005">
        <w:rPr>
          <w:rFonts w:ascii="Times New Roman" w:hAnsi="Times New Roman" w:cs="Times New Roman"/>
          <w:sz w:val="24"/>
          <w:szCs w:val="24"/>
        </w:rPr>
        <w:t xml:space="preserve"> dnia 28 grudnia 2017 r. </w:t>
      </w:r>
    </w:p>
    <w:p w:rsidR="00747778" w:rsidRDefault="00747778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7778" w:rsidRDefault="00747778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DA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 terenie Gminy Choceń na rok 201</w:t>
      </w:r>
      <w:r w:rsidR="003318A9">
        <w:rPr>
          <w:rFonts w:ascii="Times New Roman" w:hAnsi="Times New Roman" w:cs="Times New Roman"/>
          <w:b/>
          <w:sz w:val="24"/>
          <w:szCs w:val="24"/>
        </w:rPr>
        <w:t>8</w:t>
      </w:r>
      <w:r w:rsidRPr="00AC69F1">
        <w:rPr>
          <w:rFonts w:ascii="Times New Roman" w:hAnsi="Times New Roman" w:cs="Times New Roman"/>
          <w:sz w:val="24"/>
          <w:szCs w:val="24"/>
        </w:rPr>
        <w:t>.</w:t>
      </w:r>
    </w:p>
    <w:p w:rsidR="00AC69F1" w:rsidRDefault="00AC69F1"/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78"/>
        <w:gridCol w:w="6707"/>
        <w:gridCol w:w="2551"/>
      </w:tblGrid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FF574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Pr="00FF574B" w:rsidRDefault="00AC69F1" w:rsidP="00FF574B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 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Udzielanie rodzinom, w których występują problemy alkoholowe, pomocy psychospołecznej i prawnej, a w szczególności ochrony przed przemocą w rodzinie.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poradnictwa i jego finansowanie oraz udzielanie wsparcia dla członków rodzin w których występują problemy alkoholowe.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pomocy prawnej i jej finansowanie zmierzającej do ochrony przed następstwami nadużywania alkoholu przez bliską osobę.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3318A9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653CF5">
        <w:trPr>
          <w:trHeight w:val="2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Finansowanie przedstawień i spektakli związanych 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problematyką alkoholową.</w:t>
            </w:r>
          </w:p>
          <w:p w:rsidR="00FF574B" w:rsidRDefault="00FF574B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przez sport ze szczególnym uwzględnieniem krzewienia abstynencji wśród młodzieży.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653CF5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5.000,00</w:t>
            </w:r>
          </w:p>
        </w:tc>
      </w:tr>
      <w:tr w:rsidR="00AC69F1" w:rsidTr="00FF574B">
        <w:trPr>
          <w:trHeight w:val="19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AC69F1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30.000,00</w:t>
            </w:r>
          </w:p>
        </w:tc>
      </w:tr>
      <w:tr w:rsidR="00AC69F1" w:rsidTr="00FF574B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Podejmowanie interwencji w związku z naruszeniem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występowanie przed sądem w charakterze oskarżyciela publicznego.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działań kontrolnych punktów sprzedaży napojów alkoholowych.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Zorganizowanie działań edukacyjnych skierowanych do sprzedawców napojów alkoholowych mających na celu ograniczenie dostępności i przestrzeganie zakazu sprzedaży alkoholu osobom poniżej 18 roku życia. 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Lustracja obiektów handlowych pod katem realizacji zapisów ustawy zabraniających reklamy i promocji napojów alkoholowych z wyjątkiem piwa w zakresie zawartym w art.131 ustawy o wychowaniu w trzeźwości i przeciwdziałaniu alkoholizmowi.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FF574B">
            <w:pPr>
              <w:pStyle w:val="Akapitzlist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2.000,00</w:t>
            </w:r>
          </w:p>
        </w:tc>
      </w:tr>
      <w:tr w:rsidR="00AC69F1" w:rsidTr="00FF574B">
        <w:trPr>
          <w:trHeight w:val="18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360CB8" w:rsidP="00360CB8">
            <w:pPr>
              <w:pStyle w:val="Akapitzlist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</w:tbl>
    <w:p w:rsidR="00AC69F1" w:rsidRDefault="00AC69F1"/>
    <w:sectPr w:rsidR="00AC69F1" w:rsidSect="00AC6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1"/>
    <w:rsid w:val="003318A9"/>
    <w:rsid w:val="00360CB8"/>
    <w:rsid w:val="00653CF5"/>
    <w:rsid w:val="007435DA"/>
    <w:rsid w:val="00747778"/>
    <w:rsid w:val="00926428"/>
    <w:rsid w:val="00AC69F1"/>
    <w:rsid w:val="00DE19A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3613E-3D48-448E-BD7B-CE2E95011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477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D28E8-C6E3-411F-A00C-1F1C317C2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UG Chocen</cp:lastModifiedBy>
  <cp:revision>7</cp:revision>
  <cp:lastPrinted>2018-01-02T14:46:00Z</cp:lastPrinted>
  <dcterms:created xsi:type="dcterms:W3CDTF">2015-12-15T13:16:00Z</dcterms:created>
  <dcterms:modified xsi:type="dcterms:W3CDTF">2018-01-02T14:46:00Z</dcterms:modified>
</cp:coreProperties>
</file>